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42F6F" w14:textId="6967531C" w:rsidR="002B0E00" w:rsidRPr="005606A2" w:rsidRDefault="00912338" w:rsidP="005A3EB5">
      <w:pPr>
        <w:spacing w:after="120" w:line="240" w:lineRule="auto"/>
        <w:jc w:val="center"/>
        <w:rPr>
          <w:b/>
          <w:bCs/>
          <w:sz w:val="24"/>
          <w:szCs w:val="24"/>
        </w:rPr>
      </w:pPr>
      <w:r>
        <w:rPr>
          <w:b/>
          <w:bCs/>
          <w:sz w:val="24"/>
          <w:szCs w:val="24"/>
        </w:rPr>
        <w:t xml:space="preserve">An Age-Friendly </w:t>
      </w:r>
      <w:r w:rsidR="00AE0827" w:rsidRPr="005606A2">
        <w:rPr>
          <w:b/>
          <w:bCs/>
          <w:sz w:val="24"/>
          <w:szCs w:val="24"/>
        </w:rPr>
        <w:t>Burlington</w:t>
      </w:r>
      <w:r w:rsidR="002B0E00" w:rsidRPr="005606A2">
        <w:rPr>
          <w:b/>
          <w:bCs/>
          <w:sz w:val="24"/>
          <w:szCs w:val="24"/>
        </w:rPr>
        <w:t xml:space="preserve"> Action Plan </w:t>
      </w:r>
    </w:p>
    <w:p w14:paraId="29BFECEF" w14:textId="77777777" w:rsidR="000D6886" w:rsidRDefault="000D6886" w:rsidP="000D6886">
      <w:pPr>
        <w:jc w:val="center"/>
        <w:rPr>
          <w:b/>
          <w:bCs/>
          <w:color w:val="2F5496" w:themeColor="accent1" w:themeShade="BF"/>
          <w:sz w:val="28"/>
          <w:szCs w:val="28"/>
        </w:rPr>
      </w:pPr>
      <w:r>
        <w:rPr>
          <w:b/>
          <w:bCs/>
          <w:color w:val="2F5496" w:themeColor="accent1" w:themeShade="BF"/>
          <w:sz w:val="28"/>
          <w:szCs w:val="28"/>
        </w:rPr>
        <w:t>FINANCIAL SECURITY</w:t>
      </w:r>
    </w:p>
    <w:p w14:paraId="5F3E27A6" w14:textId="10FB1ED4" w:rsidR="002B0E00" w:rsidRPr="00EF3CCE" w:rsidRDefault="0040794F" w:rsidP="005A3EB5">
      <w:pPr>
        <w:shd w:val="clear" w:color="auto" w:fill="D9E2F3" w:themeFill="accent1" w:themeFillTint="33"/>
        <w:spacing w:after="120" w:line="240" w:lineRule="auto"/>
        <w:rPr>
          <w:b/>
          <w:bCs/>
          <w:sz w:val="24"/>
          <w:szCs w:val="24"/>
        </w:rPr>
      </w:pPr>
      <w:r>
        <w:rPr>
          <w:b/>
          <w:bCs/>
          <w:sz w:val="24"/>
          <w:szCs w:val="24"/>
        </w:rPr>
        <w:t>As an Age-Friendly Community, in Burlington:</w:t>
      </w:r>
    </w:p>
    <w:p w14:paraId="5F8C25C9" w14:textId="77777777" w:rsidR="00433E75" w:rsidRPr="005C5E40" w:rsidRDefault="00433E75" w:rsidP="00433E75">
      <w:pPr>
        <w:pStyle w:val="ListParagraph"/>
        <w:ind w:left="0"/>
      </w:pPr>
      <w:r w:rsidRPr="005C5E40">
        <w:t>Older residents should be able to receive an adequate income and maintain assets for a reasonable quality of life as they age. They should be able to seek and maintain employment without fear of discrimination and with any needed accommodations. Mechanisms should be in place to protect older residents from consumer and financial fraud. Older residents should also be able to retire after a lifetime of work, if they choose, without fear of poverty and isolation.</w:t>
      </w:r>
    </w:p>
    <w:p w14:paraId="00BF5615" w14:textId="6FB778F3" w:rsidR="002D0C5D" w:rsidRPr="005C5E40" w:rsidRDefault="000A205F" w:rsidP="005C270F">
      <w:pPr>
        <w:spacing w:after="120" w:line="240" w:lineRule="auto"/>
      </w:pPr>
      <w:r w:rsidRPr="005C5E40">
        <w:t>Being f</w:t>
      </w:r>
      <w:r w:rsidR="002D0C5D" w:rsidRPr="005C5E40">
        <w:t>inancial</w:t>
      </w:r>
      <w:r w:rsidRPr="005C5E40">
        <w:t>ly</w:t>
      </w:r>
      <w:r w:rsidR="002D0C5D" w:rsidRPr="005C5E40">
        <w:t xml:space="preserve"> secur</w:t>
      </w:r>
      <w:r w:rsidRPr="005C5E40">
        <w:t>e</w:t>
      </w:r>
      <w:r w:rsidR="002D0C5D" w:rsidRPr="005C5E40">
        <w:t xml:space="preserve"> is closely</w:t>
      </w:r>
      <w:r w:rsidR="003A677E" w:rsidRPr="005C5E40">
        <w:t xml:space="preserve"> correlated</w:t>
      </w:r>
      <w:r w:rsidR="002D0C5D" w:rsidRPr="005C5E40">
        <w:t xml:space="preserve"> to </w:t>
      </w:r>
      <w:r w:rsidR="0014626D" w:rsidRPr="005C5E40">
        <w:t>the health</w:t>
      </w:r>
      <w:r w:rsidR="002D0C5D" w:rsidRPr="005C5E40">
        <w:t xml:space="preserve"> and well-being</w:t>
      </w:r>
      <w:r w:rsidR="003A677E" w:rsidRPr="005C5E40">
        <w:t xml:space="preserve"> of individuals, </w:t>
      </w:r>
      <w:proofErr w:type="gramStart"/>
      <w:r w:rsidR="003A677E" w:rsidRPr="005C5E40">
        <w:t>family</w:t>
      </w:r>
      <w:proofErr w:type="gramEnd"/>
      <w:r w:rsidR="003A677E" w:rsidRPr="005C5E40">
        <w:t xml:space="preserve"> and a community. </w:t>
      </w:r>
      <w:r w:rsidR="002D0C5D" w:rsidRPr="005C5E40">
        <w:t xml:space="preserve"> </w:t>
      </w:r>
      <w:r w:rsidR="005C270F" w:rsidRPr="005C5E40">
        <w:t xml:space="preserve">We know that older adults in Burlington and Vermont </w:t>
      </w:r>
      <w:r w:rsidR="00395CB2" w:rsidRPr="005C5E40">
        <w:t xml:space="preserve">have significant challenges in achieving the goal of financial security as that age. </w:t>
      </w:r>
      <w:r w:rsidR="006419BC" w:rsidRPr="005C5E40">
        <w:t xml:space="preserve">Inadequate savings for retirement, discrimination in </w:t>
      </w:r>
      <w:r w:rsidR="005F316E" w:rsidRPr="005C5E40">
        <w:t xml:space="preserve">the workplace, </w:t>
      </w:r>
      <w:r w:rsidR="00502928" w:rsidRPr="005C5E40">
        <w:t xml:space="preserve">and </w:t>
      </w:r>
      <w:r w:rsidR="005F316E" w:rsidRPr="005C5E40">
        <w:t>rising healthcare costs</w:t>
      </w:r>
      <w:r w:rsidR="00502928" w:rsidRPr="005C5E40">
        <w:t xml:space="preserve"> despite access to Medicare are all too often </w:t>
      </w:r>
      <w:r w:rsidR="006A5600" w:rsidRPr="005C5E40">
        <w:t>exacerbated by inflationary pressures adding to the</w:t>
      </w:r>
      <w:r w:rsidR="002C22FB" w:rsidRPr="005C5E40">
        <w:t xml:space="preserve"> </w:t>
      </w:r>
      <w:r w:rsidR="006A5600" w:rsidRPr="005C5E40">
        <w:t>cost of housing, food, and other essentials</w:t>
      </w:r>
      <w:r w:rsidR="002C22FB" w:rsidRPr="005C5E40">
        <w:t>.</w:t>
      </w:r>
      <w:r w:rsidR="006C37D2" w:rsidRPr="005C5E40">
        <w:t xml:space="preserve"> Those on truly fixed incomes can be particularly hard pressed.</w:t>
      </w:r>
    </w:p>
    <w:p w14:paraId="39D57686" w14:textId="4BAF000A" w:rsidR="00E02526" w:rsidRPr="005C5E40" w:rsidRDefault="00231B48" w:rsidP="005A3EB5">
      <w:pPr>
        <w:spacing w:after="120" w:line="240" w:lineRule="auto"/>
      </w:pPr>
      <w:r w:rsidRPr="005C5E40">
        <w:t xml:space="preserve">Working past the age of 65 </w:t>
      </w:r>
      <w:r w:rsidR="0098456C" w:rsidRPr="005C5E40">
        <w:t>is valued. F</w:t>
      </w:r>
      <w:r w:rsidRPr="005C5E40">
        <w:t xml:space="preserve">or some is essential to be able to afford shelter, food, </w:t>
      </w:r>
      <w:r w:rsidR="00FD4E9A" w:rsidRPr="005C5E40">
        <w:t xml:space="preserve">medicine, heat, and cooling. For others it is an opportunity to contribute </w:t>
      </w:r>
      <w:proofErr w:type="gramStart"/>
      <w:r w:rsidR="00FD4E9A" w:rsidRPr="005C5E40">
        <w:t>in</w:t>
      </w:r>
      <w:proofErr w:type="gramEnd"/>
      <w:r w:rsidR="00FD4E9A" w:rsidRPr="005C5E40">
        <w:t xml:space="preserve"> an economy short of </w:t>
      </w:r>
      <w:r w:rsidR="000E5F8C" w:rsidRPr="005C5E40">
        <w:t xml:space="preserve">workers at all levels, and find meaning and value in doing work and being compensated for it. </w:t>
      </w:r>
      <w:r w:rsidR="008F6630" w:rsidRPr="005C5E40">
        <w:t>Not dismissing workers simply for turning 65, or actively discriminating against them results in benefits both for individuals and the community.</w:t>
      </w:r>
    </w:p>
    <w:p w14:paraId="203E435A" w14:textId="77777777" w:rsidR="00E02526" w:rsidRPr="0040794F" w:rsidRDefault="00E02526" w:rsidP="005A3EB5">
      <w:pPr>
        <w:spacing w:after="120" w:line="240" w:lineRule="auto"/>
        <w:rPr>
          <w:sz w:val="24"/>
          <w:szCs w:val="24"/>
        </w:rPr>
      </w:pPr>
    </w:p>
    <w:p w14:paraId="21F0BF37" w14:textId="38BF57CC" w:rsidR="002B0E00" w:rsidRPr="00EF3CCE" w:rsidRDefault="0040794F" w:rsidP="005A3EB5">
      <w:pPr>
        <w:shd w:val="clear" w:color="auto" w:fill="D9E2F3" w:themeFill="accent1" w:themeFillTint="33"/>
        <w:spacing w:after="120" w:line="240" w:lineRule="auto"/>
        <w:rPr>
          <w:b/>
          <w:bCs/>
          <w:sz w:val="24"/>
          <w:szCs w:val="24"/>
        </w:rPr>
      </w:pPr>
      <w:r>
        <w:rPr>
          <w:b/>
          <w:bCs/>
          <w:sz w:val="24"/>
          <w:szCs w:val="24"/>
        </w:rPr>
        <w:t>Moving toward an Age-Friendly Community</w:t>
      </w:r>
      <w:r w:rsidR="00513608">
        <w:rPr>
          <w:b/>
          <w:bCs/>
          <w:sz w:val="24"/>
          <w:szCs w:val="24"/>
        </w:rPr>
        <w:t>, in Burlington</w:t>
      </w:r>
      <w:r w:rsidR="002B0E00" w:rsidRPr="00EF3CCE">
        <w:rPr>
          <w:b/>
          <w:bCs/>
          <w:sz w:val="24"/>
          <w:szCs w:val="24"/>
        </w:rPr>
        <w:t>:</w:t>
      </w:r>
    </w:p>
    <w:p w14:paraId="61107B44" w14:textId="51FE5EE7" w:rsidR="0089069A" w:rsidRPr="005C5E40" w:rsidRDefault="009D1A67" w:rsidP="003511C7">
      <w:pPr>
        <w:pStyle w:val="ListParagraph"/>
        <w:numPr>
          <w:ilvl w:val="0"/>
          <w:numId w:val="23"/>
        </w:numPr>
        <w:spacing w:after="120" w:line="240" w:lineRule="auto"/>
      </w:pPr>
      <w:r w:rsidRPr="005C5E40">
        <w:t xml:space="preserve">City officials strongly support the </w:t>
      </w:r>
      <w:r w:rsidR="0089069A" w:rsidRPr="005C5E40">
        <w:t xml:space="preserve">Vermont Strong objective to </w:t>
      </w:r>
      <w:r w:rsidR="00CA03F5" w:rsidRPr="005C5E40">
        <w:t>i</w:t>
      </w:r>
      <w:r w:rsidR="0089069A" w:rsidRPr="005C5E40">
        <w:t xml:space="preserve">ncrease the amount of income available to older Vermonters </w:t>
      </w:r>
      <w:r w:rsidR="003F0F9B" w:rsidRPr="005C5E40">
        <w:t>working with elected and appointed state and federal officials to advance initiatives.</w:t>
      </w:r>
    </w:p>
    <w:p w14:paraId="1A41CFCE" w14:textId="715CE0CE" w:rsidR="001F2984" w:rsidRPr="005C5E40" w:rsidRDefault="00CA03F5" w:rsidP="003511C7">
      <w:pPr>
        <w:pStyle w:val="ListParagraph"/>
        <w:numPr>
          <w:ilvl w:val="0"/>
          <w:numId w:val="23"/>
        </w:numPr>
        <w:spacing w:after="120" w:line="240" w:lineRule="auto"/>
      </w:pPr>
      <w:r w:rsidRPr="005C5E40">
        <w:t>Increas</w:t>
      </w:r>
      <w:r w:rsidR="003F0F9B" w:rsidRPr="005C5E40">
        <w:t>ing the</w:t>
      </w:r>
      <w:r w:rsidRPr="005C5E40">
        <w:t xml:space="preserve"> 60+ workforce participation rate</w:t>
      </w:r>
      <w:r w:rsidR="003F0F9B" w:rsidRPr="005C5E40">
        <w:t xml:space="preserve"> is a </w:t>
      </w:r>
      <w:proofErr w:type="gramStart"/>
      <w:r w:rsidR="003F0F9B" w:rsidRPr="005C5E40">
        <w:t>priority</w:t>
      </w:r>
      <w:proofErr w:type="gramEnd"/>
      <w:r w:rsidR="00D011FD" w:rsidRPr="005C5E40">
        <w:t xml:space="preserve"> and </w:t>
      </w:r>
      <w:r w:rsidR="001F2984" w:rsidRPr="005C5E40">
        <w:t>Employers have ready access to best practice information on hiring and retaining older workers and increase the number of workers aged 65+, advancing age-appropriate work conditions.</w:t>
      </w:r>
    </w:p>
    <w:p w14:paraId="57EF7A94" w14:textId="028D2BF6" w:rsidR="001F2984" w:rsidRPr="005C5E40" w:rsidRDefault="00D011FD" w:rsidP="003511C7">
      <w:pPr>
        <w:pStyle w:val="ListParagraph"/>
        <w:numPr>
          <w:ilvl w:val="0"/>
          <w:numId w:val="23"/>
        </w:numPr>
        <w:spacing w:after="120" w:line="240" w:lineRule="auto"/>
      </w:pPr>
      <w:r w:rsidRPr="005C5E40">
        <w:t>The Burlington employer community, led by the City, p</w:t>
      </w:r>
      <w:r w:rsidR="001F2984" w:rsidRPr="005C5E40">
        <w:t>resent</w:t>
      </w:r>
      <w:r w:rsidRPr="005C5E40">
        <w:t>s</w:t>
      </w:r>
      <w:r w:rsidR="001F2984" w:rsidRPr="005C5E40">
        <w:t xml:space="preserve"> a united front against age discrimination by enlisting 100 </w:t>
      </w:r>
      <w:r w:rsidR="00AA67BA" w:rsidRPr="005C5E40">
        <w:t xml:space="preserve">local </w:t>
      </w:r>
      <w:r w:rsidR="001F2984" w:rsidRPr="005C5E40">
        <w:t>employers in the AARP Employer Pledge (</w:t>
      </w:r>
      <w:r w:rsidR="001F2984" w:rsidRPr="005C5E40">
        <w:rPr>
          <w:i/>
          <w:iCs/>
        </w:rPr>
        <w:t>Believe in equal opportunity for all workers; Recognize the value of experienced workers; Recruit across diverse age groups and consider all applicants on an equal basis, regardless of age; Believe that 50+ workers should have a level playing field in their ability to compete and obtain jobs</w:t>
      </w:r>
      <w:r w:rsidR="007A4210" w:rsidRPr="005C5E40">
        <w:rPr>
          <w:i/>
          <w:iCs/>
        </w:rPr>
        <w:t>).</w:t>
      </w:r>
    </w:p>
    <w:p w14:paraId="193E6E36" w14:textId="771B4141" w:rsidR="001F2984" w:rsidRPr="005C5E40" w:rsidRDefault="001F2984" w:rsidP="003511C7">
      <w:pPr>
        <w:pStyle w:val="ListParagraph"/>
        <w:numPr>
          <w:ilvl w:val="0"/>
          <w:numId w:val="23"/>
        </w:numPr>
        <w:spacing w:after="120" w:line="240" w:lineRule="auto"/>
      </w:pPr>
      <w:r w:rsidRPr="005C5E40">
        <w:t xml:space="preserve">Older </w:t>
      </w:r>
      <w:r w:rsidR="00175FD7" w:rsidRPr="005C5E40">
        <w:t xml:space="preserve">adults </w:t>
      </w:r>
      <w:r w:rsidRPr="005C5E40">
        <w:t xml:space="preserve">seeking to work </w:t>
      </w:r>
      <w:r w:rsidR="00175FD7" w:rsidRPr="005C5E40">
        <w:t>have direct access to local education and training</w:t>
      </w:r>
      <w:r w:rsidR="00EC78E8" w:rsidRPr="005C5E40">
        <w:t>, equi</w:t>
      </w:r>
      <w:r w:rsidRPr="005C5E40">
        <w:t>pp</w:t>
      </w:r>
      <w:r w:rsidR="00EC78E8" w:rsidRPr="005C5E40">
        <w:t>ing</w:t>
      </w:r>
      <w:r w:rsidRPr="005C5E40">
        <w:t xml:space="preserve"> </w:t>
      </w:r>
      <w:r w:rsidR="00EC78E8" w:rsidRPr="005C5E40">
        <w:t xml:space="preserve">them </w:t>
      </w:r>
      <w:r w:rsidRPr="005C5E40">
        <w:t xml:space="preserve">with the necessary skills and knowledge to be of high value either continuing their career or opting for an encore </w:t>
      </w:r>
      <w:r w:rsidR="00840F83" w:rsidRPr="005C5E40">
        <w:t>job</w:t>
      </w:r>
      <w:r w:rsidRPr="005C5E40">
        <w:t xml:space="preserve">. </w:t>
      </w:r>
    </w:p>
    <w:p w14:paraId="2B912DB0" w14:textId="64D9F77F" w:rsidR="00841D63" w:rsidRPr="005C5E40" w:rsidRDefault="00841D63" w:rsidP="00841D63">
      <w:pPr>
        <w:pStyle w:val="ListParagraph"/>
        <w:numPr>
          <w:ilvl w:val="0"/>
          <w:numId w:val="23"/>
        </w:numPr>
        <w:spacing w:after="120" w:line="240" w:lineRule="auto"/>
      </w:pPr>
      <w:r w:rsidRPr="005C5E40">
        <w:t xml:space="preserve">All residents have knowledge of and easy access to clear, up-to-date, and culturally relevant guidance and resources to make choices about working or retiring with financial security as they approach and become eligible for Medicare and Social Security benefits. </w:t>
      </w:r>
      <w:r w:rsidR="00AF2AF1" w:rsidRPr="005C5E40">
        <w:t xml:space="preserve">Burlington supports </w:t>
      </w:r>
      <w:r w:rsidRPr="005C5E40">
        <w:t xml:space="preserve">lifelong learning </w:t>
      </w:r>
      <w:r w:rsidR="00AF2AF1" w:rsidRPr="005C5E40">
        <w:t>for its citizens</w:t>
      </w:r>
      <w:r w:rsidRPr="005C5E40">
        <w:t xml:space="preserve">, and the “K-Grey” continuum of education and training </w:t>
      </w:r>
      <w:r w:rsidR="007101EE" w:rsidRPr="005C5E40">
        <w:t xml:space="preserve">is actively </w:t>
      </w:r>
      <w:r w:rsidRPr="005C5E40">
        <w:t>engaged to address this</w:t>
      </w:r>
      <w:r w:rsidR="007101EE" w:rsidRPr="005C5E40">
        <w:t xml:space="preserve"> with city and partner programming.</w:t>
      </w:r>
    </w:p>
    <w:p w14:paraId="59EB1BAA" w14:textId="77777777" w:rsidR="00841D63" w:rsidRPr="0085143C" w:rsidRDefault="00841D63" w:rsidP="00841D63">
      <w:pPr>
        <w:pStyle w:val="ListParagraph"/>
        <w:spacing w:after="120" w:line="240" w:lineRule="auto"/>
        <w:rPr>
          <w:sz w:val="24"/>
          <w:szCs w:val="24"/>
        </w:rPr>
      </w:pPr>
    </w:p>
    <w:p w14:paraId="25A96C1F" w14:textId="77777777" w:rsidR="0031693A" w:rsidRDefault="0031693A" w:rsidP="005A3EB5">
      <w:pPr>
        <w:spacing w:after="120" w:line="240" w:lineRule="auto"/>
        <w:rPr>
          <w:sz w:val="24"/>
          <w:szCs w:val="24"/>
        </w:rPr>
      </w:pPr>
    </w:p>
    <w:p w14:paraId="1D3E6F1A" w14:textId="58001853" w:rsidR="00E02526" w:rsidRDefault="00E02526">
      <w:pPr>
        <w:rPr>
          <w:sz w:val="24"/>
          <w:szCs w:val="24"/>
        </w:rPr>
      </w:pPr>
      <w:r>
        <w:rPr>
          <w:sz w:val="24"/>
          <w:szCs w:val="24"/>
        </w:rPr>
        <w:br w:type="page"/>
      </w:r>
    </w:p>
    <w:p w14:paraId="16B21F5E" w14:textId="77777777" w:rsidR="00CF0173" w:rsidRDefault="00CF0173" w:rsidP="005A3EB5">
      <w:pPr>
        <w:spacing w:after="120" w:line="240" w:lineRule="auto"/>
        <w:rPr>
          <w:sz w:val="24"/>
          <w:szCs w:val="24"/>
        </w:rPr>
      </w:pPr>
    </w:p>
    <w:p w14:paraId="0274D8CD" w14:textId="3099D11C" w:rsidR="00877C46" w:rsidRPr="00EF3CCE" w:rsidRDefault="0040794F" w:rsidP="005A3EB5">
      <w:pPr>
        <w:shd w:val="clear" w:color="auto" w:fill="D9E2F3" w:themeFill="accent1" w:themeFillTint="33"/>
        <w:spacing w:after="120" w:line="240" w:lineRule="auto"/>
        <w:rPr>
          <w:sz w:val="24"/>
          <w:szCs w:val="24"/>
        </w:rPr>
      </w:pPr>
      <w:r>
        <w:rPr>
          <w:b/>
          <w:bCs/>
          <w:sz w:val="24"/>
          <w:szCs w:val="24"/>
        </w:rPr>
        <w:t>Actions</w:t>
      </w:r>
      <w:r w:rsidR="002B0E00" w:rsidRPr="00EF3CCE">
        <w:rPr>
          <w:b/>
          <w:bCs/>
          <w:sz w:val="24"/>
          <w:szCs w:val="24"/>
        </w:rPr>
        <w:t>:</w:t>
      </w:r>
      <w:r w:rsidR="00877C46" w:rsidRPr="00EF3CCE">
        <w:rPr>
          <w:b/>
          <w:bCs/>
          <w:sz w:val="24"/>
          <w:szCs w:val="24"/>
        </w:rPr>
        <w:t xml:space="preserve"> </w:t>
      </w:r>
      <w:r w:rsidR="00CF0173">
        <w:rPr>
          <w:b/>
          <w:bCs/>
          <w:sz w:val="24"/>
          <w:szCs w:val="24"/>
        </w:rPr>
        <w:t>City Council &amp; The Mayor’s Office</w:t>
      </w:r>
    </w:p>
    <w:p w14:paraId="06AE2B36" w14:textId="2A9B27B0" w:rsidR="00A27A58" w:rsidRPr="006C1ED6" w:rsidRDefault="00A27A58" w:rsidP="00A27A58">
      <w:pPr>
        <w:numPr>
          <w:ilvl w:val="0"/>
          <w:numId w:val="9"/>
        </w:numPr>
        <w:rPr>
          <w:sz w:val="24"/>
          <w:szCs w:val="24"/>
        </w:rPr>
      </w:pPr>
      <w:r w:rsidRPr="006C1ED6">
        <w:rPr>
          <w:sz w:val="24"/>
          <w:szCs w:val="24"/>
        </w:rPr>
        <w:t xml:space="preserve">Provide staffing support, with a </w:t>
      </w:r>
      <w:r w:rsidR="00DA4DB4" w:rsidRPr="006C1ED6">
        <w:rPr>
          <w:sz w:val="24"/>
          <w:szCs w:val="24"/>
        </w:rPr>
        <w:t xml:space="preserve">set of dedicated functions at one or more </w:t>
      </w:r>
      <w:r w:rsidRPr="006C1ED6">
        <w:rPr>
          <w:sz w:val="24"/>
          <w:szCs w:val="24"/>
        </w:rPr>
        <w:t>position</w:t>
      </w:r>
      <w:r w:rsidR="00DA4DB4" w:rsidRPr="006C1ED6">
        <w:rPr>
          <w:sz w:val="24"/>
          <w:szCs w:val="24"/>
        </w:rPr>
        <w:t>s</w:t>
      </w:r>
      <w:r w:rsidRPr="006C1ED6">
        <w:rPr>
          <w:sz w:val="24"/>
          <w:szCs w:val="24"/>
        </w:rPr>
        <w:t xml:space="preserve"> that </w:t>
      </w:r>
      <w:r w:rsidR="00DA4DB4" w:rsidRPr="006C1ED6">
        <w:rPr>
          <w:sz w:val="24"/>
          <w:szCs w:val="24"/>
        </w:rPr>
        <w:t xml:space="preserve">designates an </w:t>
      </w:r>
      <w:r w:rsidRPr="006C1ED6">
        <w:rPr>
          <w:sz w:val="24"/>
          <w:szCs w:val="24"/>
        </w:rPr>
        <w:t>Older Worker Ombudsperson to coordinate the efforts of the Aging Council, provide direct service to employers, and work with partners to advance opportunities for training, education, and resources for older workers of all backgrounds.</w:t>
      </w:r>
    </w:p>
    <w:p w14:paraId="62BC5B1B" w14:textId="5607AA85" w:rsidR="00A27A58" w:rsidRPr="006C1ED6" w:rsidRDefault="00E12801" w:rsidP="00A27A58">
      <w:pPr>
        <w:numPr>
          <w:ilvl w:val="0"/>
          <w:numId w:val="9"/>
        </w:numPr>
        <w:rPr>
          <w:sz w:val="24"/>
          <w:szCs w:val="24"/>
        </w:rPr>
      </w:pPr>
      <w:r w:rsidRPr="006C1ED6">
        <w:rPr>
          <w:sz w:val="24"/>
          <w:szCs w:val="24"/>
        </w:rPr>
        <w:t>Provide funding (city and/or partners)</w:t>
      </w:r>
      <w:r w:rsidR="004078B6" w:rsidRPr="006C1ED6">
        <w:rPr>
          <w:sz w:val="24"/>
          <w:szCs w:val="24"/>
        </w:rPr>
        <w:t xml:space="preserve"> for </w:t>
      </w:r>
      <w:r w:rsidR="00A27A58" w:rsidRPr="006C1ED6">
        <w:rPr>
          <w:sz w:val="24"/>
          <w:szCs w:val="24"/>
        </w:rPr>
        <w:t xml:space="preserve">a Marketing Campaign to highlight older worker experiences and employer success stories and narratives. Align campaign with build up to </w:t>
      </w:r>
      <w:r w:rsidR="00A27A58" w:rsidRPr="006C1ED6">
        <w:rPr>
          <w:i/>
          <w:iCs/>
          <w:sz w:val="24"/>
          <w:szCs w:val="24"/>
        </w:rPr>
        <w:t xml:space="preserve">National Employ Older Workers Week </w:t>
      </w:r>
      <w:r w:rsidR="00A27A58" w:rsidRPr="006C1ED6">
        <w:rPr>
          <w:sz w:val="24"/>
          <w:szCs w:val="24"/>
        </w:rPr>
        <w:t xml:space="preserve">(September -https://www.dol.gov/agencies/eta/seniors/national-employ-older-workers-week  – with Mayoral Proclamation and events to acknowledge and celebrate). </w:t>
      </w:r>
    </w:p>
    <w:p w14:paraId="6F000641" w14:textId="77777777" w:rsidR="00A27A58" w:rsidRPr="006C1ED6" w:rsidRDefault="00A27A58" w:rsidP="004078B6">
      <w:pPr>
        <w:ind w:left="1080"/>
        <w:rPr>
          <w:i/>
          <w:iCs/>
          <w:sz w:val="24"/>
          <w:szCs w:val="24"/>
        </w:rPr>
      </w:pPr>
      <w:r w:rsidRPr="006C1ED6">
        <w:rPr>
          <w:i/>
          <w:iCs/>
          <w:sz w:val="24"/>
          <w:szCs w:val="24"/>
        </w:rPr>
        <w:t>National Employ Older Workers Week, held annually the last full week of September, recognizes the vital role of older workers in the workforce. National Employ Older Workers Week aims to increase awareness of this labor segment and develop innovative strategies to tap it. It also highlights the Senior Community Service Employment Program (SCSEP), which provides on-the-job skills training to individuals fifty-five or older with limited financial resources.</w:t>
      </w:r>
    </w:p>
    <w:p w14:paraId="3668D1C6" w14:textId="5F46692D" w:rsidR="00A27A58" w:rsidRPr="006C1ED6" w:rsidRDefault="0066474D" w:rsidP="00A27A58">
      <w:pPr>
        <w:numPr>
          <w:ilvl w:val="0"/>
          <w:numId w:val="9"/>
        </w:numPr>
        <w:rPr>
          <w:sz w:val="24"/>
          <w:szCs w:val="24"/>
        </w:rPr>
      </w:pPr>
      <w:r w:rsidRPr="006C1ED6">
        <w:rPr>
          <w:sz w:val="24"/>
          <w:szCs w:val="24"/>
        </w:rPr>
        <w:t>Through the Library, Burlington Parks &amp; Rec</w:t>
      </w:r>
      <w:r w:rsidR="00DC4219" w:rsidRPr="006C1ED6">
        <w:rPr>
          <w:sz w:val="24"/>
          <w:szCs w:val="24"/>
        </w:rPr>
        <w:t>, and other partners (e.g., high school, colleges</w:t>
      </w:r>
      <w:r w:rsidR="0010166E" w:rsidRPr="006C1ED6">
        <w:rPr>
          <w:sz w:val="24"/>
          <w:szCs w:val="24"/>
        </w:rPr>
        <w:t>, senior centers, AALV</w:t>
      </w:r>
      <w:r w:rsidR="00DC4219" w:rsidRPr="006C1ED6">
        <w:rPr>
          <w:sz w:val="24"/>
          <w:szCs w:val="24"/>
        </w:rPr>
        <w:t>), e</w:t>
      </w:r>
      <w:r w:rsidR="00A27A58" w:rsidRPr="006C1ED6">
        <w:rPr>
          <w:sz w:val="24"/>
          <w:szCs w:val="24"/>
        </w:rPr>
        <w:t xml:space="preserve">xpand investment in digital literacy resources specific to the needs of older community members. Include alternatives that are culturally appropriate and translated into a variety of languages. </w:t>
      </w:r>
    </w:p>
    <w:p w14:paraId="011490A2" w14:textId="77777777" w:rsidR="00E02526" w:rsidRDefault="00E02526" w:rsidP="00E02526">
      <w:pPr>
        <w:spacing w:after="120" w:line="240" w:lineRule="auto"/>
        <w:rPr>
          <w:sz w:val="24"/>
          <w:szCs w:val="24"/>
        </w:rPr>
      </w:pPr>
    </w:p>
    <w:p w14:paraId="0B28CA38" w14:textId="77777777" w:rsidR="005A3EB5" w:rsidRPr="00EF3CCE" w:rsidRDefault="005A3EB5" w:rsidP="005A3EB5">
      <w:pPr>
        <w:shd w:val="clear" w:color="auto" w:fill="D9E2F3" w:themeFill="accent1" w:themeFillTint="33"/>
        <w:spacing w:after="120" w:line="240" w:lineRule="auto"/>
        <w:rPr>
          <w:sz w:val="24"/>
          <w:szCs w:val="24"/>
        </w:rPr>
      </w:pPr>
      <w:r>
        <w:rPr>
          <w:b/>
          <w:bCs/>
          <w:sz w:val="24"/>
          <w:szCs w:val="24"/>
        </w:rPr>
        <w:t>Summary of Key Investments</w:t>
      </w:r>
      <w:r w:rsidRPr="00EF3CCE">
        <w:rPr>
          <w:b/>
          <w:bCs/>
          <w:sz w:val="24"/>
          <w:szCs w:val="24"/>
        </w:rPr>
        <w:t xml:space="preserve">: </w:t>
      </w:r>
    </w:p>
    <w:p w14:paraId="64DFB2AC" w14:textId="518D1793" w:rsidR="0053240A" w:rsidRPr="006C1ED6" w:rsidRDefault="000C20CF" w:rsidP="005A3EB5">
      <w:pPr>
        <w:pStyle w:val="ListParagraph"/>
        <w:numPr>
          <w:ilvl w:val="0"/>
          <w:numId w:val="6"/>
        </w:numPr>
        <w:spacing w:after="120" w:line="240" w:lineRule="auto"/>
        <w:rPr>
          <w:sz w:val="24"/>
          <w:szCs w:val="24"/>
        </w:rPr>
      </w:pPr>
      <w:r w:rsidRPr="006C1ED6">
        <w:rPr>
          <w:sz w:val="24"/>
          <w:szCs w:val="24"/>
        </w:rPr>
        <w:t>Dedicated staffing function (new</w:t>
      </w:r>
      <w:r w:rsidR="00FF087D" w:rsidRPr="006C1ED6">
        <w:rPr>
          <w:sz w:val="24"/>
          <w:szCs w:val="24"/>
        </w:rPr>
        <w:t>, not an add-on) as an</w:t>
      </w:r>
      <w:r w:rsidR="005A3EB5" w:rsidRPr="006C1ED6">
        <w:rPr>
          <w:sz w:val="24"/>
          <w:szCs w:val="24"/>
        </w:rPr>
        <w:t xml:space="preserve"> </w:t>
      </w:r>
      <w:r w:rsidR="00FF087D" w:rsidRPr="006C1ED6">
        <w:rPr>
          <w:sz w:val="24"/>
          <w:szCs w:val="24"/>
        </w:rPr>
        <w:t>Older Worker Ombudsperson</w:t>
      </w:r>
    </w:p>
    <w:p w14:paraId="443117C4" w14:textId="69A98FD2" w:rsidR="00FF087D" w:rsidRPr="006C1ED6" w:rsidRDefault="00466F98" w:rsidP="005A3EB5">
      <w:pPr>
        <w:pStyle w:val="ListParagraph"/>
        <w:numPr>
          <w:ilvl w:val="0"/>
          <w:numId w:val="6"/>
        </w:numPr>
        <w:spacing w:after="120" w:line="240" w:lineRule="auto"/>
        <w:rPr>
          <w:sz w:val="24"/>
          <w:szCs w:val="24"/>
        </w:rPr>
      </w:pPr>
      <w:r w:rsidRPr="006C1ED6">
        <w:rPr>
          <w:sz w:val="24"/>
          <w:szCs w:val="24"/>
        </w:rPr>
        <w:t xml:space="preserve">Funding to develop and run a </w:t>
      </w:r>
      <w:proofErr w:type="gramStart"/>
      <w:r w:rsidRPr="006C1ED6">
        <w:rPr>
          <w:sz w:val="24"/>
          <w:szCs w:val="24"/>
        </w:rPr>
        <w:t>long term</w:t>
      </w:r>
      <w:proofErr w:type="gramEnd"/>
      <w:r w:rsidRPr="006C1ED6">
        <w:rPr>
          <w:sz w:val="24"/>
          <w:szCs w:val="24"/>
        </w:rPr>
        <w:t xml:space="preserve"> marketing campaign </w:t>
      </w:r>
      <w:proofErr w:type="gramStart"/>
      <w:r w:rsidRPr="006C1ED6">
        <w:rPr>
          <w:sz w:val="24"/>
          <w:szCs w:val="24"/>
        </w:rPr>
        <w:t>on</w:t>
      </w:r>
      <w:proofErr w:type="gramEnd"/>
      <w:r w:rsidRPr="006C1ED6">
        <w:rPr>
          <w:sz w:val="24"/>
          <w:szCs w:val="24"/>
        </w:rPr>
        <w:t xml:space="preserve"> older workers, culminating in Burlington being recognized as an Age Friendly Working Community</w:t>
      </w:r>
      <w:r w:rsidR="006C1ED6" w:rsidRPr="006C1ED6">
        <w:rPr>
          <w:sz w:val="24"/>
          <w:szCs w:val="24"/>
        </w:rPr>
        <w:t>.</w:t>
      </w:r>
    </w:p>
    <w:p w14:paraId="0054EA1E" w14:textId="20ECDC87" w:rsidR="00E02526" w:rsidRPr="006C1ED6" w:rsidRDefault="00C03E74" w:rsidP="00E02526">
      <w:pPr>
        <w:pStyle w:val="ListParagraph"/>
        <w:numPr>
          <w:ilvl w:val="0"/>
          <w:numId w:val="6"/>
        </w:numPr>
        <w:spacing w:after="120" w:line="240" w:lineRule="auto"/>
        <w:rPr>
          <w:sz w:val="24"/>
          <w:szCs w:val="24"/>
        </w:rPr>
      </w:pPr>
      <w:r w:rsidRPr="006C1ED6">
        <w:rPr>
          <w:sz w:val="24"/>
          <w:szCs w:val="24"/>
        </w:rPr>
        <w:t xml:space="preserve">Providing translation services for programming and the development of online and </w:t>
      </w:r>
      <w:r w:rsidR="000C20CF" w:rsidRPr="006C1ED6">
        <w:rPr>
          <w:sz w:val="24"/>
          <w:szCs w:val="24"/>
        </w:rPr>
        <w:t>print materials for outreach and information.</w:t>
      </w:r>
    </w:p>
    <w:p w14:paraId="3A1160F9" w14:textId="00E34FC9" w:rsidR="006C1ED6" w:rsidRPr="006C1ED6" w:rsidRDefault="006C1ED6" w:rsidP="00E02526">
      <w:pPr>
        <w:pStyle w:val="ListParagraph"/>
        <w:numPr>
          <w:ilvl w:val="0"/>
          <w:numId w:val="6"/>
        </w:numPr>
        <w:spacing w:after="120" w:line="240" w:lineRule="auto"/>
        <w:rPr>
          <w:sz w:val="24"/>
          <w:szCs w:val="24"/>
        </w:rPr>
      </w:pPr>
      <w:r w:rsidRPr="006C1ED6">
        <w:rPr>
          <w:sz w:val="24"/>
          <w:szCs w:val="24"/>
        </w:rPr>
        <w:t xml:space="preserve">Additional program funding for the Library and Parks and Rec to expand digital literacy programming through their respective </w:t>
      </w:r>
      <w:proofErr w:type="gramStart"/>
      <w:r w:rsidRPr="006C1ED6">
        <w:rPr>
          <w:sz w:val="24"/>
          <w:szCs w:val="24"/>
        </w:rPr>
        <w:t>outlets, and</w:t>
      </w:r>
      <w:proofErr w:type="gramEnd"/>
      <w:r w:rsidRPr="006C1ED6">
        <w:rPr>
          <w:sz w:val="24"/>
          <w:szCs w:val="24"/>
        </w:rPr>
        <w:t xml:space="preserve"> develop partnership with community groups to expand their reach.</w:t>
      </w:r>
    </w:p>
    <w:p w14:paraId="4EF1EB4A" w14:textId="77777777" w:rsidR="00E02526" w:rsidRDefault="00E02526" w:rsidP="00E02526">
      <w:pPr>
        <w:spacing w:after="120" w:line="240" w:lineRule="auto"/>
        <w:rPr>
          <w:sz w:val="24"/>
          <w:szCs w:val="24"/>
        </w:rPr>
      </w:pPr>
    </w:p>
    <w:p w14:paraId="5A802695" w14:textId="77777777" w:rsidR="00E02526" w:rsidRDefault="00E02526" w:rsidP="00E02526">
      <w:pPr>
        <w:spacing w:after="120" w:line="240" w:lineRule="auto"/>
        <w:rPr>
          <w:sz w:val="24"/>
          <w:szCs w:val="24"/>
        </w:rPr>
      </w:pPr>
    </w:p>
    <w:p w14:paraId="36EF7CA9" w14:textId="31FF67F6" w:rsidR="00E02526" w:rsidRDefault="00E02526">
      <w:pPr>
        <w:rPr>
          <w:sz w:val="24"/>
          <w:szCs w:val="24"/>
        </w:rPr>
      </w:pPr>
      <w:r>
        <w:rPr>
          <w:sz w:val="24"/>
          <w:szCs w:val="24"/>
        </w:rPr>
        <w:br w:type="page"/>
      </w:r>
    </w:p>
    <w:p w14:paraId="2E44274E" w14:textId="77777777" w:rsidR="00E02526" w:rsidRPr="00E02526" w:rsidRDefault="00E02526" w:rsidP="00E02526">
      <w:pPr>
        <w:spacing w:after="120" w:line="240" w:lineRule="auto"/>
        <w:rPr>
          <w:sz w:val="24"/>
          <w:szCs w:val="24"/>
        </w:rPr>
      </w:pPr>
    </w:p>
    <w:p w14:paraId="0F110A9A" w14:textId="0F6980CA" w:rsidR="00A15EFA" w:rsidRPr="00EF3CCE" w:rsidRDefault="00A15EFA" w:rsidP="005A3EB5">
      <w:pPr>
        <w:shd w:val="clear" w:color="auto" w:fill="D9E2F3" w:themeFill="accent1" w:themeFillTint="33"/>
        <w:spacing w:after="120" w:line="240" w:lineRule="auto"/>
        <w:rPr>
          <w:sz w:val="24"/>
          <w:szCs w:val="24"/>
        </w:rPr>
      </w:pPr>
      <w:r>
        <w:rPr>
          <w:b/>
          <w:bCs/>
          <w:sz w:val="24"/>
          <w:szCs w:val="24"/>
        </w:rPr>
        <w:t>Actions</w:t>
      </w:r>
      <w:r w:rsidRPr="00EF3CCE">
        <w:rPr>
          <w:b/>
          <w:bCs/>
          <w:sz w:val="24"/>
          <w:szCs w:val="24"/>
        </w:rPr>
        <w:t xml:space="preserve">: </w:t>
      </w:r>
      <w:r>
        <w:rPr>
          <w:b/>
          <w:bCs/>
          <w:sz w:val="24"/>
          <w:szCs w:val="24"/>
        </w:rPr>
        <w:t>Burlington Aging Council and Age-Friendly Organizational Network (including City Departments) with Staffing Support</w:t>
      </w:r>
    </w:p>
    <w:p w14:paraId="4A814DE2" w14:textId="4340726A" w:rsidR="008657F8" w:rsidRDefault="00323D89" w:rsidP="008657F8">
      <w:pPr>
        <w:numPr>
          <w:ilvl w:val="0"/>
          <w:numId w:val="22"/>
        </w:numPr>
        <w:rPr>
          <w:sz w:val="24"/>
          <w:szCs w:val="24"/>
        </w:rPr>
      </w:pPr>
      <w:r w:rsidRPr="0095438E">
        <w:rPr>
          <w:sz w:val="24"/>
          <w:szCs w:val="24"/>
        </w:rPr>
        <w:t xml:space="preserve">In coordination with the city’s </w:t>
      </w:r>
      <w:r w:rsidRPr="0095438E">
        <w:rPr>
          <w:sz w:val="24"/>
          <w:szCs w:val="24"/>
        </w:rPr>
        <w:t xml:space="preserve">Older Worker Ombudsperson </w:t>
      </w:r>
      <w:r w:rsidRPr="0095438E">
        <w:rPr>
          <w:sz w:val="24"/>
          <w:szCs w:val="24"/>
        </w:rPr>
        <w:t>c</w:t>
      </w:r>
      <w:r w:rsidR="008657F8" w:rsidRPr="0095438E">
        <w:rPr>
          <w:sz w:val="24"/>
          <w:szCs w:val="24"/>
        </w:rPr>
        <w:t>reate an advisory panel of employers to advise on the marketing campaign, support the AARP Employer Pledge Campaign, and seek out resources to advance best practices in employing older workers, including emphasis on older BIPOC, New American, non-native English speaker workers. Create a value proposition around part-time and flexible work, job share, and opportunities for mentoring.</w:t>
      </w:r>
    </w:p>
    <w:p w14:paraId="793F1332" w14:textId="1DC58F99" w:rsidR="000E0970" w:rsidRPr="0095438E" w:rsidRDefault="000E0970" w:rsidP="008657F8">
      <w:pPr>
        <w:numPr>
          <w:ilvl w:val="0"/>
          <w:numId w:val="22"/>
        </w:numPr>
        <w:rPr>
          <w:sz w:val="24"/>
          <w:szCs w:val="24"/>
        </w:rPr>
      </w:pPr>
      <w:r>
        <w:rPr>
          <w:sz w:val="24"/>
          <w:szCs w:val="24"/>
        </w:rPr>
        <w:t xml:space="preserve">Partner with A4TD to </w:t>
      </w:r>
      <w:r w:rsidR="00DF085C">
        <w:rPr>
          <w:sz w:val="24"/>
          <w:szCs w:val="24"/>
        </w:rPr>
        <w:t xml:space="preserve">bring their programming to the </w:t>
      </w:r>
      <w:proofErr w:type="gramStart"/>
      <w:r w:rsidR="00DF085C">
        <w:rPr>
          <w:sz w:val="24"/>
          <w:szCs w:val="24"/>
        </w:rPr>
        <w:t>City</w:t>
      </w:r>
      <w:proofErr w:type="gramEnd"/>
      <w:r w:rsidR="00DF085C">
        <w:rPr>
          <w:sz w:val="24"/>
          <w:szCs w:val="24"/>
        </w:rPr>
        <w:t>.</w:t>
      </w:r>
    </w:p>
    <w:p w14:paraId="5D95A939" w14:textId="77777777" w:rsidR="008657F8" w:rsidRPr="0095438E" w:rsidRDefault="008657F8" w:rsidP="008657F8">
      <w:pPr>
        <w:numPr>
          <w:ilvl w:val="0"/>
          <w:numId w:val="22"/>
        </w:numPr>
        <w:rPr>
          <w:sz w:val="24"/>
          <w:szCs w:val="24"/>
        </w:rPr>
      </w:pPr>
      <w:r w:rsidRPr="0095438E">
        <w:rPr>
          <w:sz w:val="24"/>
          <w:szCs w:val="24"/>
        </w:rPr>
        <w:t>Convene a semi-annual peer group of mature workers (from different fields, backgrounds, experiences, and employers) to share and learn techniques for satisfying work and provide support whether one is returning to the workforce, shifting to a new area or field, reducing hours, or negotiating other flexibility. Document the lessons learned into a deliverable for other older workers to utilize. </w:t>
      </w:r>
    </w:p>
    <w:p w14:paraId="5189CC8B" w14:textId="77777777" w:rsidR="008657F8" w:rsidRPr="0095438E" w:rsidRDefault="008657F8" w:rsidP="008657F8">
      <w:pPr>
        <w:numPr>
          <w:ilvl w:val="0"/>
          <w:numId w:val="22"/>
        </w:numPr>
        <w:rPr>
          <w:sz w:val="24"/>
          <w:szCs w:val="24"/>
        </w:rPr>
      </w:pPr>
      <w:r w:rsidRPr="0095438E">
        <w:rPr>
          <w:sz w:val="24"/>
          <w:szCs w:val="24"/>
        </w:rPr>
        <w:t xml:space="preserve">Consolidate and promote education, training, and guidance resources in Burlington for older workers. Bring together providers (e.g., Library, Parks and Recreation, Senior Centers, Age Well, Community College, Burlington School System/Tech Center, AALV, A4TD’s Senior Community Service Employment Program and The Vermont </w:t>
      </w:r>
      <w:proofErr w:type="spellStart"/>
      <w:r w:rsidRPr="0095438E">
        <w:rPr>
          <w:sz w:val="24"/>
          <w:szCs w:val="24"/>
        </w:rPr>
        <w:t>Returnship</w:t>
      </w:r>
      <w:proofErr w:type="spellEnd"/>
      <w:r w:rsidRPr="0095438E">
        <w:rPr>
          <w:sz w:val="24"/>
          <w:szCs w:val="24"/>
        </w:rPr>
        <w:t xml:space="preserve"> Program; AARP’s Resources for Building An Age-Inclusive and Caregiving-Friendly Workforce; Encore’s work engagement initiatives; and Vermont’s developing Workforce Expansion Team (WET) with regional coordinators; </w:t>
      </w:r>
      <w:proofErr w:type="spellStart"/>
      <w:r w:rsidRPr="0095438E">
        <w:rPr>
          <w:sz w:val="24"/>
          <w:szCs w:val="24"/>
        </w:rPr>
        <w:t>HireAbility</w:t>
      </w:r>
      <w:proofErr w:type="spellEnd"/>
      <w:r w:rsidRPr="0095438E">
        <w:rPr>
          <w:sz w:val="24"/>
          <w:szCs w:val="24"/>
        </w:rPr>
        <w:t xml:space="preserve"> Vermont) to devise a focused plan and program.</w:t>
      </w:r>
    </w:p>
    <w:p w14:paraId="2BB5A996" w14:textId="0AB2B53E" w:rsidR="006219F8" w:rsidRPr="0095438E" w:rsidRDefault="006219F8" w:rsidP="006219F8">
      <w:pPr>
        <w:numPr>
          <w:ilvl w:val="0"/>
          <w:numId w:val="22"/>
        </w:numPr>
        <w:rPr>
          <w:sz w:val="24"/>
          <w:szCs w:val="24"/>
        </w:rPr>
      </w:pPr>
      <w:r w:rsidRPr="0095438E">
        <w:rPr>
          <w:sz w:val="24"/>
          <w:szCs w:val="24"/>
        </w:rPr>
        <w:t xml:space="preserve">Support and </w:t>
      </w:r>
      <w:r w:rsidR="00C32F1C" w:rsidRPr="0095438E">
        <w:rPr>
          <w:sz w:val="24"/>
          <w:szCs w:val="24"/>
        </w:rPr>
        <w:t>advocate on behalf of s</w:t>
      </w:r>
      <w:r w:rsidRPr="0095438E">
        <w:rPr>
          <w:sz w:val="24"/>
          <w:szCs w:val="24"/>
        </w:rPr>
        <w:t xml:space="preserve">tate initiatives to provide for secure retirement (e.g., </w:t>
      </w:r>
      <w:proofErr w:type="spellStart"/>
      <w:r w:rsidRPr="0095438E">
        <w:rPr>
          <w:sz w:val="24"/>
          <w:szCs w:val="24"/>
        </w:rPr>
        <w:t>VTSaves</w:t>
      </w:r>
      <w:proofErr w:type="spellEnd"/>
      <w:r w:rsidRPr="0095438E">
        <w:rPr>
          <w:sz w:val="24"/>
          <w:szCs w:val="24"/>
        </w:rPr>
        <w:t xml:space="preserve"> Retirement Program) through active engagement of state representatives. Promote programs such as </w:t>
      </w:r>
      <w:proofErr w:type="spellStart"/>
      <w:r w:rsidRPr="0095438E">
        <w:rPr>
          <w:sz w:val="24"/>
          <w:szCs w:val="24"/>
        </w:rPr>
        <w:t>VTSaves</w:t>
      </w:r>
      <w:proofErr w:type="spellEnd"/>
      <w:r w:rsidRPr="0095438E">
        <w:rPr>
          <w:sz w:val="24"/>
          <w:szCs w:val="24"/>
        </w:rPr>
        <w:t xml:space="preserve"> to all Burlington residents. Include resources for those without access to the internet and those who do not speak English to access these programs. Establish programs to emphasize this for all ages.</w:t>
      </w:r>
    </w:p>
    <w:p w14:paraId="024E0BAF" w14:textId="77777777" w:rsidR="000F0E11" w:rsidRPr="0095438E" w:rsidRDefault="000F0E11" w:rsidP="000F0E11">
      <w:pPr>
        <w:numPr>
          <w:ilvl w:val="0"/>
          <w:numId w:val="22"/>
        </w:numPr>
        <w:rPr>
          <w:sz w:val="24"/>
          <w:szCs w:val="24"/>
        </w:rPr>
      </w:pPr>
      <w:r w:rsidRPr="0095438E">
        <w:rPr>
          <w:sz w:val="24"/>
          <w:szCs w:val="24"/>
        </w:rPr>
        <w:t xml:space="preserve">Work with community partnering organizations, such as SASH and the Vermont Ethics Network, to promote and increase access to educational programs to help older Burlington residents understand the types of legal and financial documents within end-of-life documentation. Work with relevant cultural affinity organizations to include culturally appropriate resources and translated education materials. </w:t>
      </w:r>
    </w:p>
    <w:p w14:paraId="3973D4C0" w14:textId="77777777" w:rsidR="006219F8" w:rsidRPr="005606F9" w:rsidRDefault="006219F8" w:rsidP="00C32F1C">
      <w:pPr>
        <w:ind w:left="360"/>
      </w:pPr>
    </w:p>
    <w:p w14:paraId="3F8442CA" w14:textId="77777777" w:rsidR="00E02526" w:rsidRPr="00E02526" w:rsidRDefault="00E02526" w:rsidP="00E02526">
      <w:pPr>
        <w:spacing w:after="120" w:line="240" w:lineRule="auto"/>
        <w:rPr>
          <w:sz w:val="24"/>
          <w:szCs w:val="24"/>
        </w:rPr>
      </w:pPr>
    </w:p>
    <w:p w14:paraId="2EF3D59C" w14:textId="77777777" w:rsidR="000B5FA9" w:rsidRDefault="000B5FA9" w:rsidP="005A3EB5">
      <w:pPr>
        <w:pStyle w:val="ListParagraph"/>
        <w:spacing w:after="120" w:line="240" w:lineRule="auto"/>
        <w:ind w:left="360"/>
        <w:rPr>
          <w:sz w:val="24"/>
          <w:szCs w:val="24"/>
        </w:rPr>
      </w:pPr>
    </w:p>
    <w:p w14:paraId="5F790EC4" w14:textId="77777777" w:rsidR="000C4A25" w:rsidRPr="000C4A25" w:rsidRDefault="000C4A25" w:rsidP="005A3EB5">
      <w:pPr>
        <w:pStyle w:val="ListParagraph"/>
        <w:spacing w:after="120" w:line="240" w:lineRule="auto"/>
        <w:rPr>
          <w:sz w:val="24"/>
          <w:szCs w:val="24"/>
        </w:rPr>
      </w:pPr>
    </w:p>
    <w:p w14:paraId="3ECCB75E" w14:textId="77777777" w:rsidR="00513608" w:rsidRDefault="00513608" w:rsidP="005A3EB5">
      <w:pPr>
        <w:spacing w:after="120" w:line="240" w:lineRule="auto"/>
        <w:rPr>
          <w:b/>
          <w:bCs/>
          <w:sz w:val="24"/>
          <w:szCs w:val="24"/>
        </w:rPr>
      </w:pPr>
    </w:p>
    <w:p w14:paraId="6D9FC557" w14:textId="77777777" w:rsidR="00513608" w:rsidRDefault="00513608" w:rsidP="005A3EB5">
      <w:pPr>
        <w:spacing w:after="120" w:line="240" w:lineRule="auto"/>
        <w:rPr>
          <w:b/>
          <w:bCs/>
          <w:sz w:val="24"/>
          <w:szCs w:val="24"/>
        </w:rPr>
      </w:pPr>
    </w:p>
    <w:p w14:paraId="2DD05725" w14:textId="67F2F482" w:rsidR="00513608" w:rsidRPr="00EF3CCE" w:rsidRDefault="00513608" w:rsidP="005A3EB5">
      <w:pPr>
        <w:shd w:val="clear" w:color="auto" w:fill="D9E2F3" w:themeFill="accent1" w:themeFillTint="33"/>
        <w:spacing w:after="120" w:line="240" w:lineRule="auto"/>
        <w:rPr>
          <w:sz w:val="24"/>
          <w:szCs w:val="24"/>
        </w:rPr>
      </w:pPr>
      <w:r>
        <w:rPr>
          <w:b/>
          <w:bCs/>
          <w:sz w:val="24"/>
          <w:szCs w:val="24"/>
        </w:rPr>
        <w:t>We measure progress as</w:t>
      </w:r>
      <w:r w:rsidRPr="00EF3CCE">
        <w:rPr>
          <w:b/>
          <w:bCs/>
          <w:sz w:val="24"/>
          <w:szCs w:val="24"/>
        </w:rPr>
        <w:t xml:space="preserve">: </w:t>
      </w:r>
    </w:p>
    <w:p w14:paraId="4B334A99" w14:textId="6359EBF3" w:rsidR="00780AA7" w:rsidRPr="0085143C" w:rsidRDefault="00780AA7" w:rsidP="00780AA7">
      <w:pPr>
        <w:pStyle w:val="ListParagraph"/>
        <w:numPr>
          <w:ilvl w:val="0"/>
          <w:numId w:val="14"/>
        </w:numPr>
        <w:spacing w:after="120" w:line="240" w:lineRule="auto"/>
        <w:rPr>
          <w:sz w:val="24"/>
          <w:szCs w:val="24"/>
        </w:rPr>
      </w:pPr>
      <w:r>
        <w:rPr>
          <w:sz w:val="24"/>
          <w:szCs w:val="24"/>
        </w:rPr>
        <w:t>The Burlington employer community en</w:t>
      </w:r>
      <w:r w:rsidRPr="0085143C">
        <w:rPr>
          <w:sz w:val="24"/>
          <w:szCs w:val="24"/>
        </w:rPr>
        <w:t>list</w:t>
      </w:r>
      <w:r>
        <w:rPr>
          <w:sz w:val="24"/>
          <w:szCs w:val="24"/>
        </w:rPr>
        <w:t>s</w:t>
      </w:r>
      <w:r w:rsidRPr="0085143C">
        <w:rPr>
          <w:sz w:val="24"/>
          <w:szCs w:val="24"/>
        </w:rPr>
        <w:t xml:space="preserve"> 100 local employers in the AARP Employer Pledge</w:t>
      </w:r>
      <w:r w:rsidR="00133BD4">
        <w:rPr>
          <w:sz w:val="24"/>
          <w:szCs w:val="24"/>
        </w:rPr>
        <w:t>,</w:t>
      </w:r>
      <w:r w:rsidRPr="0085143C">
        <w:rPr>
          <w:sz w:val="24"/>
          <w:szCs w:val="24"/>
        </w:rPr>
        <w:t xml:space="preserve"> starting with City Government, and then doubling the number of pledges each year for three years.</w:t>
      </w:r>
    </w:p>
    <w:p w14:paraId="03EC301C" w14:textId="77777777" w:rsidR="00B451BD" w:rsidRDefault="002E1EBB" w:rsidP="005A3EB5">
      <w:pPr>
        <w:pStyle w:val="ListParagraph"/>
        <w:numPr>
          <w:ilvl w:val="0"/>
          <w:numId w:val="14"/>
        </w:numPr>
        <w:spacing w:after="120" w:line="240" w:lineRule="auto"/>
        <w:rPr>
          <w:sz w:val="24"/>
          <w:szCs w:val="24"/>
        </w:rPr>
      </w:pPr>
      <w:r w:rsidRPr="002E1EBB">
        <w:rPr>
          <w:sz w:val="24"/>
          <w:szCs w:val="24"/>
        </w:rPr>
        <w:t xml:space="preserve">Change in City policy to </w:t>
      </w:r>
    </w:p>
    <w:p w14:paraId="354B3CF0" w14:textId="77777777" w:rsidR="00B451BD" w:rsidRDefault="002E1EBB" w:rsidP="00B451BD">
      <w:pPr>
        <w:pStyle w:val="ListParagraph"/>
        <w:numPr>
          <w:ilvl w:val="1"/>
          <w:numId w:val="14"/>
        </w:numPr>
        <w:spacing w:after="120" w:line="240" w:lineRule="auto"/>
        <w:rPr>
          <w:sz w:val="24"/>
          <w:szCs w:val="24"/>
        </w:rPr>
      </w:pPr>
      <w:r w:rsidRPr="002E1EBB">
        <w:rPr>
          <w:sz w:val="24"/>
          <w:szCs w:val="24"/>
        </w:rPr>
        <w:t xml:space="preserve">signing on to AARP Employer </w:t>
      </w:r>
      <w:proofErr w:type="gramStart"/>
      <w:r w:rsidRPr="002E1EBB">
        <w:rPr>
          <w:sz w:val="24"/>
          <w:szCs w:val="24"/>
        </w:rPr>
        <w:t>Pledge;</w:t>
      </w:r>
      <w:proofErr w:type="gramEnd"/>
      <w:r w:rsidRPr="002E1EBB">
        <w:rPr>
          <w:sz w:val="24"/>
          <w:szCs w:val="24"/>
        </w:rPr>
        <w:t xml:space="preserve"> </w:t>
      </w:r>
    </w:p>
    <w:p w14:paraId="16E464EC" w14:textId="77777777" w:rsidR="001528DE" w:rsidRDefault="00B451BD" w:rsidP="00B451BD">
      <w:pPr>
        <w:pStyle w:val="ListParagraph"/>
        <w:numPr>
          <w:ilvl w:val="1"/>
          <w:numId w:val="14"/>
        </w:numPr>
        <w:spacing w:after="120" w:line="240" w:lineRule="auto"/>
        <w:rPr>
          <w:sz w:val="24"/>
          <w:szCs w:val="24"/>
        </w:rPr>
      </w:pPr>
      <w:r>
        <w:rPr>
          <w:sz w:val="24"/>
          <w:szCs w:val="24"/>
        </w:rPr>
        <w:t xml:space="preserve">issue a </w:t>
      </w:r>
      <w:r w:rsidR="002E1EBB" w:rsidRPr="002E1EBB">
        <w:rPr>
          <w:sz w:val="24"/>
          <w:szCs w:val="24"/>
        </w:rPr>
        <w:t xml:space="preserve">Mayoral proclamation for National Employ Older Workers </w:t>
      </w:r>
      <w:proofErr w:type="gramStart"/>
      <w:r w:rsidR="002E1EBB" w:rsidRPr="002E1EBB">
        <w:rPr>
          <w:sz w:val="24"/>
          <w:szCs w:val="24"/>
        </w:rPr>
        <w:t>Week</w:t>
      </w:r>
      <w:r w:rsidR="001528DE">
        <w:rPr>
          <w:sz w:val="24"/>
          <w:szCs w:val="24"/>
        </w:rPr>
        <w:t>;</w:t>
      </w:r>
      <w:proofErr w:type="gramEnd"/>
    </w:p>
    <w:p w14:paraId="08414651" w14:textId="5FE97206" w:rsidR="00780AA7" w:rsidRDefault="001528DE" w:rsidP="00B451BD">
      <w:pPr>
        <w:pStyle w:val="ListParagraph"/>
        <w:numPr>
          <w:ilvl w:val="1"/>
          <w:numId w:val="14"/>
        </w:numPr>
        <w:spacing w:after="120" w:line="240" w:lineRule="auto"/>
        <w:rPr>
          <w:sz w:val="24"/>
          <w:szCs w:val="24"/>
        </w:rPr>
      </w:pPr>
      <w:r>
        <w:rPr>
          <w:sz w:val="24"/>
          <w:szCs w:val="24"/>
        </w:rPr>
        <w:t>a</w:t>
      </w:r>
      <w:r w:rsidR="002E1EBB" w:rsidRPr="002E1EBB">
        <w:rPr>
          <w:sz w:val="24"/>
          <w:szCs w:val="24"/>
        </w:rPr>
        <w:t>ction on the part of the city to follow through with policies that open the door to more older workers in city government (negotiated agreements as necessary with unions</w:t>
      </w:r>
      <w:proofErr w:type="gramStart"/>
      <w:r w:rsidR="002E1EBB" w:rsidRPr="002E1EBB">
        <w:rPr>
          <w:sz w:val="24"/>
          <w:szCs w:val="24"/>
        </w:rPr>
        <w:t>)</w:t>
      </w:r>
      <w:r>
        <w:rPr>
          <w:sz w:val="24"/>
          <w:szCs w:val="24"/>
        </w:rPr>
        <w:t>;</w:t>
      </w:r>
      <w:proofErr w:type="gramEnd"/>
    </w:p>
    <w:p w14:paraId="3342427A" w14:textId="50CAC213" w:rsidR="001528DE" w:rsidRDefault="001528DE" w:rsidP="00B451BD">
      <w:pPr>
        <w:pStyle w:val="ListParagraph"/>
        <w:numPr>
          <w:ilvl w:val="1"/>
          <w:numId w:val="14"/>
        </w:numPr>
        <w:spacing w:after="120" w:line="240" w:lineRule="auto"/>
        <w:rPr>
          <w:sz w:val="24"/>
          <w:szCs w:val="24"/>
        </w:rPr>
      </w:pPr>
      <w:r>
        <w:rPr>
          <w:sz w:val="24"/>
          <w:szCs w:val="24"/>
        </w:rPr>
        <w:t xml:space="preserve">resulting in specific </w:t>
      </w:r>
      <w:r w:rsidR="00F1381C">
        <w:rPr>
          <w:sz w:val="24"/>
          <w:szCs w:val="24"/>
        </w:rPr>
        <w:t>numbers to showcase of older workers in city government, allowing the city to model behavior for other employers.</w:t>
      </w:r>
    </w:p>
    <w:p w14:paraId="46A82F2B" w14:textId="1121E6E4" w:rsidR="00841DDF" w:rsidRDefault="00841DDF" w:rsidP="005A3EB5">
      <w:pPr>
        <w:pStyle w:val="ListParagraph"/>
        <w:numPr>
          <w:ilvl w:val="0"/>
          <w:numId w:val="14"/>
        </w:numPr>
        <w:spacing w:after="120" w:line="240" w:lineRule="auto"/>
        <w:rPr>
          <w:sz w:val="24"/>
          <w:szCs w:val="24"/>
        </w:rPr>
      </w:pPr>
      <w:r>
        <w:rPr>
          <w:sz w:val="24"/>
          <w:szCs w:val="24"/>
        </w:rPr>
        <w:t xml:space="preserve">Have a better understanding of the demographics of Burlington’s </w:t>
      </w:r>
      <w:r w:rsidR="00B451BD">
        <w:rPr>
          <w:sz w:val="24"/>
          <w:szCs w:val="24"/>
        </w:rPr>
        <w:t>workers, 60</w:t>
      </w:r>
      <w:proofErr w:type="gramStart"/>
      <w:r w:rsidR="00B451BD">
        <w:rPr>
          <w:sz w:val="24"/>
          <w:szCs w:val="24"/>
        </w:rPr>
        <w:t>+ and</w:t>
      </w:r>
      <w:proofErr w:type="gramEnd"/>
      <w:r w:rsidR="00B451BD">
        <w:rPr>
          <w:sz w:val="24"/>
          <w:szCs w:val="24"/>
        </w:rPr>
        <w:t xml:space="preserve"> how they impact the local economy.</w:t>
      </w:r>
    </w:p>
    <w:p w14:paraId="35830950" w14:textId="4FDEAE88" w:rsidR="007E4BC5" w:rsidRPr="007E4BC5" w:rsidRDefault="007E4BC5" w:rsidP="007E4BC5">
      <w:pPr>
        <w:pStyle w:val="ListParagraph"/>
        <w:numPr>
          <w:ilvl w:val="0"/>
          <w:numId w:val="14"/>
        </w:numPr>
        <w:spacing w:after="120" w:line="240" w:lineRule="auto"/>
        <w:rPr>
          <w:sz w:val="24"/>
          <w:szCs w:val="24"/>
        </w:rPr>
      </w:pPr>
      <w:r w:rsidRPr="007E4BC5">
        <w:rPr>
          <w:sz w:val="24"/>
          <w:szCs w:val="24"/>
        </w:rPr>
        <w:t>Employer</w:t>
      </w:r>
      <w:r w:rsidR="00DF085C">
        <w:rPr>
          <w:sz w:val="24"/>
          <w:szCs w:val="24"/>
        </w:rPr>
        <w:t>s share</w:t>
      </w:r>
      <w:r w:rsidRPr="007E4BC5">
        <w:rPr>
          <w:sz w:val="24"/>
          <w:szCs w:val="24"/>
        </w:rPr>
        <w:t xml:space="preserve"> data on hiring practices and employment of older workers.</w:t>
      </w:r>
    </w:p>
    <w:p w14:paraId="7F090A37" w14:textId="54635D01" w:rsidR="007E4BC5" w:rsidRPr="007E4BC5" w:rsidRDefault="00491E4D" w:rsidP="007E4BC5">
      <w:pPr>
        <w:pStyle w:val="ListParagraph"/>
        <w:numPr>
          <w:ilvl w:val="0"/>
          <w:numId w:val="14"/>
        </w:numPr>
        <w:spacing w:after="120" w:line="240" w:lineRule="auto"/>
        <w:rPr>
          <w:sz w:val="24"/>
          <w:szCs w:val="24"/>
        </w:rPr>
      </w:pPr>
      <w:r>
        <w:rPr>
          <w:sz w:val="24"/>
          <w:szCs w:val="24"/>
        </w:rPr>
        <w:t>The m</w:t>
      </w:r>
      <w:r w:rsidR="007E4BC5" w:rsidRPr="007E4BC5">
        <w:rPr>
          <w:sz w:val="24"/>
          <w:szCs w:val="24"/>
        </w:rPr>
        <w:t xml:space="preserve">arketing campaign </w:t>
      </w:r>
      <w:r>
        <w:rPr>
          <w:sz w:val="24"/>
          <w:szCs w:val="24"/>
        </w:rPr>
        <w:t xml:space="preserve">builds </w:t>
      </w:r>
      <w:r w:rsidR="007E4BC5" w:rsidRPr="007E4BC5">
        <w:rPr>
          <w:sz w:val="24"/>
          <w:szCs w:val="24"/>
        </w:rPr>
        <w:t>awareness</w:t>
      </w:r>
      <w:r>
        <w:rPr>
          <w:sz w:val="24"/>
          <w:szCs w:val="24"/>
        </w:rPr>
        <w:t>.</w:t>
      </w:r>
    </w:p>
    <w:p w14:paraId="18D9DD1D" w14:textId="1A10285D" w:rsidR="007E4BC5" w:rsidRPr="007E4BC5" w:rsidRDefault="007E4BC5" w:rsidP="00491E4D">
      <w:pPr>
        <w:pStyle w:val="ListParagraph"/>
        <w:numPr>
          <w:ilvl w:val="0"/>
          <w:numId w:val="14"/>
        </w:numPr>
        <w:spacing w:after="120" w:line="240" w:lineRule="auto"/>
        <w:rPr>
          <w:sz w:val="24"/>
          <w:szCs w:val="24"/>
        </w:rPr>
      </w:pPr>
      <w:r w:rsidRPr="00491E4D">
        <w:rPr>
          <w:sz w:val="24"/>
          <w:szCs w:val="24"/>
        </w:rPr>
        <w:t xml:space="preserve">Enrollment </w:t>
      </w:r>
      <w:r w:rsidR="00491E4D" w:rsidRPr="00491E4D">
        <w:rPr>
          <w:sz w:val="24"/>
          <w:szCs w:val="24"/>
        </w:rPr>
        <w:t xml:space="preserve">grows </w:t>
      </w:r>
      <w:r w:rsidRPr="00491E4D">
        <w:rPr>
          <w:sz w:val="24"/>
          <w:szCs w:val="24"/>
        </w:rPr>
        <w:t>at all programs</w:t>
      </w:r>
      <w:r w:rsidR="00491E4D" w:rsidRPr="00491E4D">
        <w:rPr>
          <w:sz w:val="24"/>
          <w:szCs w:val="24"/>
        </w:rPr>
        <w:t xml:space="preserve"> for all programs</w:t>
      </w:r>
      <w:r w:rsidRPr="00491E4D">
        <w:rPr>
          <w:sz w:val="24"/>
          <w:szCs w:val="24"/>
        </w:rPr>
        <w:t xml:space="preserve"> offered in Burlington.</w:t>
      </w:r>
    </w:p>
    <w:sectPr w:rsidR="007E4BC5" w:rsidRPr="007E4BC5" w:rsidSect="00A2662D">
      <w:headerReference w:type="default" r:id="rId11"/>
      <w:footerReference w:type="default" r:id="rId12"/>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F9D93D" w14:textId="77777777" w:rsidR="00A2662D" w:rsidRDefault="00A2662D" w:rsidP="008403E8">
      <w:pPr>
        <w:spacing w:after="0" w:line="240" w:lineRule="auto"/>
      </w:pPr>
      <w:r>
        <w:separator/>
      </w:r>
    </w:p>
  </w:endnote>
  <w:endnote w:type="continuationSeparator" w:id="0">
    <w:p w14:paraId="6338DA09" w14:textId="77777777" w:rsidR="00A2662D" w:rsidRDefault="00A2662D" w:rsidP="0084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91150926"/>
      <w:docPartObj>
        <w:docPartGallery w:val="Page Numbers (Bottom of Page)"/>
        <w:docPartUnique/>
      </w:docPartObj>
    </w:sdtPr>
    <w:sdtEndPr>
      <w:rPr>
        <w:noProof/>
      </w:rPr>
    </w:sdtEndPr>
    <w:sdtContent>
      <w:p w14:paraId="5ADCCC6D" w14:textId="6BD88B33" w:rsidR="005A3EB5" w:rsidRDefault="005A3E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3D2430" w14:textId="77777777" w:rsidR="008403E8" w:rsidRDefault="00840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E3557" w14:textId="77777777" w:rsidR="00A2662D" w:rsidRDefault="00A2662D" w:rsidP="008403E8">
      <w:pPr>
        <w:spacing w:after="0" w:line="240" w:lineRule="auto"/>
      </w:pPr>
      <w:r>
        <w:separator/>
      </w:r>
    </w:p>
  </w:footnote>
  <w:footnote w:type="continuationSeparator" w:id="0">
    <w:p w14:paraId="136AE963" w14:textId="77777777" w:rsidR="00A2662D" w:rsidRDefault="00A2662D" w:rsidP="00840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8546308"/>
      <w:docPartObj>
        <w:docPartGallery w:val="Watermarks"/>
        <w:docPartUnique/>
      </w:docPartObj>
    </w:sdtPr>
    <w:sdtContent>
      <w:p w14:paraId="419A93C6" w14:textId="54E72F66" w:rsidR="008403E8" w:rsidRDefault="00000000">
        <w:pPr>
          <w:pStyle w:val="Header"/>
        </w:pPr>
        <w:r>
          <w:rPr>
            <w:noProof/>
          </w:rPr>
          <w:pict w14:anchorId="56E87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intelligence2.xml><?xml version="1.0" encoding="utf-8"?>
<int2:intelligence xmlns:int2="http://schemas.microsoft.com/office/intelligence/2020/intelligence" xmlns:oel="http://schemas.microsoft.com/office/2019/extlst">
  <int2:observations>
    <int2:textHash int2:hashCode="4kqLzkHpC+gAji" int2:id="HtAdh1G6">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80F8F"/>
    <w:multiLevelType w:val="hybridMultilevel"/>
    <w:tmpl w:val="F698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42DFE"/>
    <w:multiLevelType w:val="hybridMultilevel"/>
    <w:tmpl w:val="8354C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C11CC"/>
    <w:multiLevelType w:val="hybridMultilevel"/>
    <w:tmpl w:val="EB583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4660A"/>
    <w:multiLevelType w:val="hybridMultilevel"/>
    <w:tmpl w:val="EA0C5C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665851"/>
    <w:multiLevelType w:val="multilevel"/>
    <w:tmpl w:val="D990F1EC"/>
    <w:lvl w:ilvl="0">
      <w:start w:val="7"/>
      <w:numFmt w:val="decimal"/>
      <w:lvlText w:val="(%1"/>
      <w:lvlJc w:val="left"/>
      <w:pPr>
        <w:ind w:left="510" w:hanging="51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9C85D"/>
    <w:multiLevelType w:val="multilevel"/>
    <w:tmpl w:val="4308134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8600A8"/>
    <w:multiLevelType w:val="hybridMultilevel"/>
    <w:tmpl w:val="531239FA"/>
    <w:lvl w:ilvl="0" w:tplc="0409000D">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2E2FC8"/>
    <w:multiLevelType w:val="hybridMultilevel"/>
    <w:tmpl w:val="C5C6C4CE"/>
    <w:lvl w:ilvl="0" w:tplc="FFFFFFFF">
      <w:start w:val="4"/>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0C53361"/>
    <w:multiLevelType w:val="hybridMultilevel"/>
    <w:tmpl w:val="A44C82A4"/>
    <w:lvl w:ilvl="0" w:tplc="08E6D67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45BC1"/>
    <w:multiLevelType w:val="hybridMultilevel"/>
    <w:tmpl w:val="67D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F0C13"/>
    <w:multiLevelType w:val="hybridMultilevel"/>
    <w:tmpl w:val="E166A528"/>
    <w:lvl w:ilvl="0" w:tplc="08E6D67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17AD1"/>
    <w:multiLevelType w:val="hybridMultilevel"/>
    <w:tmpl w:val="C5C6C4CE"/>
    <w:lvl w:ilvl="0" w:tplc="5C9AEE56">
      <w:start w:val="4"/>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01D82D7"/>
    <w:multiLevelType w:val="hybridMultilevel"/>
    <w:tmpl w:val="7034F0CE"/>
    <w:lvl w:ilvl="0" w:tplc="CE6E020C">
      <w:start w:val="1"/>
      <w:numFmt w:val="bullet"/>
      <w:lvlText w:val=""/>
      <w:lvlJc w:val="left"/>
      <w:pPr>
        <w:ind w:left="720" w:hanging="360"/>
      </w:pPr>
      <w:rPr>
        <w:rFonts w:ascii="Symbol" w:hAnsi="Symbol" w:hint="default"/>
      </w:rPr>
    </w:lvl>
    <w:lvl w:ilvl="1" w:tplc="F25E9304">
      <w:start w:val="1"/>
      <w:numFmt w:val="bullet"/>
      <w:lvlText w:val="o"/>
      <w:lvlJc w:val="left"/>
      <w:pPr>
        <w:ind w:left="1440" w:hanging="360"/>
      </w:pPr>
      <w:rPr>
        <w:rFonts w:ascii="Courier New" w:hAnsi="Courier New" w:hint="default"/>
      </w:rPr>
    </w:lvl>
    <w:lvl w:ilvl="2" w:tplc="99002918">
      <w:start w:val="1"/>
      <w:numFmt w:val="bullet"/>
      <w:lvlText w:val=""/>
      <w:lvlJc w:val="left"/>
      <w:pPr>
        <w:ind w:left="2160" w:hanging="360"/>
      </w:pPr>
      <w:rPr>
        <w:rFonts w:ascii="Wingdings" w:hAnsi="Wingdings" w:hint="default"/>
      </w:rPr>
    </w:lvl>
    <w:lvl w:ilvl="3" w:tplc="EBEE8E44">
      <w:start w:val="1"/>
      <w:numFmt w:val="bullet"/>
      <w:lvlText w:val=""/>
      <w:lvlJc w:val="left"/>
      <w:pPr>
        <w:ind w:left="2880" w:hanging="360"/>
      </w:pPr>
      <w:rPr>
        <w:rFonts w:ascii="Symbol" w:hAnsi="Symbol" w:hint="default"/>
      </w:rPr>
    </w:lvl>
    <w:lvl w:ilvl="4" w:tplc="490E283E">
      <w:start w:val="1"/>
      <w:numFmt w:val="bullet"/>
      <w:lvlText w:val="o"/>
      <w:lvlJc w:val="left"/>
      <w:pPr>
        <w:ind w:left="3600" w:hanging="360"/>
      </w:pPr>
      <w:rPr>
        <w:rFonts w:ascii="Courier New" w:hAnsi="Courier New" w:hint="default"/>
      </w:rPr>
    </w:lvl>
    <w:lvl w:ilvl="5" w:tplc="55EEE914">
      <w:start w:val="1"/>
      <w:numFmt w:val="bullet"/>
      <w:lvlText w:val=""/>
      <w:lvlJc w:val="left"/>
      <w:pPr>
        <w:ind w:left="4320" w:hanging="360"/>
      </w:pPr>
      <w:rPr>
        <w:rFonts w:ascii="Wingdings" w:hAnsi="Wingdings" w:hint="default"/>
      </w:rPr>
    </w:lvl>
    <w:lvl w:ilvl="6" w:tplc="60A2A0B4">
      <w:start w:val="1"/>
      <w:numFmt w:val="bullet"/>
      <w:lvlText w:val=""/>
      <w:lvlJc w:val="left"/>
      <w:pPr>
        <w:ind w:left="5040" w:hanging="360"/>
      </w:pPr>
      <w:rPr>
        <w:rFonts w:ascii="Symbol" w:hAnsi="Symbol" w:hint="default"/>
      </w:rPr>
    </w:lvl>
    <w:lvl w:ilvl="7" w:tplc="8018839C">
      <w:start w:val="1"/>
      <w:numFmt w:val="bullet"/>
      <w:lvlText w:val="o"/>
      <w:lvlJc w:val="left"/>
      <w:pPr>
        <w:ind w:left="5760" w:hanging="360"/>
      </w:pPr>
      <w:rPr>
        <w:rFonts w:ascii="Courier New" w:hAnsi="Courier New" w:hint="default"/>
      </w:rPr>
    </w:lvl>
    <w:lvl w:ilvl="8" w:tplc="5E5EA96E">
      <w:start w:val="1"/>
      <w:numFmt w:val="bullet"/>
      <w:lvlText w:val=""/>
      <w:lvlJc w:val="left"/>
      <w:pPr>
        <w:ind w:left="6480" w:hanging="360"/>
      </w:pPr>
      <w:rPr>
        <w:rFonts w:ascii="Wingdings" w:hAnsi="Wingdings" w:hint="default"/>
      </w:rPr>
    </w:lvl>
  </w:abstractNum>
  <w:abstractNum w:abstractNumId="13" w15:restartNumberingAfterBreak="0">
    <w:nsid w:val="44BEA792"/>
    <w:multiLevelType w:val="hybridMultilevel"/>
    <w:tmpl w:val="B9AED92E"/>
    <w:lvl w:ilvl="0" w:tplc="7A58F6F8">
      <w:start w:val="1"/>
      <w:numFmt w:val="bullet"/>
      <w:lvlText w:val=""/>
      <w:lvlJc w:val="left"/>
      <w:pPr>
        <w:ind w:left="720" w:hanging="360"/>
      </w:pPr>
      <w:rPr>
        <w:rFonts w:ascii="Symbol" w:hAnsi="Symbol" w:hint="default"/>
      </w:rPr>
    </w:lvl>
    <w:lvl w:ilvl="1" w:tplc="25B4B734">
      <w:start w:val="1"/>
      <w:numFmt w:val="bullet"/>
      <w:lvlText w:val="o"/>
      <w:lvlJc w:val="left"/>
      <w:pPr>
        <w:ind w:left="1440" w:hanging="360"/>
      </w:pPr>
      <w:rPr>
        <w:rFonts w:ascii="Courier New" w:hAnsi="Courier New" w:hint="default"/>
      </w:rPr>
    </w:lvl>
    <w:lvl w:ilvl="2" w:tplc="C9E6F712">
      <w:start w:val="1"/>
      <w:numFmt w:val="bullet"/>
      <w:lvlText w:val=""/>
      <w:lvlJc w:val="left"/>
      <w:pPr>
        <w:ind w:left="2160" w:hanging="360"/>
      </w:pPr>
      <w:rPr>
        <w:rFonts w:ascii="Wingdings" w:hAnsi="Wingdings" w:hint="default"/>
      </w:rPr>
    </w:lvl>
    <w:lvl w:ilvl="3" w:tplc="1C5A0D52">
      <w:start w:val="1"/>
      <w:numFmt w:val="bullet"/>
      <w:lvlText w:val=""/>
      <w:lvlJc w:val="left"/>
      <w:pPr>
        <w:ind w:left="2880" w:hanging="360"/>
      </w:pPr>
      <w:rPr>
        <w:rFonts w:ascii="Symbol" w:hAnsi="Symbol" w:hint="default"/>
      </w:rPr>
    </w:lvl>
    <w:lvl w:ilvl="4" w:tplc="3F9CD2BA">
      <w:start w:val="1"/>
      <w:numFmt w:val="bullet"/>
      <w:lvlText w:val="o"/>
      <w:lvlJc w:val="left"/>
      <w:pPr>
        <w:ind w:left="3600" w:hanging="360"/>
      </w:pPr>
      <w:rPr>
        <w:rFonts w:ascii="Courier New" w:hAnsi="Courier New" w:hint="default"/>
      </w:rPr>
    </w:lvl>
    <w:lvl w:ilvl="5" w:tplc="A33EEA42">
      <w:start w:val="1"/>
      <w:numFmt w:val="bullet"/>
      <w:lvlText w:val=""/>
      <w:lvlJc w:val="left"/>
      <w:pPr>
        <w:ind w:left="4320" w:hanging="360"/>
      </w:pPr>
      <w:rPr>
        <w:rFonts w:ascii="Wingdings" w:hAnsi="Wingdings" w:hint="default"/>
      </w:rPr>
    </w:lvl>
    <w:lvl w:ilvl="6" w:tplc="9FAABDD0">
      <w:start w:val="1"/>
      <w:numFmt w:val="bullet"/>
      <w:lvlText w:val=""/>
      <w:lvlJc w:val="left"/>
      <w:pPr>
        <w:ind w:left="5040" w:hanging="360"/>
      </w:pPr>
      <w:rPr>
        <w:rFonts w:ascii="Symbol" w:hAnsi="Symbol" w:hint="default"/>
      </w:rPr>
    </w:lvl>
    <w:lvl w:ilvl="7" w:tplc="6010A1B4">
      <w:start w:val="1"/>
      <w:numFmt w:val="bullet"/>
      <w:lvlText w:val="o"/>
      <w:lvlJc w:val="left"/>
      <w:pPr>
        <w:ind w:left="5760" w:hanging="360"/>
      </w:pPr>
      <w:rPr>
        <w:rFonts w:ascii="Courier New" w:hAnsi="Courier New" w:hint="default"/>
      </w:rPr>
    </w:lvl>
    <w:lvl w:ilvl="8" w:tplc="22162ECE">
      <w:start w:val="1"/>
      <w:numFmt w:val="bullet"/>
      <w:lvlText w:val=""/>
      <w:lvlJc w:val="left"/>
      <w:pPr>
        <w:ind w:left="6480" w:hanging="360"/>
      </w:pPr>
      <w:rPr>
        <w:rFonts w:ascii="Wingdings" w:hAnsi="Wingdings" w:hint="default"/>
      </w:rPr>
    </w:lvl>
  </w:abstractNum>
  <w:abstractNum w:abstractNumId="14" w15:restartNumberingAfterBreak="0">
    <w:nsid w:val="4561534E"/>
    <w:multiLevelType w:val="hybridMultilevel"/>
    <w:tmpl w:val="42BED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33F6D"/>
    <w:multiLevelType w:val="hybridMultilevel"/>
    <w:tmpl w:val="F0160D50"/>
    <w:lvl w:ilvl="0" w:tplc="C91A9B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468D7"/>
    <w:multiLevelType w:val="hybridMultilevel"/>
    <w:tmpl w:val="BE8A25C6"/>
    <w:lvl w:ilvl="0" w:tplc="568EDCE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2B31A7"/>
    <w:multiLevelType w:val="hybridMultilevel"/>
    <w:tmpl w:val="00FC2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43F2E0"/>
    <w:multiLevelType w:val="hybridMultilevel"/>
    <w:tmpl w:val="E07462AC"/>
    <w:lvl w:ilvl="0" w:tplc="B6F69CEA">
      <w:start w:val="1"/>
      <w:numFmt w:val="bullet"/>
      <w:lvlText w:val=""/>
      <w:lvlJc w:val="left"/>
      <w:pPr>
        <w:ind w:left="720" w:hanging="360"/>
      </w:pPr>
      <w:rPr>
        <w:rFonts w:ascii="Symbol" w:hAnsi="Symbol" w:hint="default"/>
      </w:rPr>
    </w:lvl>
    <w:lvl w:ilvl="1" w:tplc="39C8F992">
      <w:start w:val="1"/>
      <w:numFmt w:val="bullet"/>
      <w:lvlText w:val="o"/>
      <w:lvlJc w:val="left"/>
      <w:pPr>
        <w:ind w:left="1440" w:hanging="360"/>
      </w:pPr>
      <w:rPr>
        <w:rFonts w:ascii="Courier New" w:hAnsi="Courier New" w:hint="default"/>
      </w:rPr>
    </w:lvl>
    <w:lvl w:ilvl="2" w:tplc="13D0588A">
      <w:start w:val="1"/>
      <w:numFmt w:val="bullet"/>
      <w:lvlText w:val=""/>
      <w:lvlJc w:val="left"/>
      <w:pPr>
        <w:ind w:left="2160" w:hanging="360"/>
      </w:pPr>
      <w:rPr>
        <w:rFonts w:ascii="Wingdings" w:hAnsi="Wingdings" w:hint="default"/>
      </w:rPr>
    </w:lvl>
    <w:lvl w:ilvl="3" w:tplc="F8B82DA0">
      <w:start w:val="1"/>
      <w:numFmt w:val="bullet"/>
      <w:lvlText w:val=""/>
      <w:lvlJc w:val="left"/>
      <w:pPr>
        <w:ind w:left="2880" w:hanging="360"/>
      </w:pPr>
      <w:rPr>
        <w:rFonts w:ascii="Symbol" w:hAnsi="Symbol" w:hint="default"/>
      </w:rPr>
    </w:lvl>
    <w:lvl w:ilvl="4" w:tplc="C55C0C86">
      <w:start w:val="1"/>
      <w:numFmt w:val="bullet"/>
      <w:lvlText w:val="o"/>
      <w:lvlJc w:val="left"/>
      <w:pPr>
        <w:ind w:left="3600" w:hanging="360"/>
      </w:pPr>
      <w:rPr>
        <w:rFonts w:ascii="Courier New" w:hAnsi="Courier New" w:hint="default"/>
      </w:rPr>
    </w:lvl>
    <w:lvl w:ilvl="5" w:tplc="C0AAC8AE">
      <w:start w:val="1"/>
      <w:numFmt w:val="bullet"/>
      <w:lvlText w:val=""/>
      <w:lvlJc w:val="left"/>
      <w:pPr>
        <w:ind w:left="4320" w:hanging="360"/>
      </w:pPr>
      <w:rPr>
        <w:rFonts w:ascii="Wingdings" w:hAnsi="Wingdings" w:hint="default"/>
      </w:rPr>
    </w:lvl>
    <w:lvl w:ilvl="6" w:tplc="6F4C2B14">
      <w:start w:val="1"/>
      <w:numFmt w:val="bullet"/>
      <w:lvlText w:val=""/>
      <w:lvlJc w:val="left"/>
      <w:pPr>
        <w:ind w:left="5040" w:hanging="360"/>
      </w:pPr>
      <w:rPr>
        <w:rFonts w:ascii="Symbol" w:hAnsi="Symbol" w:hint="default"/>
      </w:rPr>
    </w:lvl>
    <w:lvl w:ilvl="7" w:tplc="12767FE0">
      <w:start w:val="1"/>
      <w:numFmt w:val="bullet"/>
      <w:lvlText w:val="o"/>
      <w:lvlJc w:val="left"/>
      <w:pPr>
        <w:ind w:left="5760" w:hanging="360"/>
      </w:pPr>
      <w:rPr>
        <w:rFonts w:ascii="Courier New" w:hAnsi="Courier New" w:hint="default"/>
      </w:rPr>
    </w:lvl>
    <w:lvl w:ilvl="8" w:tplc="25AEE880">
      <w:start w:val="1"/>
      <w:numFmt w:val="bullet"/>
      <w:lvlText w:val=""/>
      <w:lvlJc w:val="left"/>
      <w:pPr>
        <w:ind w:left="6480" w:hanging="360"/>
      </w:pPr>
      <w:rPr>
        <w:rFonts w:ascii="Wingdings" w:hAnsi="Wingdings" w:hint="default"/>
      </w:rPr>
    </w:lvl>
  </w:abstractNum>
  <w:abstractNum w:abstractNumId="19" w15:restartNumberingAfterBreak="0">
    <w:nsid w:val="678F2570"/>
    <w:multiLevelType w:val="hybridMultilevel"/>
    <w:tmpl w:val="C35A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2542E1"/>
    <w:multiLevelType w:val="hybridMultilevel"/>
    <w:tmpl w:val="E2D82A00"/>
    <w:lvl w:ilvl="0" w:tplc="02BA121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E71DD"/>
    <w:multiLevelType w:val="hybridMultilevel"/>
    <w:tmpl w:val="05C00DC2"/>
    <w:lvl w:ilvl="0" w:tplc="35902822">
      <w:start w:val="1"/>
      <w:numFmt w:val="decimal"/>
      <w:lvlText w:val="%1."/>
      <w:lvlJc w:val="left"/>
      <w:pPr>
        <w:tabs>
          <w:tab w:val="num" w:pos="720"/>
        </w:tabs>
        <w:ind w:left="720" w:hanging="360"/>
      </w:pPr>
    </w:lvl>
    <w:lvl w:ilvl="1" w:tplc="F5CE959E">
      <w:start w:val="1"/>
      <w:numFmt w:val="decimal"/>
      <w:lvlText w:val="%2."/>
      <w:lvlJc w:val="left"/>
      <w:pPr>
        <w:tabs>
          <w:tab w:val="num" w:pos="1440"/>
        </w:tabs>
        <w:ind w:left="1440" w:hanging="360"/>
      </w:pPr>
    </w:lvl>
    <w:lvl w:ilvl="2" w:tplc="6512FE46" w:tentative="1">
      <w:start w:val="1"/>
      <w:numFmt w:val="decimal"/>
      <w:lvlText w:val="%3."/>
      <w:lvlJc w:val="left"/>
      <w:pPr>
        <w:tabs>
          <w:tab w:val="num" w:pos="2160"/>
        </w:tabs>
        <w:ind w:left="2160" w:hanging="360"/>
      </w:pPr>
    </w:lvl>
    <w:lvl w:ilvl="3" w:tplc="85383BFC" w:tentative="1">
      <w:start w:val="1"/>
      <w:numFmt w:val="decimal"/>
      <w:lvlText w:val="%4."/>
      <w:lvlJc w:val="left"/>
      <w:pPr>
        <w:tabs>
          <w:tab w:val="num" w:pos="2880"/>
        </w:tabs>
        <w:ind w:left="2880" w:hanging="360"/>
      </w:pPr>
    </w:lvl>
    <w:lvl w:ilvl="4" w:tplc="7C38D74C" w:tentative="1">
      <w:start w:val="1"/>
      <w:numFmt w:val="decimal"/>
      <w:lvlText w:val="%5."/>
      <w:lvlJc w:val="left"/>
      <w:pPr>
        <w:tabs>
          <w:tab w:val="num" w:pos="3600"/>
        </w:tabs>
        <w:ind w:left="3600" w:hanging="360"/>
      </w:pPr>
    </w:lvl>
    <w:lvl w:ilvl="5" w:tplc="16307A5A" w:tentative="1">
      <w:start w:val="1"/>
      <w:numFmt w:val="decimal"/>
      <w:lvlText w:val="%6."/>
      <w:lvlJc w:val="left"/>
      <w:pPr>
        <w:tabs>
          <w:tab w:val="num" w:pos="4320"/>
        </w:tabs>
        <w:ind w:left="4320" w:hanging="360"/>
      </w:pPr>
    </w:lvl>
    <w:lvl w:ilvl="6" w:tplc="538EE142" w:tentative="1">
      <w:start w:val="1"/>
      <w:numFmt w:val="decimal"/>
      <w:lvlText w:val="%7."/>
      <w:lvlJc w:val="left"/>
      <w:pPr>
        <w:tabs>
          <w:tab w:val="num" w:pos="5040"/>
        </w:tabs>
        <w:ind w:left="5040" w:hanging="360"/>
      </w:pPr>
    </w:lvl>
    <w:lvl w:ilvl="7" w:tplc="2CBA4E9E" w:tentative="1">
      <w:start w:val="1"/>
      <w:numFmt w:val="decimal"/>
      <w:lvlText w:val="%8."/>
      <w:lvlJc w:val="left"/>
      <w:pPr>
        <w:tabs>
          <w:tab w:val="num" w:pos="5760"/>
        </w:tabs>
        <w:ind w:left="5760" w:hanging="360"/>
      </w:pPr>
    </w:lvl>
    <w:lvl w:ilvl="8" w:tplc="622C9E6E" w:tentative="1">
      <w:start w:val="1"/>
      <w:numFmt w:val="decimal"/>
      <w:lvlText w:val="%9."/>
      <w:lvlJc w:val="left"/>
      <w:pPr>
        <w:tabs>
          <w:tab w:val="num" w:pos="6480"/>
        </w:tabs>
        <w:ind w:left="6480" w:hanging="360"/>
      </w:pPr>
    </w:lvl>
  </w:abstractNum>
  <w:abstractNum w:abstractNumId="22" w15:restartNumberingAfterBreak="0">
    <w:nsid w:val="73CB7976"/>
    <w:multiLevelType w:val="hybridMultilevel"/>
    <w:tmpl w:val="ACC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0E0D8"/>
    <w:multiLevelType w:val="hybridMultilevel"/>
    <w:tmpl w:val="680CF76C"/>
    <w:lvl w:ilvl="0" w:tplc="71926BAA">
      <w:start w:val="1"/>
      <w:numFmt w:val="bullet"/>
      <w:lvlText w:val=""/>
      <w:lvlJc w:val="left"/>
      <w:pPr>
        <w:ind w:left="720" w:hanging="360"/>
      </w:pPr>
      <w:rPr>
        <w:rFonts w:ascii="Symbol" w:hAnsi="Symbol" w:hint="default"/>
      </w:rPr>
    </w:lvl>
    <w:lvl w:ilvl="1" w:tplc="DA00D636">
      <w:start w:val="1"/>
      <w:numFmt w:val="bullet"/>
      <w:lvlText w:val="o"/>
      <w:lvlJc w:val="left"/>
      <w:pPr>
        <w:ind w:left="1440" w:hanging="360"/>
      </w:pPr>
      <w:rPr>
        <w:rFonts w:ascii="Courier New" w:hAnsi="Courier New" w:hint="default"/>
      </w:rPr>
    </w:lvl>
    <w:lvl w:ilvl="2" w:tplc="6302D788">
      <w:start w:val="1"/>
      <w:numFmt w:val="bullet"/>
      <w:lvlText w:val=""/>
      <w:lvlJc w:val="left"/>
      <w:pPr>
        <w:ind w:left="2160" w:hanging="360"/>
      </w:pPr>
      <w:rPr>
        <w:rFonts w:ascii="Wingdings" w:hAnsi="Wingdings" w:hint="default"/>
      </w:rPr>
    </w:lvl>
    <w:lvl w:ilvl="3" w:tplc="0F4C4176">
      <w:start w:val="1"/>
      <w:numFmt w:val="bullet"/>
      <w:lvlText w:val=""/>
      <w:lvlJc w:val="left"/>
      <w:pPr>
        <w:ind w:left="2880" w:hanging="360"/>
      </w:pPr>
      <w:rPr>
        <w:rFonts w:ascii="Symbol" w:hAnsi="Symbol" w:hint="default"/>
      </w:rPr>
    </w:lvl>
    <w:lvl w:ilvl="4" w:tplc="DA8E0BB8">
      <w:start w:val="1"/>
      <w:numFmt w:val="bullet"/>
      <w:lvlText w:val="o"/>
      <w:lvlJc w:val="left"/>
      <w:pPr>
        <w:ind w:left="3600" w:hanging="360"/>
      </w:pPr>
      <w:rPr>
        <w:rFonts w:ascii="Courier New" w:hAnsi="Courier New" w:hint="default"/>
      </w:rPr>
    </w:lvl>
    <w:lvl w:ilvl="5" w:tplc="F67A5684">
      <w:start w:val="1"/>
      <w:numFmt w:val="bullet"/>
      <w:lvlText w:val=""/>
      <w:lvlJc w:val="left"/>
      <w:pPr>
        <w:ind w:left="4320" w:hanging="360"/>
      </w:pPr>
      <w:rPr>
        <w:rFonts w:ascii="Wingdings" w:hAnsi="Wingdings" w:hint="default"/>
      </w:rPr>
    </w:lvl>
    <w:lvl w:ilvl="6" w:tplc="692C48DC">
      <w:start w:val="1"/>
      <w:numFmt w:val="bullet"/>
      <w:lvlText w:val=""/>
      <w:lvlJc w:val="left"/>
      <w:pPr>
        <w:ind w:left="5040" w:hanging="360"/>
      </w:pPr>
      <w:rPr>
        <w:rFonts w:ascii="Symbol" w:hAnsi="Symbol" w:hint="default"/>
      </w:rPr>
    </w:lvl>
    <w:lvl w:ilvl="7" w:tplc="8102B1C6">
      <w:start w:val="1"/>
      <w:numFmt w:val="bullet"/>
      <w:lvlText w:val="o"/>
      <w:lvlJc w:val="left"/>
      <w:pPr>
        <w:ind w:left="5760" w:hanging="360"/>
      </w:pPr>
      <w:rPr>
        <w:rFonts w:ascii="Courier New" w:hAnsi="Courier New" w:hint="default"/>
      </w:rPr>
    </w:lvl>
    <w:lvl w:ilvl="8" w:tplc="A9406DB2">
      <w:start w:val="1"/>
      <w:numFmt w:val="bullet"/>
      <w:lvlText w:val=""/>
      <w:lvlJc w:val="left"/>
      <w:pPr>
        <w:ind w:left="6480" w:hanging="360"/>
      </w:pPr>
      <w:rPr>
        <w:rFonts w:ascii="Wingdings" w:hAnsi="Wingdings" w:hint="default"/>
      </w:rPr>
    </w:lvl>
  </w:abstractNum>
  <w:num w:numId="1" w16cid:durableId="1851026948">
    <w:abstractNumId w:val="12"/>
  </w:num>
  <w:num w:numId="2" w16cid:durableId="1461340502">
    <w:abstractNumId w:val="23"/>
  </w:num>
  <w:num w:numId="3" w16cid:durableId="86316345">
    <w:abstractNumId w:val="13"/>
  </w:num>
  <w:num w:numId="4" w16cid:durableId="839855215">
    <w:abstractNumId w:val="5"/>
  </w:num>
  <w:num w:numId="5" w16cid:durableId="1535343895">
    <w:abstractNumId w:val="18"/>
  </w:num>
  <w:num w:numId="6" w16cid:durableId="827401427">
    <w:abstractNumId w:val="1"/>
  </w:num>
  <w:num w:numId="7" w16cid:durableId="1179082452">
    <w:abstractNumId w:val="9"/>
  </w:num>
  <w:num w:numId="8" w16cid:durableId="1674911244">
    <w:abstractNumId w:val="19"/>
  </w:num>
  <w:num w:numId="9" w16cid:durableId="196353161">
    <w:abstractNumId w:val="3"/>
  </w:num>
  <w:num w:numId="10" w16cid:durableId="566653571">
    <w:abstractNumId w:val="2"/>
  </w:num>
  <w:num w:numId="11" w16cid:durableId="1662077107">
    <w:abstractNumId w:val="4"/>
  </w:num>
  <w:num w:numId="12" w16cid:durableId="240717052">
    <w:abstractNumId w:val="0"/>
  </w:num>
  <w:num w:numId="13" w16cid:durableId="670723042">
    <w:abstractNumId w:val="22"/>
  </w:num>
  <w:num w:numId="14" w16cid:durableId="461732100">
    <w:abstractNumId w:val="17"/>
  </w:num>
  <w:num w:numId="15" w16cid:durableId="7948723">
    <w:abstractNumId w:val="11"/>
  </w:num>
  <w:num w:numId="16" w16cid:durableId="1856111394">
    <w:abstractNumId w:val="16"/>
  </w:num>
  <w:num w:numId="17" w16cid:durableId="1271627652">
    <w:abstractNumId w:val="7"/>
  </w:num>
  <w:num w:numId="18" w16cid:durableId="929432434">
    <w:abstractNumId w:val="20"/>
  </w:num>
  <w:num w:numId="19" w16cid:durableId="1893225024">
    <w:abstractNumId w:val="10"/>
  </w:num>
  <w:num w:numId="20" w16cid:durableId="2016106889">
    <w:abstractNumId w:val="8"/>
  </w:num>
  <w:num w:numId="21" w16cid:durableId="1300501358">
    <w:abstractNumId w:val="6"/>
  </w:num>
  <w:num w:numId="22" w16cid:durableId="1110735388">
    <w:abstractNumId w:val="15"/>
  </w:num>
  <w:num w:numId="23" w16cid:durableId="451168886">
    <w:abstractNumId w:val="14"/>
  </w:num>
  <w:num w:numId="24" w16cid:durableId="156972629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E00"/>
    <w:rsid w:val="00011FD8"/>
    <w:rsid w:val="00016F63"/>
    <w:rsid w:val="000210E4"/>
    <w:rsid w:val="0002257B"/>
    <w:rsid w:val="0002555A"/>
    <w:rsid w:val="00027A58"/>
    <w:rsid w:val="00046F80"/>
    <w:rsid w:val="00050B74"/>
    <w:rsid w:val="00071A94"/>
    <w:rsid w:val="00072A57"/>
    <w:rsid w:val="0007734C"/>
    <w:rsid w:val="000953E8"/>
    <w:rsid w:val="00095EA7"/>
    <w:rsid w:val="00097CBD"/>
    <w:rsid w:val="000A205F"/>
    <w:rsid w:val="000A760D"/>
    <w:rsid w:val="000B29FA"/>
    <w:rsid w:val="000B39BC"/>
    <w:rsid w:val="000B5FA9"/>
    <w:rsid w:val="000C20CF"/>
    <w:rsid w:val="000C4A25"/>
    <w:rsid w:val="000D040D"/>
    <w:rsid w:val="000D3E41"/>
    <w:rsid w:val="000D6886"/>
    <w:rsid w:val="000E0970"/>
    <w:rsid w:val="000E5F8C"/>
    <w:rsid w:val="000F0E11"/>
    <w:rsid w:val="000F6C52"/>
    <w:rsid w:val="0010166E"/>
    <w:rsid w:val="00106618"/>
    <w:rsid w:val="001155B9"/>
    <w:rsid w:val="00117919"/>
    <w:rsid w:val="00131B2F"/>
    <w:rsid w:val="00131EAD"/>
    <w:rsid w:val="00133BD4"/>
    <w:rsid w:val="00134DF4"/>
    <w:rsid w:val="001447ED"/>
    <w:rsid w:val="0014626D"/>
    <w:rsid w:val="00150DC4"/>
    <w:rsid w:val="001528DE"/>
    <w:rsid w:val="00155F49"/>
    <w:rsid w:val="0015663B"/>
    <w:rsid w:val="00163EB2"/>
    <w:rsid w:val="00175FD7"/>
    <w:rsid w:val="00184360"/>
    <w:rsid w:val="00190322"/>
    <w:rsid w:val="00190DE5"/>
    <w:rsid w:val="00192478"/>
    <w:rsid w:val="00192961"/>
    <w:rsid w:val="001956F3"/>
    <w:rsid w:val="00196414"/>
    <w:rsid w:val="001A503C"/>
    <w:rsid w:val="001A6C53"/>
    <w:rsid w:val="001A6DA4"/>
    <w:rsid w:val="001C5228"/>
    <w:rsid w:val="001D678C"/>
    <w:rsid w:val="001E791C"/>
    <w:rsid w:val="001F1BDA"/>
    <w:rsid w:val="001F2984"/>
    <w:rsid w:val="00203FFD"/>
    <w:rsid w:val="0022213F"/>
    <w:rsid w:val="00231B48"/>
    <w:rsid w:val="00240490"/>
    <w:rsid w:val="00242CFB"/>
    <w:rsid w:val="002469F4"/>
    <w:rsid w:val="00255A9B"/>
    <w:rsid w:val="00255B68"/>
    <w:rsid w:val="00256D81"/>
    <w:rsid w:val="002657CA"/>
    <w:rsid w:val="00273D06"/>
    <w:rsid w:val="00280DF5"/>
    <w:rsid w:val="00286AAD"/>
    <w:rsid w:val="00286CB7"/>
    <w:rsid w:val="002A5EF7"/>
    <w:rsid w:val="002B0E00"/>
    <w:rsid w:val="002B2A58"/>
    <w:rsid w:val="002B5582"/>
    <w:rsid w:val="002C22FB"/>
    <w:rsid w:val="002D0C5D"/>
    <w:rsid w:val="002D37C3"/>
    <w:rsid w:val="002D69A2"/>
    <w:rsid w:val="002E1EBB"/>
    <w:rsid w:val="002F3696"/>
    <w:rsid w:val="002F4327"/>
    <w:rsid w:val="002F6FA7"/>
    <w:rsid w:val="00303508"/>
    <w:rsid w:val="00304CFF"/>
    <w:rsid w:val="003147B4"/>
    <w:rsid w:val="00314884"/>
    <w:rsid w:val="0031693A"/>
    <w:rsid w:val="00323D89"/>
    <w:rsid w:val="00323E3E"/>
    <w:rsid w:val="00324D86"/>
    <w:rsid w:val="003309B6"/>
    <w:rsid w:val="00333A60"/>
    <w:rsid w:val="00333B4B"/>
    <w:rsid w:val="00340357"/>
    <w:rsid w:val="00345FF0"/>
    <w:rsid w:val="003511C7"/>
    <w:rsid w:val="003521FF"/>
    <w:rsid w:val="00352844"/>
    <w:rsid w:val="0035399C"/>
    <w:rsid w:val="00360A36"/>
    <w:rsid w:val="00364652"/>
    <w:rsid w:val="0037783C"/>
    <w:rsid w:val="003866BB"/>
    <w:rsid w:val="003907BE"/>
    <w:rsid w:val="00392375"/>
    <w:rsid w:val="0039349A"/>
    <w:rsid w:val="00395CB2"/>
    <w:rsid w:val="00397FCD"/>
    <w:rsid w:val="003A677E"/>
    <w:rsid w:val="003A71F4"/>
    <w:rsid w:val="003B1917"/>
    <w:rsid w:val="003C5C97"/>
    <w:rsid w:val="003D2432"/>
    <w:rsid w:val="003D4BEA"/>
    <w:rsid w:val="003D6E8A"/>
    <w:rsid w:val="003E1CF8"/>
    <w:rsid w:val="003E4E32"/>
    <w:rsid w:val="003F0F9B"/>
    <w:rsid w:val="003F33D8"/>
    <w:rsid w:val="0040045D"/>
    <w:rsid w:val="00405451"/>
    <w:rsid w:val="004078B6"/>
    <w:rsid w:val="0040794F"/>
    <w:rsid w:val="004249D7"/>
    <w:rsid w:val="00425534"/>
    <w:rsid w:val="0043257B"/>
    <w:rsid w:val="00433E75"/>
    <w:rsid w:val="00442E0D"/>
    <w:rsid w:val="00447CD6"/>
    <w:rsid w:val="00450022"/>
    <w:rsid w:val="004636CA"/>
    <w:rsid w:val="004648B4"/>
    <w:rsid w:val="00466D1D"/>
    <w:rsid w:val="00466F98"/>
    <w:rsid w:val="004711D1"/>
    <w:rsid w:val="00475987"/>
    <w:rsid w:val="004812C7"/>
    <w:rsid w:val="00491E4D"/>
    <w:rsid w:val="004959C9"/>
    <w:rsid w:val="004A0680"/>
    <w:rsid w:val="004A5B9C"/>
    <w:rsid w:val="004B13AA"/>
    <w:rsid w:val="004C06FB"/>
    <w:rsid w:val="004C6948"/>
    <w:rsid w:val="004D17D1"/>
    <w:rsid w:val="004D555B"/>
    <w:rsid w:val="004E0CC3"/>
    <w:rsid w:val="004E3453"/>
    <w:rsid w:val="004E5BBF"/>
    <w:rsid w:val="004F40F4"/>
    <w:rsid w:val="004F5148"/>
    <w:rsid w:val="004F735F"/>
    <w:rsid w:val="005023E5"/>
    <w:rsid w:val="00502928"/>
    <w:rsid w:val="00512830"/>
    <w:rsid w:val="00513608"/>
    <w:rsid w:val="005215A1"/>
    <w:rsid w:val="0053240A"/>
    <w:rsid w:val="005325AD"/>
    <w:rsid w:val="00535055"/>
    <w:rsid w:val="0054001B"/>
    <w:rsid w:val="00556BE7"/>
    <w:rsid w:val="005606A2"/>
    <w:rsid w:val="00564D87"/>
    <w:rsid w:val="00566514"/>
    <w:rsid w:val="00567754"/>
    <w:rsid w:val="00570E33"/>
    <w:rsid w:val="005800CE"/>
    <w:rsid w:val="00585D9E"/>
    <w:rsid w:val="00587980"/>
    <w:rsid w:val="0059036F"/>
    <w:rsid w:val="005979CB"/>
    <w:rsid w:val="005A3EB5"/>
    <w:rsid w:val="005A42C3"/>
    <w:rsid w:val="005B41AD"/>
    <w:rsid w:val="005C2039"/>
    <w:rsid w:val="005C270F"/>
    <w:rsid w:val="005C5E40"/>
    <w:rsid w:val="005D298E"/>
    <w:rsid w:val="005D3CD6"/>
    <w:rsid w:val="005D46E8"/>
    <w:rsid w:val="005D6BC7"/>
    <w:rsid w:val="005E1154"/>
    <w:rsid w:val="005F316E"/>
    <w:rsid w:val="005F36A5"/>
    <w:rsid w:val="005F541F"/>
    <w:rsid w:val="005F661D"/>
    <w:rsid w:val="005F6929"/>
    <w:rsid w:val="006105CF"/>
    <w:rsid w:val="00612430"/>
    <w:rsid w:val="00614F0B"/>
    <w:rsid w:val="006219F8"/>
    <w:rsid w:val="00631FE8"/>
    <w:rsid w:val="006338EF"/>
    <w:rsid w:val="006407A3"/>
    <w:rsid w:val="006413E1"/>
    <w:rsid w:val="006419BC"/>
    <w:rsid w:val="00641D16"/>
    <w:rsid w:val="0064253D"/>
    <w:rsid w:val="00647486"/>
    <w:rsid w:val="00652261"/>
    <w:rsid w:val="00654AD4"/>
    <w:rsid w:val="00660496"/>
    <w:rsid w:val="0066474D"/>
    <w:rsid w:val="00664972"/>
    <w:rsid w:val="00666BA3"/>
    <w:rsid w:val="00673E28"/>
    <w:rsid w:val="00677AA0"/>
    <w:rsid w:val="0069704A"/>
    <w:rsid w:val="006A5600"/>
    <w:rsid w:val="006A658E"/>
    <w:rsid w:val="006B1D70"/>
    <w:rsid w:val="006B51FE"/>
    <w:rsid w:val="006C1ED6"/>
    <w:rsid w:val="006C37D2"/>
    <w:rsid w:val="006C461E"/>
    <w:rsid w:val="006D0239"/>
    <w:rsid w:val="006E051E"/>
    <w:rsid w:val="006F1DE3"/>
    <w:rsid w:val="006F4F89"/>
    <w:rsid w:val="00700A67"/>
    <w:rsid w:val="007101EE"/>
    <w:rsid w:val="00721162"/>
    <w:rsid w:val="00741D40"/>
    <w:rsid w:val="0075146D"/>
    <w:rsid w:val="0075597A"/>
    <w:rsid w:val="00767CF4"/>
    <w:rsid w:val="007705A1"/>
    <w:rsid w:val="00776966"/>
    <w:rsid w:val="00780AA7"/>
    <w:rsid w:val="00785C6B"/>
    <w:rsid w:val="007957C8"/>
    <w:rsid w:val="007A14C9"/>
    <w:rsid w:val="007A4210"/>
    <w:rsid w:val="007A7349"/>
    <w:rsid w:val="007B0FB8"/>
    <w:rsid w:val="007C3CE6"/>
    <w:rsid w:val="007C4CFA"/>
    <w:rsid w:val="007E4879"/>
    <w:rsid w:val="007E4BC5"/>
    <w:rsid w:val="007E57F8"/>
    <w:rsid w:val="007E6ED4"/>
    <w:rsid w:val="00803D69"/>
    <w:rsid w:val="0080435E"/>
    <w:rsid w:val="0081129A"/>
    <w:rsid w:val="008117DA"/>
    <w:rsid w:val="00814CFE"/>
    <w:rsid w:val="00817740"/>
    <w:rsid w:val="00824302"/>
    <w:rsid w:val="00831E03"/>
    <w:rsid w:val="008346D5"/>
    <w:rsid w:val="008403E8"/>
    <w:rsid w:val="00840F83"/>
    <w:rsid w:val="00841624"/>
    <w:rsid w:val="00841D63"/>
    <w:rsid w:val="00841DDF"/>
    <w:rsid w:val="0085143C"/>
    <w:rsid w:val="00852EE6"/>
    <w:rsid w:val="008657F8"/>
    <w:rsid w:val="00867DBC"/>
    <w:rsid w:val="00870AB4"/>
    <w:rsid w:val="00872AFF"/>
    <w:rsid w:val="00877C46"/>
    <w:rsid w:val="0089069A"/>
    <w:rsid w:val="008A2979"/>
    <w:rsid w:val="008A6963"/>
    <w:rsid w:val="008B06FF"/>
    <w:rsid w:val="008B5060"/>
    <w:rsid w:val="008B6A01"/>
    <w:rsid w:val="008C2DCE"/>
    <w:rsid w:val="008C7B1A"/>
    <w:rsid w:val="008E43E3"/>
    <w:rsid w:val="008F102F"/>
    <w:rsid w:val="008F27E1"/>
    <w:rsid w:val="008F40CA"/>
    <w:rsid w:val="008F6630"/>
    <w:rsid w:val="00900E89"/>
    <w:rsid w:val="0090387D"/>
    <w:rsid w:val="00904517"/>
    <w:rsid w:val="00912338"/>
    <w:rsid w:val="00915889"/>
    <w:rsid w:val="00920228"/>
    <w:rsid w:val="00922190"/>
    <w:rsid w:val="00942F46"/>
    <w:rsid w:val="00952709"/>
    <w:rsid w:val="0095438E"/>
    <w:rsid w:val="009638E5"/>
    <w:rsid w:val="00980A83"/>
    <w:rsid w:val="0098456C"/>
    <w:rsid w:val="009975E5"/>
    <w:rsid w:val="009A4C77"/>
    <w:rsid w:val="009B1301"/>
    <w:rsid w:val="009B2CB2"/>
    <w:rsid w:val="009B370F"/>
    <w:rsid w:val="009B5B40"/>
    <w:rsid w:val="009C04BB"/>
    <w:rsid w:val="009D0557"/>
    <w:rsid w:val="009D1581"/>
    <w:rsid w:val="009D1A67"/>
    <w:rsid w:val="009D6272"/>
    <w:rsid w:val="009F633C"/>
    <w:rsid w:val="00A027DC"/>
    <w:rsid w:val="00A14D12"/>
    <w:rsid w:val="00A15EFA"/>
    <w:rsid w:val="00A173AC"/>
    <w:rsid w:val="00A22837"/>
    <w:rsid w:val="00A25A82"/>
    <w:rsid w:val="00A2662D"/>
    <w:rsid w:val="00A26EE5"/>
    <w:rsid w:val="00A27A58"/>
    <w:rsid w:val="00A30BBE"/>
    <w:rsid w:val="00A351C9"/>
    <w:rsid w:val="00A41628"/>
    <w:rsid w:val="00A43BCB"/>
    <w:rsid w:val="00A466D4"/>
    <w:rsid w:val="00A50673"/>
    <w:rsid w:val="00A56327"/>
    <w:rsid w:val="00A57293"/>
    <w:rsid w:val="00A57D62"/>
    <w:rsid w:val="00A66E07"/>
    <w:rsid w:val="00A6741A"/>
    <w:rsid w:val="00A71351"/>
    <w:rsid w:val="00A81E3F"/>
    <w:rsid w:val="00A9156D"/>
    <w:rsid w:val="00A9460F"/>
    <w:rsid w:val="00A9575A"/>
    <w:rsid w:val="00AA0ACB"/>
    <w:rsid w:val="00AA1ED1"/>
    <w:rsid w:val="00AA67BA"/>
    <w:rsid w:val="00AA7034"/>
    <w:rsid w:val="00AB1F81"/>
    <w:rsid w:val="00AB273C"/>
    <w:rsid w:val="00AC7D17"/>
    <w:rsid w:val="00AD165C"/>
    <w:rsid w:val="00AD26B3"/>
    <w:rsid w:val="00AD5EE8"/>
    <w:rsid w:val="00AE0827"/>
    <w:rsid w:val="00AE3DEC"/>
    <w:rsid w:val="00AF2AF1"/>
    <w:rsid w:val="00AF532D"/>
    <w:rsid w:val="00B02509"/>
    <w:rsid w:val="00B02BF2"/>
    <w:rsid w:val="00B10699"/>
    <w:rsid w:val="00B10CC1"/>
    <w:rsid w:val="00B11E60"/>
    <w:rsid w:val="00B1633C"/>
    <w:rsid w:val="00B22AD3"/>
    <w:rsid w:val="00B30FF5"/>
    <w:rsid w:val="00B4244B"/>
    <w:rsid w:val="00B424A3"/>
    <w:rsid w:val="00B451BD"/>
    <w:rsid w:val="00B46421"/>
    <w:rsid w:val="00B522FD"/>
    <w:rsid w:val="00B71B51"/>
    <w:rsid w:val="00B806E9"/>
    <w:rsid w:val="00B81E57"/>
    <w:rsid w:val="00B83296"/>
    <w:rsid w:val="00B83F92"/>
    <w:rsid w:val="00B86216"/>
    <w:rsid w:val="00B930D4"/>
    <w:rsid w:val="00B968B8"/>
    <w:rsid w:val="00B9757B"/>
    <w:rsid w:val="00BA3A70"/>
    <w:rsid w:val="00BA3FF6"/>
    <w:rsid w:val="00BA4F60"/>
    <w:rsid w:val="00BA7BAA"/>
    <w:rsid w:val="00BB7BD8"/>
    <w:rsid w:val="00BC0FD6"/>
    <w:rsid w:val="00BC6519"/>
    <w:rsid w:val="00BC7342"/>
    <w:rsid w:val="00BD5784"/>
    <w:rsid w:val="00BD699D"/>
    <w:rsid w:val="00BF6836"/>
    <w:rsid w:val="00BF71A7"/>
    <w:rsid w:val="00BF7C9D"/>
    <w:rsid w:val="00C03E74"/>
    <w:rsid w:val="00C05B15"/>
    <w:rsid w:val="00C151BB"/>
    <w:rsid w:val="00C32F1C"/>
    <w:rsid w:val="00C417C0"/>
    <w:rsid w:val="00C44B33"/>
    <w:rsid w:val="00C54891"/>
    <w:rsid w:val="00C62137"/>
    <w:rsid w:val="00C774C5"/>
    <w:rsid w:val="00C8029A"/>
    <w:rsid w:val="00C96BA8"/>
    <w:rsid w:val="00C979D7"/>
    <w:rsid w:val="00CA03F5"/>
    <w:rsid w:val="00CA25F0"/>
    <w:rsid w:val="00CB0702"/>
    <w:rsid w:val="00CB113D"/>
    <w:rsid w:val="00CC1484"/>
    <w:rsid w:val="00CD2906"/>
    <w:rsid w:val="00CE0658"/>
    <w:rsid w:val="00CE3C8F"/>
    <w:rsid w:val="00CF0173"/>
    <w:rsid w:val="00CF2545"/>
    <w:rsid w:val="00D011FD"/>
    <w:rsid w:val="00D056D8"/>
    <w:rsid w:val="00D10733"/>
    <w:rsid w:val="00D17314"/>
    <w:rsid w:val="00D17A9E"/>
    <w:rsid w:val="00D17D6C"/>
    <w:rsid w:val="00D20C11"/>
    <w:rsid w:val="00D25644"/>
    <w:rsid w:val="00D25D4E"/>
    <w:rsid w:val="00D34074"/>
    <w:rsid w:val="00D36095"/>
    <w:rsid w:val="00D377AD"/>
    <w:rsid w:val="00D52AFC"/>
    <w:rsid w:val="00D530F9"/>
    <w:rsid w:val="00D551F5"/>
    <w:rsid w:val="00D7137C"/>
    <w:rsid w:val="00D7398F"/>
    <w:rsid w:val="00D845BF"/>
    <w:rsid w:val="00DA38F8"/>
    <w:rsid w:val="00DA4DB4"/>
    <w:rsid w:val="00DA79EC"/>
    <w:rsid w:val="00DC2D14"/>
    <w:rsid w:val="00DC4219"/>
    <w:rsid w:val="00DC4318"/>
    <w:rsid w:val="00DE0B6D"/>
    <w:rsid w:val="00DE1821"/>
    <w:rsid w:val="00DE49D1"/>
    <w:rsid w:val="00DF085C"/>
    <w:rsid w:val="00DF39F0"/>
    <w:rsid w:val="00E01295"/>
    <w:rsid w:val="00E02526"/>
    <w:rsid w:val="00E12801"/>
    <w:rsid w:val="00E261A1"/>
    <w:rsid w:val="00E27B6A"/>
    <w:rsid w:val="00E35A56"/>
    <w:rsid w:val="00E400B6"/>
    <w:rsid w:val="00E41B76"/>
    <w:rsid w:val="00E41F8D"/>
    <w:rsid w:val="00E42222"/>
    <w:rsid w:val="00E45028"/>
    <w:rsid w:val="00E7306E"/>
    <w:rsid w:val="00E90CD9"/>
    <w:rsid w:val="00E936A5"/>
    <w:rsid w:val="00E93CF6"/>
    <w:rsid w:val="00E95A8F"/>
    <w:rsid w:val="00E978D4"/>
    <w:rsid w:val="00EA2156"/>
    <w:rsid w:val="00EB124C"/>
    <w:rsid w:val="00EC78E8"/>
    <w:rsid w:val="00ED7FA1"/>
    <w:rsid w:val="00EE32C3"/>
    <w:rsid w:val="00EF3CCE"/>
    <w:rsid w:val="00F1381C"/>
    <w:rsid w:val="00F16187"/>
    <w:rsid w:val="00F2165A"/>
    <w:rsid w:val="00F231EB"/>
    <w:rsid w:val="00F37E0F"/>
    <w:rsid w:val="00F4009A"/>
    <w:rsid w:val="00F524C5"/>
    <w:rsid w:val="00F671E4"/>
    <w:rsid w:val="00F67E12"/>
    <w:rsid w:val="00F716CC"/>
    <w:rsid w:val="00F7283C"/>
    <w:rsid w:val="00F8717A"/>
    <w:rsid w:val="00F93C87"/>
    <w:rsid w:val="00FA08E7"/>
    <w:rsid w:val="00FB01C4"/>
    <w:rsid w:val="00FB7ED0"/>
    <w:rsid w:val="00FC25AC"/>
    <w:rsid w:val="00FC3E4D"/>
    <w:rsid w:val="00FC51C1"/>
    <w:rsid w:val="00FC55FD"/>
    <w:rsid w:val="00FD4E9A"/>
    <w:rsid w:val="00FE7BFA"/>
    <w:rsid w:val="00FF087D"/>
    <w:rsid w:val="00FF651C"/>
    <w:rsid w:val="02C68F4A"/>
    <w:rsid w:val="0446DF64"/>
    <w:rsid w:val="04675A33"/>
    <w:rsid w:val="046C4B09"/>
    <w:rsid w:val="04EAF004"/>
    <w:rsid w:val="07016221"/>
    <w:rsid w:val="07F2F056"/>
    <w:rsid w:val="0A9AC274"/>
    <w:rsid w:val="0AABFC15"/>
    <w:rsid w:val="0C40441B"/>
    <w:rsid w:val="0CD014D5"/>
    <w:rsid w:val="0D4B8EF7"/>
    <w:rsid w:val="0ECD8CDF"/>
    <w:rsid w:val="1011BB72"/>
    <w:rsid w:val="10AF7E9C"/>
    <w:rsid w:val="12CBC393"/>
    <w:rsid w:val="1362962A"/>
    <w:rsid w:val="14A963B5"/>
    <w:rsid w:val="14FE668B"/>
    <w:rsid w:val="1836074D"/>
    <w:rsid w:val="1910577B"/>
    <w:rsid w:val="196D923F"/>
    <w:rsid w:val="1980CF69"/>
    <w:rsid w:val="1A1EA4FD"/>
    <w:rsid w:val="1AABF3A3"/>
    <w:rsid w:val="1B547FB2"/>
    <w:rsid w:val="1EA35EC3"/>
    <w:rsid w:val="1ECFE873"/>
    <w:rsid w:val="1F7FE367"/>
    <w:rsid w:val="1FCBB3C2"/>
    <w:rsid w:val="208A231D"/>
    <w:rsid w:val="21C3C136"/>
    <w:rsid w:val="21EBE693"/>
    <w:rsid w:val="220BFBF9"/>
    <w:rsid w:val="224C8F2C"/>
    <w:rsid w:val="238935D2"/>
    <w:rsid w:val="2460D63B"/>
    <w:rsid w:val="24DC505D"/>
    <w:rsid w:val="26551A97"/>
    <w:rsid w:val="290431CE"/>
    <w:rsid w:val="298B4842"/>
    <w:rsid w:val="2CB0C605"/>
    <w:rsid w:val="2E510750"/>
    <w:rsid w:val="2ECAE405"/>
    <w:rsid w:val="2FE866C7"/>
    <w:rsid w:val="314AFFEF"/>
    <w:rsid w:val="31965A27"/>
    <w:rsid w:val="3267E153"/>
    <w:rsid w:val="3278A51D"/>
    <w:rsid w:val="32CDA7F3"/>
    <w:rsid w:val="33B97D60"/>
    <w:rsid w:val="34B38989"/>
    <w:rsid w:val="34E1EAB9"/>
    <w:rsid w:val="37BCA839"/>
    <w:rsid w:val="388CEE83"/>
    <w:rsid w:val="3C4A2705"/>
    <w:rsid w:val="3C713577"/>
    <w:rsid w:val="3FC0124F"/>
    <w:rsid w:val="4136C085"/>
    <w:rsid w:val="43D78EB0"/>
    <w:rsid w:val="44986A9A"/>
    <w:rsid w:val="450533DE"/>
    <w:rsid w:val="450E63A2"/>
    <w:rsid w:val="459295C4"/>
    <w:rsid w:val="465BA56B"/>
    <w:rsid w:val="46D0AF57"/>
    <w:rsid w:val="476C8445"/>
    <w:rsid w:val="48B08B4F"/>
    <w:rsid w:val="49B4ACCF"/>
    <w:rsid w:val="49D97C3D"/>
    <w:rsid w:val="4A0B1716"/>
    <w:rsid w:val="4ADDCD3A"/>
    <w:rsid w:val="4D3F3D93"/>
    <w:rsid w:val="4E590B8C"/>
    <w:rsid w:val="51D4600C"/>
    <w:rsid w:val="529D3C51"/>
    <w:rsid w:val="55301753"/>
    <w:rsid w:val="5624D64C"/>
    <w:rsid w:val="568F3E11"/>
    <w:rsid w:val="56C3C982"/>
    <w:rsid w:val="57AAEAFC"/>
    <w:rsid w:val="57AFBB92"/>
    <w:rsid w:val="586F3168"/>
    <w:rsid w:val="5A61A330"/>
    <w:rsid w:val="5C39E91E"/>
    <w:rsid w:val="5C7E5C1F"/>
    <w:rsid w:val="5D6A318C"/>
    <w:rsid w:val="5EECC7F7"/>
    <w:rsid w:val="60889858"/>
    <w:rsid w:val="6138934C"/>
    <w:rsid w:val="61DDD004"/>
    <w:rsid w:val="623EA15E"/>
    <w:rsid w:val="63D97310"/>
    <w:rsid w:val="6452FD35"/>
    <w:rsid w:val="648330BB"/>
    <w:rsid w:val="658E6BCE"/>
    <w:rsid w:val="66B61C33"/>
    <w:rsid w:val="67C58E90"/>
    <w:rsid w:val="69876D30"/>
    <w:rsid w:val="6D7C87D6"/>
    <w:rsid w:val="6D90D134"/>
    <w:rsid w:val="6F9E3599"/>
    <w:rsid w:val="70BFE39E"/>
    <w:rsid w:val="7125D94A"/>
    <w:rsid w:val="718D6B05"/>
    <w:rsid w:val="72427A09"/>
    <w:rsid w:val="7253C679"/>
    <w:rsid w:val="758B6151"/>
    <w:rsid w:val="762A2758"/>
    <w:rsid w:val="79D4E8BE"/>
    <w:rsid w:val="7A9BFDEC"/>
    <w:rsid w:val="7AFD987B"/>
    <w:rsid w:val="7B529B51"/>
    <w:rsid w:val="7C7570AA"/>
    <w:rsid w:val="7DC283D5"/>
    <w:rsid w:val="7E7B3D75"/>
    <w:rsid w:val="7F2063A8"/>
    <w:rsid w:val="7F52B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89292"/>
  <w15:chartTrackingRefBased/>
  <w15:docId w15:val="{F7AB7123-91A8-43E4-8313-BEE344B5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19"/>
    <w:rPr>
      <w:color w:val="0563C1" w:themeColor="hyperlink"/>
      <w:u w:val="single"/>
    </w:rPr>
  </w:style>
  <w:style w:type="character" w:customStyle="1" w:styleId="UnresolvedMention1">
    <w:name w:val="Unresolved Mention1"/>
    <w:basedOn w:val="DefaultParagraphFont"/>
    <w:uiPriority w:val="99"/>
    <w:semiHidden/>
    <w:unhideWhenUsed/>
    <w:rsid w:val="00BC6519"/>
    <w:rPr>
      <w:color w:val="605E5C"/>
      <w:shd w:val="clear" w:color="auto" w:fill="E1DFDD"/>
    </w:rPr>
  </w:style>
  <w:style w:type="paragraph" w:styleId="ListParagraph">
    <w:name w:val="List Paragraph"/>
    <w:basedOn w:val="Normal"/>
    <w:uiPriority w:val="34"/>
    <w:qFormat/>
    <w:rsid w:val="00BC6519"/>
    <w:pPr>
      <w:ind w:left="720"/>
      <w:contextualSpacing/>
    </w:pPr>
  </w:style>
  <w:style w:type="paragraph" w:styleId="Revision">
    <w:name w:val="Revision"/>
    <w:hidden/>
    <w:uiPriority w:val="99"/>
    <w:semiHidden/>
    <w:rsid w:val="004E5BBF"/>
    <w:pPr>
      <w:spacing w:after="0" w:line="240" w:lineRule="auto"/>
    </w:pPr>
  </w:style>
  <w:style w:type="character" w:styleId="CommentReference">
    <w:name w:val="annotation reference"/>
    <w:basedOn w:val="DefaultParagraphFont"/>
    <w:uiPriority w:val="99"/>
    <w:semiHidden/>
    <w:unhideWhenUsed/>
    <w:rsid w:val="004E5BBF"/>
    <w:rPr>
      <w:sz w:val="16"/>
      <w:szCs w:val="16"/>
    </w:rPr>
  </w:style>
  <w:style w:type="paragraph" w:styleId="CommentText">
    <w:name w:val="annotation text"/>
    <w:basedOn w:val="Normal"/>
    <w:link w:val="CommentTextChar"/>
    <w:uiPriority w:val="99"/>
    <w:unhideWhenUsed/>
    <w:rsid w:val="004E5BBF"/>
    <w:pPr>
      <w:spacing w:line="240" w:lineRule="auto"/>
    </w:pPr>
    <w:rPr>
      <w:sz w:val="20"/>
      <w:szCs w:val="20"/>
    </w:rPr>
  </w:style>
  <w:style w:type="character" w:customStyle="1" w:styleId="CommentTextChar">
    <w:name w:val="Comment Text Char"/>
    <w:basedOn w:val="DefaultParagraphFont"/>
    <w:link w:val="CommentText"/>
    <w:uiPriority w:val="99"/>
    <w:rsid w:val="004E5BBF"/>
    <w:rPr>
      <w:sz w:val="20"/>
      <w:szCs w:val="20"/>
    </w:rPr>
  </w:style>
  <w:style w:type="paragraph" w:styleId="CommentSubject">
    <w:name w:val="annotation subject"/>
    <w:basedOn w:val="CommentText"/>
    <w:next w:val="CommentText"/>
    <w:link w:val="CommentSubjectChar"/>
    <w:uiPriority w:val="99"/>
    <w:semiHidden/>
    <w:unhideWhenUsed/>
    <w:rsid w:val="004E5BBF"/>
    <w:rPr>
      <w:b/>
      <w:bCs/>
    </w:rPr>
  </w:style>
  <w:style w:type="character" w:customStyle="1" w:styleId="CommentSubjectChar">
    <w:name w:val="Comment Subject Char"/>
    <w:basedOn w:val="CommentTextChar"/>
    <w:link w:val="CommentSubject"/>
    <w:uiPriority w:val="99"/>
    <w:semiHidden/>
    <w:rsid w:val="004E5BBF"/>
    <w:rPr>
      <w:b/>
      <w:bCs/>
      <w:sz w:val="20"/>
      <w:szCs w:val="20"/>
    </w:rPr>
  </w:style>
  <w:style w:type="table" w:styleId="TableGrid">
    <w:name w:val="Table Grid"/>
    <w:basedOn w:val="TableNormal"/>
    <w:uiPriority w:val="39"/>
    <w:rsid w:val="00ED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979CB"/>
  </w:style>
  <w:style w:type="character" w:customStyle="1" w:styleId="eop">
    <w:name w:val="eop"/>
    <w:basedOn w:val="DefaultParagraphFont"/>
    <w:rsid w:val="005979CB"/>
  </w:style>
  <w:style w:type="paragraph" w:styleId="Header">
    <w:name w:val="header"/>
    <w:basedOn w:val="Normal"/>
    <w:link w:val="HeaderChar"/>
    <w:uiPriority w:val="99"/>
    <w:unhideWhenUsed/>
    <w:rsid w:val="00840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3E8"/>
  </w:style>
  <w:style w:type="paragraph" w:styleId="Footer">
    <w:name w:val="footer"/>
    <w:basedOn w:val="Normal"/>
    <w:link w:val="FooterChar"/>
    <w:uiPriority w:val="99"/>
    <w:unhideWhenUsed/>
    <w:rsid w:val="00840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3E8"/>
  </w:style>
  <w:style w:type="character" w:styleId="UnresolvedMention">
    <w:name w:val="Unresolved Mention"/>
    <w:basedOn w:val="DefaultParagraphFont"/>
    <w:uiPriority w:val="99"/>
    <w:semiHidden/>
    <w:unhideWhenUsed/>
    <w:rsid w:val="00386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10" ma:contentTypeDescription="Create a new document." ma:contentTypeScope="" ma:versionID="9b150e3aa8a2620c69b71a1b7b7d20e5">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64eac4ce62c1e743103bcb2a76fd99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element ref="ns2:MediaServiceSearchPropertie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989D9-0BA2-471A-94A1-7B5952D2FF3E}"/>
</file>

<file path=customXml/itemProps2.xml><?xml version="1.0" encoding="utf-8"?>
<ds:datastoreItem xmlns:ds="http://schemas.openxmlformats.org/officeDocument/2006/customXml" ds:itemID="{451A4758-FA37-4030-BA32-9C2AFCA28303}">
  <ds:schemaRefs>
    <ds:schemaRef ds:uri="http://schemas.openxmlformats.org/officeDocument/2006/bibliography"/>
  </ds:schemaRefs>
</ds:datastoreItem>
</file>

<file path=customXml/itemProps3.xml><?xml version="1.0" encoding="utf-8"?>
<ds:datastoreItem xmlns:ds="http://schemas.openxmlformats.org/officeDocument/2006/customXml" ds:itemID="{D1F89624-F26F-48F9-A89E-965FB47B5A1B}">
  <ds:schemaRefs>
    <ds:schemaRef ds:uri="http://schemas.microsoft.com/sharepoint/v3/contenttype/forms"/>
  </ds:schemaRefs>
</ds:datastoreItem>
</file>

<file path=customXml/itemProps4.xml><?xml version="1.0" encoding="utf-8"?>
<ds:datastoreItem xmlns:ds="http://schemas.openxmlformats.org/officeDocument/2006/customXml" ds:itemID="{A9511985-C3A8-40E7-99AB-3EB27D6BA0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Smith-Dieng, Angela</dc:creator>
  <cp:keywords/>
  <dc:description/>
  <cp:lastModifiedBy>Glenn McRae (he/him)</cp:lastModifiedBy>
  <cp:revision>45</cp:revision>
  <cp:lastPrinted>2023-06-07T15:21:00Z</cp:lastPrinted>
  <dcterms:created xsi:type="dcterms:W3CDTF">2024-04-04T22:36:00Z</dcterms:created>
  <dcterms:modified xsi:type="dcterms:W3CDTF">2024-04-05T17:39:00Z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0x0101009ECDE27E5F0AAD4D9754D20FD33E7E39</vt:lpwstr>
  </property>
</Properties>
</file>