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6AB71DFC" w:rsidR="002B0E00" w:rsidRPr="00502031" w:rsidRDefault="00BC6519" w:rsidP="00EF3CCE">
      <w:pPr>
        <w:spacing w:after="0"/>
        <w:jc w:val="center"/>
        <w:rPr>
          <w:b/>
          <w:bCs/>
          <w:i/>
          <w:iCs/>
        </w:rPr>
      </w:pPr>
      <w:bookmarkStart w:id="0" w:name="_GoBack"/>
      <w:bookmarkEnd w:id="0"/>
      <w:r w:rsidRPr="00374879">
        <w:rPr>
          <w:b/>
          <w:bCs/>
          <w:i/>
          <w:iCs/>
          <w:color w:val="FF0000"/>
        </w:rPr>
        <w:t xml:space="preserve">Drafting </w:t>
      </w:r>
      <w:r w:rsidRPr="00502031">
        <w:rPr>
          <w:b/>
          <w:bCs/>
          <w:i/>
          <w:iCs/>
        </w:rPr>
        <w:t xml:space="preserve">the </w:t>
      </w:r>
      <w:r w:rsidR="00AE0827" w:rsidRPr="00502031">
        <w:rPr>
          <w:b/>
          <w:bCs/>
          <w:i/>
          <w:iCs/>
        </w:rPr>
        <w:t>Burlington</w:t>
      </w:r>
      <w:r w:rsidR="002B0E00" w:rsidRPr="00502031">
        <w:rPr>
          <w:b/>
          <w:bCs/>
          <w:i/>
          <w:iCs/>
        </w:rPr>
        <w:t xml:space="preserve"> Action Plan for Aging Well</w:t>
      </w:r>
    </w:p>
    <w:p w14:paraId="3BEBF46C" w14:textId="75F0E053" w:rsidR="005C2039" w:rsidRDefault="00502031" w:rsidP="00BC6519">
      <w:pPr>
        <w:jc w:val="center"/>
        <w:rPr>
          <w:b/>
          <w:bCs/>
          <w:color w:val="2F5496" w:themeColor="accent1" w:themeShade="BF"/>
          <w:sz w:val="28"/>
          <w:szCs w:val="28"/>
        </w:rPr>
      </w:pPr>
      <w:r>
        <w:rPr>
          <w:b/>
          <w:bCs/>
          <w:color w:val="2F5496" w:themeColor="accent1" w:themeShade="BF"/>
          <w:sz w:val="28"/>
          <w:szCs w:val="28"/>
        </w:rPr>
        <w:t>FINANCIAL SECURITY</w:t>
      </w:r>
    </w:p>
    <w:p w14:paraId="5F3E27A6" w14:textId="11745CD4" w:rsidR="002B0E00" w:rsidRPr="00EF3CCE" w:rsidRDefault="00502031" w:rsidP="00BC6519">
      <w:pPr>
        <w:shd w:val="clear" w:color="auto" w:fill="D9E2F3" w:themeFill="accent1" w:themeFillTint="33"/>
        <w:rPr>
          <w:b/>
          <w:bCs/>
          <w:sz w:val="24"/>
          <w:szCs w:val="24"/>
        </w:rPr>
      </w:pPr>
      <w:r>
        <w:rPr>
          <w:b/>
          <w:bCs/>
          <w:sz w:val="24"/>
          <w:szCs w:val="24"/>
        </w:rPr>
        <w:t>Goal</w:t>
      </w:r>
    </w:p>
    <w:p w14:paraId="0676C501" w14:textId="77777777" w:rsidR="00502031" w:rsidRPr="00502031" w:rsidRDefault="00502031" w:rsidP="00502031">
      <w:pPr>
        <w:pStyle w:val="ListParagraph"/>
      </w:pPr>
      <w:r w:rsidRPr="00502031">
        <w:t>Older Residents should be able to receive an adequate income and maintain assets for a reasonable quality of life as they age. They should be able to seek and maintain employment without fear of discrimination and with any needed accommodations. Mechanisms should be in place to protect from consumer and financial fraud. Older Residents should also be able to retire after a lifetime of work, if they so choose, without fear of poverty and isolation.</w:t>
      </w:r>
    </w:p>
    <w:p w14:paraId="21F0BF37" w14:textId="300E2C8E" w:rsidR="002B0E00" w:rsidRPr="00EF3CCE" w:rsidRDefault="00BC6519" w:rsidP="00BC6519">
      <w:pPr>
        <w:shd w:val="clear" w:color="auto" w:fill="D9E2F3" w:themeFill="accent1" w:themeFillTint="33"/>
        <w:rPr>
          <w:b/>
          <w:bCs/>
          <w:sz w:val="24"/>
          <w:szCs w:val="24"/>
        </w:rPr>
      </w:pPr>
      <w:r w:rsidRPr="00EF3CCE">
        <w:rPr>
          <w:b/>
          <w:bCs/>
          <w:sz w:val="24"/>
          <w:szCs w:val="24"/>
        </w:rPr>
        <w:t xml:space="preserve">Recommended </w:t>
      </w:r>
      <w:r w:rsidR="002B0E00" w:rsidRPr="00EF3CCE">
        <w:rPr>
          <w:b/>
          <w:bCs/>
          <w:sz w:val="24"/>
          <w:szCs w:val="24"/>
        </w:rPr>
        <w:t>Objectives:</w:t>
      </w:r>
    </w:p>
    <w:p w14:paraId="21D68C99" w14:textId="4BD442A4" w:rsidR="005C2039" w:rsidRPr="00C02F1C" w:rsidRDefault="002B0E00">
      <w:r w:rsidRPr="00C02F1C">
        <w:t>1.</w:t>
      </w:r>
      <w:r w:rsidR="005C2039" w:rsidRPr="00C02F1C">
        <w:t xml:space="preserve"> </w:t>
      </w:r>
      <w:r w:rsidR="00D81A53" w:rsidRPr="00C02F1C">
        <w:t>All residents have knowledge of and easy access to clear, up-to-date, and culturally relevant guidance and resources to make choices about working or retiring with financial security as they approach or age beyond Medicare and Social Security eligibility.</w:t>
      </w:r>
    </w:p>
    <w:p w14:paraId="2CBBF8D9" w14:textId="36323333" w:rsidR="002B0E00" w:rsidRPr="00C02F1C" w:rsidRDefault="002B0E00">
      <w:r w:rsidRPr="00C02F1C">
        <w:t>2.</w:t>
      </w:r>
      <w:r w:rsidR="003F6158" w:rsidRPr="00C02F1C">
        <w:t xml:space="preserve"> Employers have ready access to best practice information on hiring and retaining older workers and increase the number of workers aged 65+, advancing age appropriate work conditions.</w:t>
      </w:r>
    </w:p>
    <w:p w14:paraId="6E787369" w14:textId="673BDDF0" w:rsidR="002B0E00" w:rsidRPr="00C02F1C" w:rsidRDefault="002B0E00">
      <w:r w:rsidRPr="00C02F1C">
        <w:t>3.</w:t>
      </w:r>
      <w:r w:rsidR="003F6158" w:rsidRPr="00C02F1C">
        <w:t xml:space="preserve"> Present a united front against age</w:t>
      </w:r>
      <w:r w:rsidR="007A5920" w:rsidRPr="00C02F1C">
        <w:t xml:space="preserve"> discrimination by enlisting 100 employers in the AARP Employer Pledge (Believe in equal opportunity for all workers; </w:t>
      </w:r>
      <w:r w:rsidR="007A5920" w:rsidRPr="007A5920">
        <w:t>Recognize the value of experienced workers</w:t>
      </w:r>
      <w:r w:rsidR="007A5920" w:rsidRPr="00C02F1C">
        <w:t xml:space="preserve">; </w:t>
      </w:r>
      <w:r w:rsidR="007A5920" w:rsidRPr="007A5920">
        <w:t>Recruit across diverse age groups and consider all applicants on an equal basis, regardless of age</w:t>
      </w:r>
      <w:r w:rsidR="007A5920" w:rsidRPr="00C02F1C">
        <w:t>; B</w:t>
      </w:r>
      <w:r w:rsidR="007A5920" w:rsidRPr="007A5920">
        <w:t>elieve that 50+ workers should have a level playing field in their ability to compete and obtain jobs</w:t>
      </w:r>
      <w:r w:rsidR="007A5920" w:rsidRPr="00C02F1C">
        <w:t>) starting with City Government, and then doubling the number of pledges each year for three years.</w:t>
      </w:r>
    </w:p>
    <w:p w14:paraId="166FD8D3" w14:textId="1356CA0E" w:rsidR="004A0680" w:rsidRPr="00C02F1C" w:rsidRDefault="004A0680">
      <w:r w:rsidRPr="00C02F1C">
        <w:t>4.</w:t>
      </w:r>
      <w:r w:rsidR="007A5920" w:rsidRPr="00C02F1C">
        <w:t xml:space="preserve"> Older residents seeking to work are equipped with the necessary skills and knowledge to be of high value to employers either continuing their career or opting for an encore career.</w:t>
      </w:r>
    </w:p>
    <w:p w14:paraId="0274D8CD" w14:textId="647DF0D5" w:rsidR="00877C46" w:rsidRPr="00C02F1C" w:rsidRDefault="00BC6519" w:rsidP="00BC6519">
      <w:pPr>
        <w:shd w:val="clear" w:color="auto" w:fill="D9E2F3" w:themeFill="accent1" w:themeFillTint="33"/>
      </w:pPr>
      <w:r w:rsidRPr="00C02F1C">
        <w:rPr>
          <w:b/>
          <w:bCs/>
        </w:rPr>
        <w:t xml:space="preserve">Recommended </w:t>
      </w:r>
      <w:r w:rsidR="002B0E00" w:rsidRPr="00C02F1C">
        <w:rPr>
          <w:b/>
          <w:bCs/>
        </w:rPr>
        <w:t>Strategies:</w:t>
      </w:r>
      <w:r w:rsidR="00877C46" w:rsidRPr="00C02F1C">
        <w:rPr>
          <w:b/>
          <w:bCs/>
        </w:rPr>
        <w:t xml:space="preserve"> </w:t>
      </w:r>
      <w:r w:rsidR="00877C46" w:rsidRPr="00C02F1C">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13B7969A" w14:textId="28C644B4" w:rsidR="005606F9" w:rsidRPr="005606F9" w:rsidRDefault="005606F9" w:rsidP="005606F9">
      <w:pPr>
        <w:numPr>
          <w:ilvl w:val="0"/>
          <w:numId w:val="4"/>
        </w:numPr>
      </w:pPr>
      <w:r w:rsidRPr="005606F9">
        <w:t>Provide staffing support at CEDO</w:t>
      </w:r>
      <w:r w:rsidR="007A5920" w:rsidRPr="00C02F1C">
        <w:t xml:space="preserve">, with a position that is an Older Worker Ombudsperson (at lease </w:t>
      </w:r>
      <w:r w:rsidRPr="005606F9">
        <w:t>a significant function of a staff person</w:t>
      </w:r>
      <w:r w:rsidR="007A5920" w:rsidRPr="00C02F1C">
        <w:t>) to coordinate the efforts of the Aging Council, provide direct service to employers, and work with partners to advance opportunities for training, education, and resources for older workers.</w:t>
      </w:r>
    </w:p>
    <w:p w14:paraId="0519553C" w14:textId="08F6E75F" w:rsidR="005606F9" w:rsidRPr="005606F9" w:rsidRDefault="007A5920" w:rsidP="00054B42">
      <w:pPr>
        <w:numPr>
          <w:ilvl w:val="0"/>
          <w:numId w:val="4"/>
        </w:numPr>
      </w:pPr>
      <w:r w:rsidRPr="00C02F1C">
        <w:t>Fund</w:t>
      </w:r>
      <w:r w:rsidR="005606F9" w:rsidRPr="005606F9">
        <w:t xml:space="preserve"> a Marketing Campaign to highlight older worker</w:t>
      </w:r>
      <w:r w:rsidRPr="00C02F1C">
        <w:t xml:space="preserve"> experiences</w:t>
      </w:r>
      <w:r w:rsidR="005606F9" w:rsidRPr="005606F9">
        <w:t xml:space="preserve"> and employer success stories and narratives.</w:t>
      </w:r>
      <w:r w:rsidR="00054B42" w:rsidRPr="00C02F1C">
        <w:t xml:space="preserve"> Align campaign with build up to </w:t>
      </w:r>
      <w:r w:rsidR="00054B42" w:rsidRPr="00C02F1C">
        <w:rPr>
          <w:i/>
          <w:iCs/>
        </w:rPr>
        <w:t xml:space="preserve">National Employ Older Workers Week </w:t>
      </w:r>
      <w:r w:rsidR="00054B42" w:rsidRPr="00C02F1C">
        <w:t>(September -https://www.dol.gov/agencies/eta/seniors/national-employ-older-workers-</w:t>
      </w:r>
      <w:proofErr w:type="gramStart"/>
      <w:r w:rsidR="00054B42" w:rsidRPr="00C02F1C">
        <w:t>week  –</w:t>
      </w:r>
      <w:proofErr w:type="gramEnd"/>
      <w:r w:rsidR="00054B42" w:rsidRPr="00C02F1C">
        <w:t xml:space="preserve"> with Mayoral Proclamation and events to acknowledge and celebrate). </w:t>
      </w:r>
      <w:r w:rsidR="00054B42" w:rsidRPr="00C02F1C">
        <w:rPr>
          <w:i/>
          <w:iCs/>
        </w:rPr>
        <w:t>National Employ Older Workers Week, held annually the last full week of September, recognizes the vital role of older workers in the workforce. National Employ Older Workers Week aims to increase awareness of this labor segment and develop innovative strategies to tap it. It also showcases the Senior Community Service Employment Program (SCSEP), which provides on-the-job skills training to individuals 55 or older with limited financial resources.</w:t>
      </w:r>
    </w:p>
    <w:p w14:paraId="37E7969F" w14:textId="18352883" w:rsidR="005606F9" w:rsidRPr="005606F9" w:rsidRDefault="005606F9" w:rsidP="005606F9">
      <w:pPr>
        <w:numPr>
          <w:ilvl w:val="0"/>
          <w:numId w:val="4"/>
        </w:numPr>
      </w:pPr>
      <w:r w:rsidRPr="005606F9">
        <w:lastRenderedPageBreak/>
        <w:t>Create an Advisory panel of Employers</w:t>
      </w:r>
      <w:r w:rsidR="007A5920" w:rsidRPr="00C02F1C">
        <w:t xml:space="preserve"> to advise on the Marketing campaign, support the AARP Employer Pledge Campaign, and seek out resources to advance best practices in employing older workers.</w:t>
      </w:r>
    </w:p>
    <w:p w14:paraId="4A8A119A" w14:textId="363C0553" w:rsidR="005606F9" w:rsidRPr="005606F9" w:rsidRDefault="005606F9" w:rsidP="005606F9">
      <w:pPr>
        <w:numPr>
          <w:ilvl w:val="0"/>
          <w:numId w:val="4"/>
        </w:numPr>
      </w:pPr>
      <w:r w:rsidRPr="005606F9">
        <w:t>Convene a Semi-annual Peer Group of mature worker</w:t>
      </w:r>
      <w:r w:rsidR="007A5920" w:rsidRPr="00C02F1C">
        <w:t>s</w:t>
      </w:r>
      <w:r w:rsidRPr="005606F9">
        <w:t xml:space="preserve"> (from different fields, backgrounds</w:t>
      </w:r>
      <w:r w:rsidR="007A5920" w:rsidRPr="00C02F1C">
        <w:t>,</w:t>
      </w:r>
      <w:r w:rsidRPr="005606F9">
        <w:t xml:space="preserve"> and employers) to share and learn new tricks and techniques and provide support whether one is returning to the workforce or shifting to a new area or field or reducing hours or negotiating other flexibility. Document the lessons learned. </w:t>
      </w:r>
    </w:p>
    <w:p w14:paraId="2DD2117F" w14:textId="673525CB" w:rsidR="005606F9" w:rsidRPr="005606F9" w:rsidRDefault="005606F9" w:rsidP="005606F9">
      <w:pPr>
        <w:numPr>
          <w:ilvl w:val="0"/>
          <w:numId w:val="4"/>
        </w:numPr>
      </w:pPr>
      <w:r w:rsidRPr="005606F9">
        <w:t>C</w:t>
      </w:r>
      <w:r w:rsidR="007A5920" w:rsidRPr="00C02F1C">
        <w:t xml:space="preserve">onsolidate and promote education, training, and guidance </w:t>
      </w:r>
      <w:r w:rsidRPr="005606F9">
        <w:t xml:space="preserve">resources in Burlington for older workers. </w:t>
      </w:r>
      <w:r w:rsidR="007A5920" w:rsidRPr="00C02F1C">
        <w:t>Bring together providers (</w:t>
      </w:r>
      <w:r w:rsidR="00054B42" w:rsidRPr="00C02F1C">
        <w:t xml:space="preserve">e.g., </w:t>
      </w:r>
      <w:r w:rsidR="007A5920" w:rsidRPr="00C02F1C">
        <w:t>Library, Parks and Recreation, Senior Centers, Age Well, Community College</w:t>
      </w:r>
      <w:r w:rsidR="00054B42" w:rsidRPr="00C02F1C">
        <w:t xml:space="preserve">, Burlington School System/Tech Center, AALV, A4TD’s Senior Community Service Employment Program and The Vermont </w:t>
      </w:r>
      <w:proofErr w:type="spellStart"/>
      <w:r w:rsidR="00054B42" w:rsidRPr="00C02F1C">
        <w:t>Returnship</w:t>
      </w:r>
      <w:proofErr w:type="spellEnd"/>
      <w:r w:rsidR="00054B42" w:rsidRPr="00C02F1C">
        <w:t xml:space="preserve"> Program; AARP’s Resources for Building An Age-Inclusive and Caregiving-Friendly Workforce; Encore’s work engagement initiatives; and Vermont’s developing Workforce Expansion Team (WET) with regional coordinators; </w:t>
      </w:r>
      <w:proofErr w:type="spellStart"/>
      <w:r w:rsidR="00054B42" w:rsidRPr="00C02F1C">
        <w:t>HireAbility</w:t>
      </w:r>
      <w:proofErr w:type="spellEnd"/>
      <w:r w:rsidR="00054B42" w:rsidRPr="00C02F1C">
        <w:t xml:space="preserve"> Vermont) to devise a focused plan and program.</w:t>
      </w:r>
    </w:p>
    <w:p w14:paraId="6EF5F2BA" w14:textId="304ACB53" w:rsidR="005606F9" w:rsidRPr="00C02F1C" w:rsidRDefault="00054B42" w:rsidP="005606F9">
      <w:pPr>
        <w:numPr>
          <w:ilvl w:val="0"/>
          <w:numId w:val="4"/>
        </w:numPr>
      </w:pPr>
      <w:r w:rsidRPr="00C02F1C">
        <w:t>Expand</w:t>
      </w:r>
      <w:r w:rsidR="005606F9" w:rsidRPr="005606F9">
        <w:t xml:space="preserve"> investment in digital literacy resource</w:t>
      </w:r>
      <w:r w:rsidRPr="00C02F1C">
        <w:t>s</w:t>
      </w:r>
      <w:r w:rsidR="005606F9" w:rsidRPr="005606F9">
        <w:t xml:space="preserve"> specific to the needs of older community members.</w:t>
      </w:r>
    </w:p>
    <w:p w14:paraId="14CF32CA" w14:textId="545CD151" w:rsidR="005606F9" w:rsidRPr="005606F9" w:rsidRDefault="00054B42" w:rsidP="005606F9">
      <w:pPr>
        <w:numPr>
          <w:ilvl w:val="0"/>
          <w:numId w:val="4"/>
        </w:numPr>
      </w:pPr>
      <w:r w:rsidRPr="00C02F1C">
        <w:t xml:space="preserve">Support and enhance State initiatives to provide for secure retirement (e.g., </w:t>
      </w:r>
      <w:proofErr w:type="spellStart"/>
      <w:r w:rsidRPr="00C02F1C">
        <w:t>VTSaves</w:t>
      </w:r>
      <w:proofErr w:type="spellEnd"/>
      <w:r w:rsidRPr="00C02F1C">
        <w:t xml:space="preserve"> Retirement Program) through active engagement of state representatives. Promote programs such as </w:t>
      </w:r>
      <w:proofErr w:type="spellStart"/>
      <w:r w:rsidRPr="00C02F1C">
        <w:t>VTSaves</w:t>
      </w:r>
      <w:proofErr w:type="spellEnd"/>
      <w:r w:rsidRPr="00C02F1C">
        <w:t xml:space="preserve"> to all Burlington residents.</w:t>
      </w:r>
    </w:p>
    <w:p w14:paraId="10DC14C1" w14:textId="1F8B1172" w:rsidR="00ED7FA1" w:rsidRPr="00AF532D" w:rsidRDefault="00AF532D">
      <w:pPr>
        <w:rPr>
          <w:b/>
          <w:bCs/>
          <w:sz w:val="24"/>
          <w:szCs w:val="24"/>
        </w:rPr>
      </w:pPr>
      <w:r w:rsidRPr="00AF532D">
        <w:rPr>
          <w:b/>
          <w:bCs/>
          <w:sz w:val="24"/>
          <w:szCs w:val="24"/>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00A81E3F">
        <w:tc>
          <w:tcPr>
            <w:tcW w:w="4765" w:type="dxa"/>
          </w:tcPr>
          <w:p w14:paraId="10D665CE" w14:textId="18C0E2B8" w:rsidR="00ED7FA1" w:rsidRPr="00ED7FA1" w:rsidRDefault="00ED7FA1" w:rsidP="00ED7FA1">
            <w:pPr>
              <w:jc w:val="center"/>
              <w:rPr>
                <w:b/>
                <w:bCs/>
                <w:sz w:val="24"/>
                <w:szCs w:val="24"/>
              </w:rPr>
            </w:pPr>
            <w:r w:rsidRPr="00ED7FA1">
              <w:rPr>
                <w:b/>
                <w:bCs/>
                <w:sz w:val="24"/>
                <w:szCs w:val="24"/>
              </w:rPr>
              <w:t>Strategy</w:t>
            </w:r>
          </w:p>
        </w:tc>
        <w:tc>
          <w:tcPr>
            <w:tcW w:w="1440" w:type="dxa"/>
          </w:tcPr>
          <w:p w14:paraId="5C1D3835" w14:textId="77777777" w:rsidR="00ED7FA1" w:rsidRDefault="00ED7FA1" w:rsidP="00ED7FA1">
            <w:pPr>
              <w:jc w:val="center"/>
              <w:rPr>
                <w:b/>
                <w:bCs/>
                <w:sz w:val="24"/>
                <w:szCs w:val="24"/>
              </w:rPr>
            </w:pPr>
            <w:r w:rsidRPr="00ED7FA1">
              <w:rPr>
                <w:b/>
                <w:bCs/>
                <w:sz w:val="24"/>
                <w:szCs w:val="24"/>
              </w:rPr>
              <w:t>Short-term</w:t>
            </w:r>
          </w:p>
          <w:p w14:paraId="0C0C5838" w14:textId="7104B193" w:rsidR="00ED7FA1" w:rsidRPr="00ED7FA1" w:rsidRDefault="00ED7FA1" w:rsidP="00ED7FA1">
            <w:pPr>
              <w:jc w:val="center"/>
              <w:rPr>
                <w:b/>
                <w:bCs/>
                <w:sz w:val="24"/>
                <w:szCs w:val="24"/>
              </w:rPr>
            </w:pPr>
            <w:r w:rsidRPr="00ED7FA1">
              <w:rPr>
                <w:b/>
                <w:bCs/>
                <w:sz w:val="24"/>
                <w:szCs w:val="24"/>
              </w:rPr>
              <w:t>(1-3 years)</w:t>
            </w:r>
          </w:p>
        </w:tc>
        <w:tc>
          <w:tcPr>
            <w:tcW w:w="1620" w:type="dxa"/>
          </w:tcPr>
          <w:p w14:paraId="2A9F3DC8" w14:textId="77777777" w:rsidR="00ED7FA1" w:rsidRDefault="00ED7FA1" w:rsidP="00ED7FA1">
            <w:pPr>
              <w:jc w:val="center"/>
              <w:rPr>
                <w:b/>
                <w:bCs/>
                <w:sz w:val="24"/>
                <w:szCs w:val="24"/>
              </w:rPr>
            </w:pPr>
            <w:r w:rsidRPr="00ED7FA1">
              <w:rPr>
                <w:b/>
                <w:bCs/>
                <w:sz w:val="24"/>
                <w:szCs w:val="24"/>
              </w:rPr>
              <w:t>Medium-term</w:t>
            </w:r>
          </w:p>
          <w:p w14:paraId="50A121A7" w14:textId="34B8A503" w:rsidR="00ED7FA1" w:rsidRPr="00ED7FA1" w:rsidRDefault="00ED7FA1" w:rsidP="00ED7FA1">
            <w:pPr>
              <w:jc w:val="center"/>
              <w:rPr>
                <w:b/>
                <w:bCs/>
                <w:sz w:val="24"/>
                <w:szCs w:val="24"/>
              </w:rPr>
            </w:pPr>
            <w:r w:rsidRPr="00ED7FA1">
              <w:rPr>
                <w:b/>
                <w:bCs/>
                <w:sz w:val="24"/>
                <w:szCs w:val="24"/>
              </w:rPr>
              <w:t>(3-6 years)</w:t>
            </w:r>
          </w:p>
        </w:tc>
        <w:tc>
          <w:tcPr>
            <w:tcW w:w="1525" w:type="dxa"/>
          </w:tcPr>
          <w:p w14:paraId="403CC0D8" w14:textId="77777777" w:rsidR="00ED7FA1" w:rsidRDefault="00ED7FA1" w:rsidP="00ED7FA1">
            <w:pPr>
              <w:jc w:val="center"/>
              <w:rPr>
                <w:b/>
                <w:bCs/>
                <w:sz w:val="24"/>
                <w:szCs w:val="24"/>
              </w:rPr>
            </w:pPr>
            <w:r w:rsidRPr="00ED7FA1">
              <w:rPr>
                <w:b/>
                <w:bCs/>
                <w:sz w:val="24"/>
                <w:szCs w:val="24"/>
              </w:rPr>
              <w:t>Long-term</w:t>
            </w:r>
          </w:p>
          <w:p w14:paraId="5094DE2E" w14:textId="5B9A0EF5" w:rsidR="00ED7FA1" w:rsidRPr="00ED7FA1" w:rsidRDefault="00ED7FA1" w:rsidP="00ED7FA1">
            <w:pPr>
              <w:jc w:val="center"/>
              <w:rPr>
                <w:b/>
                <w:bCs/>
                <w:sz w:val="24"/>
                <w:szCs w:val="24"/>
              </w:rPr>
            </w:pPr>
            <w:r w:rsidRPr="00ED7FA1">
              <w:rPr>
                <w:b/>
                <w:bCs/>
                <w:sz w:val="24"/>
                <w:szCs w:val="24"/>
              </w:rPr>
              <w:t>(7-10 years)</w:t>
            </w:r>
          </w:p>
        </w:tc>
      </w:tr>
      <w:tr w:rsidR="00ED7FA1" w14:paraId="05396B7B" w14:textId="77777777" w:rsidTr="00A81E3F">
        <w:tc>
          <w:tcPr>
            <w:tcW w:w="4765" w:type="dxa"/>
          </w:tcPr>
          <w:p w14:paraId="30B72AF6" w14:textId="4CB23DDA" w:rsidR="00ED7FA1" w:rsidRPr="00C02F1C" w:rsidRDefault="00ED7FA1">
            <w:pPr>
              <w:rPr>
                <w:sz w:val="20"/>
                <w:szCs w:val="20"/>
              </w:rPr>
            </w:pPr>
            <w:r w:rsidRPr="00C02F1C">
              <w:rPr>
                <w:sz w:val="20"/>
                <w:szCs w:val="20"/>
              </w:rPr>
              <w:t>1.</w:t>
            </w:r>
            <w:r w:rsidR="00C02F1C" w:rsidRPr="00C02F1C">
              <w:rPr>
                <w:sz w:val="20"/>
                <w:szCs w:val="20"/>
              </w:rPr>
              <w:t xml:space="preserve"> </w:t>
            </w:r>
            <w:r w:rsidR="005606F9" w:rsidRPr="005606F9">
              <w:rPr>
                <w:sz w:val="20"/>
                <w:szCs w:val="20"/>
              </w:rPr>
              <w:t>Provide staffing support at CEDO</w:t>
            </w:r>
            <w:r w:rsidR="00C02F1C" w:rsidRPr="00C02F1C">
              <w:rPr>
                <w:sz w:val="20"/>
                <w:szCs w:val="20"/>
              </w:rPr>
              <w:t>, with a position that is an Older Worker Ombudsperson</w:t>
            </w:r>
          </w:p>
        </w:tc>
        <w:tc>
          <w:tcPr>
            <w:tcW w:w="1440" w:type="dxa"/>
          </w:tcPr>
          <w:p w14:paraId="7DF7F11C" w14:textId="7EED8FFE" w:rsidR="00ED7FA1" w:rsidRPr="00C02F1C" w:rsidRDefault="00C02F1C">
            <w:pPr>
              <w:rPr>
                <w:sz w:val="20"/>
                <w:szCs w:val="20"/>
              </w:rPr>
            </w:pPr>
            <w:r w:rsidRPr="00C02F1C">
              <w:rPr>
                <w:sz w:val="20"/>
                <w:szCs w:val="20"/>
              </w:rPr>
              <w:t>X</w:t>
            </w:r>
          </w:p>
        </w:tc>
        <w:tc>
          <w:tcPr>
            <w:tcW w:w="1620" w:type="dxa"/>
          </w:tcPr>
          <w:p w14:paraId="2BE9C5E5" w14:textId="593904B5" w:rsidR="00ED7FA1" w:rsidRPr="00C02F1C" w:rsidRDefault="00C02F1C">
            <w:pPr>
              <w:rPr>
                <w:sz w:val="20"/>
                <w:szCs w:val="20"/>
              </w:rPr>
            </w:pPr>
            <w:r w:rsidRPr="00C02F1C">
              <w:rPr>
                <w:sz w:val="20"/>
                <w:szCs w:val="20"/>
              </w:rPr>
              <w:t>ongoing</w:t>
            </w:r>
          </w:p>
        </w:tc>
        <w:tc>
          <w:tcPr>
            <w:tcW w:w="1525" w:type="dxa"/>
          </w:tcPr>
          <w:p w14:paraId="4259AC72" w14:textId="2DDF6675" w:rsidR="00ED7FA1" w:rsidRPr="00C02F1C" w:rsidRDefault="00C02F1C">
            <w:pPr>
              <w:rPr>
                <w:sz w:val="20"/>
                <w:szCs w:val="20"/>
              </w:rPr>
            </w:pPr>
            <w:r w:rsidRPr="00C02F1C">
              <w:rPr>
                <w:sz w:val="20"/>
                <w:szCs w:val="20"/>
              </w:rPr>
              <w:t>ongoing</w:t>
            </w:r>
          </w:p>
        </w:tc>
      </w:tr>
      <w:tr w:rsidR="00ED7FA1" w14:paraId="1EA8C4E7" w14:textId="77777777" w:rsidTr="00A81E3F">
        <w:tc>
          <w:tcPr>
            <w:tcW w:w="4765" w:type="dxa"/>
          </w:tcPr>
          <w:p w14:paraId="06DD0DE7" w14:textId="34A4C3EC" w:rsidR="00ED7FA1" w:rsidRPr="00C02F1C" w:rsidRDefault="00ED7FA1">
            <w:pPr>
              <w:rPr>
                <w:sz w:val="20"/>
                <w:szCs w:val="20"/>
              </w:rPr>
            </w:pPr>
            <w:r w:rsidRPr="00C02F1C">
              <w:rPr>
                <w:sz w:val="20"/>
                <w:szCs w:val="20"/>
              </w:rPr>
              <w:t>2.</w:t>
            </w:r>
            <w:r w:rsidR="00C02F1C" w:rsidRPr="00C02F1C">
              <w:rPr>
                <w:sz w:val="20"/>
                <w:szCs w:val="20"/>
              </w:rPr>
              <w:t xml:space="preserve"> Fund</w:t>
            </w:r>
            <w:r w:rsidR="005606F9" w:rsidRPr="005606F9">
              <w:rPr>
                <w:sz w:val="20"/>
                <w:szCs w:val="20"/>
              </w:rPr>
              <w:t xml:space="preserve"> a Marketing Campaign to highlight older worker</w:t>
            </w:r>
            <w:r w:rsidR="00C02F1C" w:rsidRPr="00C02F1C">
              <w:rPr>
                <w:sz w:val="20"/>
                <w:szCs w:val="20"/>
              </w:rPr>
              <w:t xml:space="preserve"> experiences</w:t>
            </w:r>
            <w:r w:rsidR="005606F9" w:rsidRPr="005606F9">
              <w:rPr>
                <w:sz w:val="20"/>
                <w:szCs w:val="20"/>
              </w:rPr>
              <w:t xml:space="preserve"> and employer success stories and narratives.</w:t>
            </w:r>
          </w:p>
        </w:tc>
        <w:tc>
          <w:tcPr>
            <w:tcW w:w="1440" w:type="dxa"/>
          </w:tcPr>
          <w:p w14:paraId="696AFD94" w14:textId="15C3E184" w:rsidR="00ED7FA1" w:rsidRPr="00C02F1C" w:rsidRDefault="00C02F1C">
            <w:pPr>
              <w:rPr>
                <w:sz w:val="20"/>
                <w:szCs w:val="20"/>
              </w:rPr>
            </w:pPr>
            <w:r w:rsidRPr="00C02F1C">
              <w:rPr>
                <w:sz w:val="20"/>
                <w:szCs w:val="20"/>
              </w:rPr>
              <w:t>X</w:t>
            </w:r>
          </w:p>
        </w:tc>
        <w:tc>
          <w:tcPr>
            <w:tcW w:w="1620" w:type="dxa"/>
          </w:tcPr>
          <w:p w14:paraId="488F0C7A" w14:textId="77777777" w:rsidR="00ED7FA1" w:rsidRPr="00C02F1C" w:rsidRDefault="00ED7FA1">
            <w:pPr>
              <w:rPr>
                <w:sz w:val="20"/>
                <w:szCs w:val="20"/>
              </w:rPr>
            </w:pPr>
          </w:p>
        </w:tc>
        <w:tc>
          <w:tcPr>
            <w:tcW w:w="1525" w:type="dxa"/>
          </w:tcPr>
          <w:p w14:paraId="32DE8BDF" w14:textId="77777777" w:rsidR="00ED7FA1" w:rsidRPr="00C02F1C" w:rsidRDefault="00ED7FA1">
            <w:pPr>
              <w:rPr>
                <w:sz w:val="20"/>
                <w:szCs w:val="20"/>
              </w:rPr>
            </w:pPr>
          </w:p>
        </w:tc>
      </w:tr>
      <w:tr w:rsidR="00ED7FA1" w14:paraId="1D310684" w14:textId="77777777" w:rsidTr="00A81E3F">
        <w:tc>
          <w:tcPr>
            <w:tcW w:w="4765" w:type="dxa"/>
          </w:tcPr>
          <w:p w14:paraId="4B96920E" w14:textId="10767996" w:rsidR="00ED7FA1" w:rsidRPr="00C02F1C" w:rsidRDefault="00ED7FA1">
            <w:pPr>
              <w:rPr>
                <w:sz w:val="20"/>
                <w:szCs w:val="20"/>
              </w:rPr>
            </w:pPr>
            <w:r w:rsidRPr="00C02F1C">
              <w:rPr>
                <w:sz w:val="20"/>
                <w:szCs w:val="20"/>
              </w:rPr>
              <w:t>3.</w:t>
            </w:r>
            <w:r w:rsidR="00C02F1C" w:rsidRPr="00C02F1C">
              <w:rPr>
                <w:sz w:val="20"/>
                <w:szCs w:val="20"/>
              </w:rPr>
              <w:t xml:space="preserve"> </w:t>
            </w:r>
            <w:r w:rsidR="005606F9" w:rsidRPr="005606F9">
              <w:rPr>
                <w:sz w:val="20"/>
                <w:szCs w:val="20"/>
              </w:rPr>
              <w:t>Create an Advisory panel of Employers</w:t>
            </w:r>
          </w:p>
        </w:tc>
        <w:tc>
          <w:tcPr>
            <w:tcW w:w="1440" w:type="dxa"/>
          </w:tcPr>
          <w:p w14:paraId="6A6E0F81" w14:textId="4CCA0099" w:rsidR="00ED7FA1" w:rsidRPr="00C02F1C" w:rsidRDefault="00366966">
            <w:pPr>
              <w:rPr>
                <w:sz w:val="20"/>
                <w:szCs w:val="20"/>
              </w:rPr>
            </w:pPr>
            <w:r>
              <w:rPr>
                <w:sz w:val="20"/>
                <w:szCs w:val="20"/>
              </w:rPr>
              <w:t>X</w:t>
            </w:r>
          </w:p>
        </w:tc>
        <w:tc>
          <w:tcPr>
            <w:tcW w:w="1620" w:type="dxa"/>
          </w:tcPr>
          <w:p w14:paraId="1B55C1B3" w14:textId="77777777" w:rsidR="00ED7FA1" w:rsidRPr="00C02F1C" w:rsidRDefault="00ED7FA1">
            <w:pPr>
              <w:rPr>
                <w:sz w:val="20"/>
                <w:szCs w:val="20"/>
              </w:rPr>
            </w:pPr>
          </w:p>
        </w:tc>
        <w:tc>
          <w:tcPr>
            <w:tcW w:w="1525" w:type="dxa"/>
          </w:tcPr>
          <w:p w14:paraId="43F4B0D7" w14:textId="77777777" w:rsidR="00ED7FA1" w:rsidRPr="00C02F1C" w:rsidRDefault="00ED7FA1">
            <w:pPr>
              <w:rPr>
                <w:sz w:val="20"/>
                <w:szCs w:val="20"/>
              </w:rPr>
            </w:pPr>
          </w:p>
        </w:tc>
      </w:tr>
      <w:tr w:rsidR="00ED7FA1" w14:paraId="428F3F45" w14:textId="77777777" w:rsidTr="00A81E3F">
        <w:tc>
          <w:tcPr>
            <w:tcW w:w="4765" w:type="dxa"/>
          </w:tcPr>
          <w:p w14:paraId="7CD3CAB2" w14:textId="060D390C" w:rsidR="00ED7FA1" w:rsidRPr="00C02F1C" w:rsidRDefault="00ED7FA1">
            <w:pPr>
              <w:rPr>
                <w:sz w:val="20"/>
                <w:szCs w:val="20"/>
              </w:rPr>
            </w:pPr>
            <w:r w:rsidRPr="00C02F1C">
              <w:rPr>
                <w:sz w:val="20"/>
                <w:szCs w:val="20"/>
              </w:rPr>
              <w:t>4.</w:t>
            </w:r>
            <w:r w:rsidR="00C02F1C" w:rsidRPr="00C02F1C">
              <w:rPr>
                <w:sz w:val="20"/>
                <w:szCs w:val="20"/>
              </w:rPr>
              <w:t xml:space="preserve"> </w:t>
            </w:r>
            <w:r w:rsidR="005606F9" w:rsidRPr="005606F9">
              <w:rPr>
                <w:sz w:val="20"/>
                <w:szCs w:val="20"/>
              </w:rPr>
              <w:t>Convene a Semi-annual Peer Group of mature worker</w:t>
            </w:r>
            <w:r w:rsidR="00C02F1C" w:rsidRPr="00C02F1C">
              <w:rPr>
                <w:sz w:val="20"/>
                <w:szCs w:val="20"/>
              </w:rPr>
              <w:t>s</w:t>
            </w:r>
          </w:p>
        </w:tc>
        <w:tc>
          <w:tcPr>
            <w:tcW w:w="1440" w:type="dxa"/>
          </w:tcPr>
          <w:p w14:paraId="6413F936" w14:textId="31324393" w:rsidR="00ED7FA1" w:rsidRPr="00C02F1C" w:rsidRDefault="00366966">
            <w:pPr>
              <w:rPr>
                <w:sz w:val="20"/>
                <w:szCs w:val="20"/>
              </w:rPr>
            </w:pPr>
            <w:r>
              <w:rPr>
                <w:sz w:val="20"/>
                <w:szCs w:val="20"/>
              </w:rPr>
              <w:t>X</w:t>
            </w:r>
          </w:p>
        </w:tc>
        <w:tc>
          <w:tcPr>
            <w:tcW w:w="1620" w:type="dxa"/>
          </w:tcPr>
          <w:p w14:paraId="6D4C71D8" w14:textId="77777777" w:rsidR="00ED7FA1" w:rsidRPr="00C02F1C" w:rsidRDefault="00ED7FA1">
            <w:pPr>
              <w:rPr>
                <w:sz w:val="20"/>
                <w:szCs w:val="20"/>
              </w:rPr>
            </w:pPr>
          </w:p>
        </w:tc>
        <w:tc>
          <w:tcPr>
            <w:tcW w:w="1525" w:type="dxa"/>
          </w:tcPr>
          <w:p w14:paraId="28B85485" w14:textId="77777777" w:rsidR="00ED7FA1" w:rsidRPr="00C02F1C" w:rsidRDefault="00ED7FA1">
            <w:pPr>
              <w:rPr>
                <w:sz w:val="20"/>
                <w:szCs w:val="20"/>
              </w:rPr>
            </w:pPr>
          </w:p>
        </w:tc>
      </w:tr>
      <w:tr w:rsidR="00ED7FA1" w14:paraId="7E6DE220" w14:textId="77777777" w:rsidTr="00A81E3F">
        <w:tc>
          <w:tcPr>
            <w:tcW w:w="4765" w:type="dxa"/>
          </w:tcPr>
          <w:p w14:paraId="0C7B0273" w14:textId="21053637" w:rsidR="00ED7FA1" w:rsidRPr="00C02F1C" w:rsidRDefault="00ED7FA1">
            <w:pPr>
              <w:rPr>
                <w:sz w:val="20"/>
                <w:szCs w:val="20"/>
              </w:rPr>
            </w:pPr>
            <w:r w:rsidRPr="00C02F1C">
              <w:rPr>
                <w:sz w:val="20"/>
                <w:szCs w:val="20"/>
              </w:rPr>
              <w:t>5.</w:t>
            </w:r>
            <w:r w:rsidR="00C02F1C" w:rsidRPr="00C02F1C">
              <w:rPr>
                <w:sz w:val="20"/>
                <w:szCs w:val="20"/>
              </w:rPr>
              <w:t xml:space="preserve"> </w:t>
            </w:r>
            <w:r w:rsidR="005606F9" w:rsidRPr="005606F9">
              <w:rPr>
                <w:sz w:val="20"/>
                <w:szCs w:val="20"/>
              </w:rPr>
              <w:t>C</w:t>
            </w:r>
            <w:r w:rsidR="00C02F1C" w:rsidRPr="00C02F1C">
              <w:rPr>
                <w:sz w:val="20"/>
                <w:szCs w:val="20"/>
              </w:rPr>
              <w:t xml:space="preserve">onsolidate and promote education, training, and guidance </w:t>
            </w:r>
            <w:r w:rsidR="005606F9" w:rsidRPr="005606F9">
              <w:rPr>
                <w:sz w:val="20"/>
                <w:szCs w:val="20"/>
              </w:rPr>
              <w:t>resources in Burlington for older workers</w:t>
            </w:r>
          </w:p>
        </w:tc>
        <w:tc>
          <w:tcPr>
            <w:tcW w:w="1440" w:type="dxa"/>
          </w:tcPr>
          <w:p w14:paraId="6619BB16" w14:textId="5B100B79" w:rsidR="00ED7FA1" w:rsidRPr="00C02F1C" w:rsidRDefault="00366966">
            <w:pPr>
              <w:rPr>
                <w:sz w:val="20"/>
                <w:szCs w:val="20"/>
              </w:rPr>
            </w:pPr>
            <w:r>
              <w:rPr>
                <w:sz w:val="20"/>
                <w:szCs w:val="20"/>
              </w:rPr>
              <w:t>X</w:t>
            </w:r>
          </w:p>
        </w:tc>
        <w:tc>
          <w:tcPr>
            <w:tcW w:w="1620" w:type="dxa"/>
          </w:tcPr>
          <w:p w14:paraId="042B1582" w14:textId="77777777" w:rsidR="00ED7FA1" w:rsidRPr="00C02F1C" w:rsidRDefault="00ED7FA1">
            <w:pPr>
              <w:rPr>
                <w:sz w:val="20"/>
                <w:szCs w:val="20"/>
              </w:rPr>
            </w:pPr>
          </w:p>
        </w:tc>
        <w:tc>
          <w:tcPr>
            <w:tcW w:w="1525" w:type="dxa"/>
          </w:tcPr>
          <w:p w14:paraId="03E4DFE4" w14:textId="77777777" w:rsidR="00ED7FA1" w:rsidRPr="00C02F1C" w:rsidRDefault="00ED7FA1">
            <w:pPr>
              <w:rPr>
                <w:sz w:val="20"/>
                <w:szCs w:val="20"/>
              </w:rPr>
            </w:pPr>
          </w:p>
        </w:tc>
      </w:tr>
      <w:tr w:rsidR="00ED7FA1" w14:paraId="2B400264" w14:textId="77777777" w:rsidTr="00A81E3F">
        <w:tc>
          <w:tcPr>
            <w:tcW w:w="4765" w:type="dxa"/>
          </w:tcPr>
          <w:p w14:paraId="5888DD96" w14:textId="08B8A80B" w:rsidR="00ED7FA1" w:rsidRPr="00C02F1C" w:rsidRDefault="00ED7FA1">
            <w:pPr>
              <w:rPr>
                <w:sz w:val="20"/>
                <w:szCs w:val="20"/>
              </w:rPr>
            </w:pPr>
            <w:r w:rsidRPr="00C02F1C">
              <w:rPr>
                <w:sz w:val="20"/>
                <w:szCs w:val="20"/>
              </w:rPr>
              <w:t>6.</w:t>
            </w:r>
            <w:r w:rsidR="00C02F1C" w:rsidRPr="00C02F1C">
              <w:rPr>
                <w:sz w:val="20"/>
                <w:szCs w:val="20"/>
              </w:rPr>
              <w:t xml:space="preserve"> Expand</w:t>
            </w:r>
            <w:r w:rsidR="005606F9" w:rsidRPr="005606F9">
              <w:rPr>
                <w:sz w:val="20"/>
                <w:szCs w:val="20"/>
              </w:rPr>
              <w:t xml:space="preserve"> investment in digital literacy resource</w:t>
            </w:r>
            <w:r w:rsidR="00C02F1C" w:rsidRPr="00C02F1C">
              <w:rPr>
                <w:sz w:val="20"/>
                <w:szCs w:val="20"/>
              </w:rPr>
              <w:t>s</w:t>
            </w:r>
          </w:p>
        </w:tc>
        <w:tc>
          <w:tcPr>
            <w:tcW w:w="1440" w:type="dxa"/>
          </w:tcPr>
          <w:p w14:paraId="15A995FE" w14:textId="1D49200F" w:rsidR="00ED7FA1" w:rsidRPr="00C02F1C" w:rsidRDefault="00366966">
            <w:pPr>
              <w:rPr>
                <w:sz w:val="20"/>
                <w:szCs w:val="20"/>
              </w:rPr>
            </w:pPr>
            <w:r>
              <w:rPr>
                <w:sz w:val="20"/>
                <w:szCs w:val="20"/>
              </w:rPr>
              <w:t>X</w:t>
            </w:r>
          </w:p>
        </w:tc>
        <w:tc>
          <w:tcPr>
            <w:tcW w:w="1620" w:type="dxa"/>
          </w:tcPr>
          <w:p w14:paraId="25EBE43A" w14:textId="77777777" w:rsidR="00ED7FA1" w:rsidRPr="00C02F1C" w:rsidRDefault="00ED7FA1">
            <w:pPr>
              <w:rPr>
                <w:sz w:val="20"/>
                <w:szCs w:val="20"/>
              </w:rPr>
            </w:pPr>
          </w:p>
        </w:tc>
        <w:tc>
          <w:tcPr>
            <w:tcW w:w="1525" w:type="dxa"/>
          </w:tcPr>
          <w:p w14:paraId="659F4C53" w14:textId="77777777" w:rsidR="00ED7FA1" w:rsidRPr="00C02F1C" w:rsidRDefault="00ED7FA1">
            <w:pPr>
              <w:rPr>
                <w:sz w:val="20"/>
                <w:szCs w:val="20"/>
              </w:rPr>
            </w:pPr>
          </w:p>
        </w:tc>
      </w:tr>
      <w:tr w:rsidR="00ED7FA1" w14:paraId="547376D8" w14:textId="77777777" w:rsidTr="00A81E3F">
        <w:tc>
          <w:tcPr>
            <w:tcW w:w="4765" w:type="dxa"/>
          </w:tcPr>
          <w:p w14:paraId="51A881EE" w14:textId="04024BE7" w:rsidR="00ED7FA1" w:rsidRPr="00C02F1C" w:rsidRDefault="00ED7FA1">
            <w:pPr>
              <w:rPr>
                <w:sz w:val="20"/>
                <w:szCs w:val="20"/>
              </w:rPr>
            </w:pPr>
            <w:r w:rsidRPr="00C02F1C">
              <w:rPr>
                <w:sz w:val="20"/>
                <w:szCs w:val="20"/>
              </w:rPr>
              <w:t>7.</w:t>
            </w:r>
            <w:r w:rsidR="00054B42" w:rsidRPr="00C02F1C">
              <w:rPr>
                <w:sz w:val="20"/>
                <w:szCs w:val="20"/>
              </w:rPr>
              <w:t xml:space="preserve"> Support and enhance State initiatives to provide for secure retirement</w:t>
            </w:r>
          </w:p>
        </w:tc>
        <w:tc>
          <w:tcPr>
            <w:tcW w:w="1440" w:type="dxa"/>
          </w:tcPr>
          <w:p w14:paraId="488D6BDD" w14:textId="6FB9506F" w:rsidR="00ED7FA1" w:rsidRPr="00C02F1C" w:rsidRDefault="00C02F1C">
            <w:pPr>
              <w:rPr>
                <w:sz w:val="20"/>
                <w:szCs w:val="20"/>
              </w:rPr>
            </w:pPr>
            <w:r w:rsidRPr="00C02F1C">
              <w:rPr>
                <w:sz w:val="20"/>
                <w:szCs w:val="20"/>
              </w:rPr>
              <w:t>X</w:t>
            </w:r>
          </w:p>
        </w:tc>
        <w:tc>
          <w:tcPr>
            <w:tcW w:w="1620" w:type="dxa"/>
          </w:tcPr>
          <w:p w14:paraId="746FE668" w14:textId="1FDF69B8" w:rsidR="00ED7FA1" w:rsidRPr="00C02F1C" w:rsidRDefault="00C02F1C">
            <w:pPr>
              <w:rPr>
                <w:sz w:val="20"/>
                <w:szCs w:val="20"/>
              </w:rPr>
            </w:pPr>
            <w:r w:rsidRPr="00C02F1C">
              <w:rPr>
                <w:sz w:val="20"/>
                <w:szCs w:val="20"/>
              </w:rPr>
              <w:t>ongoing</w:t>
            </w:r>
          </w:p>
        </w:tc>
        <w:tc>
          <w:tcPr>
            <w:tcW w:w="1525" w:type="dxa"/>
          </w:tcPr>
          <w:p w14:paraId="03E71DEB" w14:textId="54A4DD0A" w:rsidR="00ED7FA1" w:rsidRPr="00C02F1C" w:rsidRDefault="00C02F1C">
            <w:pPr>
              <w:rPr>
                <w:sz w:val="20"/>
                <w:szCs w:val="20"/>
              </w:rPr>
            </w:pPr>
            <w:r w:rsidRPr="00C02F1C">
              <w:rPr>
                <w:sz w:val="20"/>
                <w:szCs w:val="20"/>
              </w:rPr>
              <w:t>ongoing</w:t>
            </w:r>
          </w:p>
        </w:tc>
      </w:tr>
      <w:tr w:rsidR="00ED7FA1" w14:paraId="6E22EB5E" w14:textId="77777777" w:rsidTr="00A81E3F">
        <w:tc>
          <w:tcPr>
            <w:tcW w:w="4765" w:type="dxa"/>
          </w:tcPr>
          <w:p w14:paraId="37EEA653" w14:textId="13A0C6E0" w:rsidR="00ED7FA1" w:rsidRDefault="00ED7FA1">
            <w:pPr>
              <w:rPr>
                <w:sz w:val="24"/>
                <w:szCs w:val="24"/>
              </w:rPr>
            </w:pPr>
          </w:p>
        </w:tc>
        <w:tc>
          <w:tcPr>
            <w:tcW w:w="1440" w:type="dxa"/>
          </w:tcPr>
          <w:p w14:paraId="596FA21C" w14:textId="77777777" w:rsidR="00ED7FA1" w:rsidRDefault="00ED7FA1">
            <w:pPr>
              <w:rPr>
                <w:sz w:val="24"/>
                <w:szCs w:val="24"/>
              </w:rPr>
            </w:pPr>
          </w:p>
        </w:tc>
        <w:tc>
          <w:tcPr>
            <w:tcW w:w="1620" w:type="dxa"/>
          </w:tcPr>
          <w:p w14:paraId="2AAAE27E" w14:textId="77777777" w:rsidR="00ED7FA1" w:rsidRDefault="00ED7FA1">
            <w:pPr>
              <w:rPr>
                <w:sz w:val="24"/>
                <w:szCs w:val="24"/>
              </w:rPr>
            </w:pPr>
          </w:p>
        </w:tc>
        <w:tc>
          <w:tcPr>
            <w:tcW w:w="1525" w:type="dxa"/>
          </w:tcPr>
          <w:p w14:paraId="78BFB8D6" w14:textId="77777777" w:rsidR="00ED7FA1" w:rsidRDefault="00ED7FA1">
            <w:pPr>
              <w:rPr>
                <w:sz w:val="24"/>
                <w:szCs w:val="24"/>
              </w:rPr>
            </w:pPr>
          </w:p>
        </w:tc>
      </w:tr>
    </w:tbl>
    <w:p w14:paraId="4DFE0067" w14:textId="77777777" w:rsidR="00ED7FA1" w:rsidRPr="00EF3CCE" w:rsidRDefault="00ED7FA1">
      <w:pPr>
        <w:rPr>
          <w:sz w:val="24"/>
          <w:szCs w:val="24"/>
        </w:rPr>
      </w:pPr>
    </w:p>
    <w:p w14:paraId="47E9A078" w14:textId="77777777" w:rsidR="00C02F1C" w:rsidRDefault="00C02F1C">
      <w:pPr>
        <w:rPr>
          <w:b/>
          <w:bCs/>
          <w:sz w:val="24"/>
          <w:szCs w:val="24"/>
        </w:rPr>
      </w:pPr>
      <w:r>
        <w:rPr>
          <w:b/>
          <w:bCs/>
          <w:sz w:val="24"/>
          <w:szCs w:val="24"/>
        </w:rPr>
        <w:br w:type="page"/>
      </w:r>
    </w:p>
    <w:p w14:paraId="26E37C3A" w14:textId="44F36154" w:rsidR="00EF3CCE" w:rsidRPr="00EF3CCE" w:rsidRDefault="00EF3CCE" w:rsidP="00EF3CCE">
      <w:pPr>
        <w:shd w:val="clear" w:color="auto" w:fill="D9E2F3" w:themeFill="accent1" w:themeFillTint="33"/>
        <w:rPr>
          <w:b/>
          <w:bCs/>
          <w:sz w:val="24"/>
          <w:szCs w:val="24"/>
        </w:rPr>
      </w:pPr>
      <w:r w:rsidRPr="00EF3CCE">
        <w:rPr>
          <w:b/>
          <w:bCs/>
          <w:sz w:val="24"/>
          <w:szCs w:val="24"/>
        </w:rPr>
        <w:lastRenderedPageBreak/>
        <w:t>Additional Questions</w:t>
      </w:r>
    </w:p>
    <w:p w14:paraId="62561E83" w14:textId="35009309" w:rsidR="00B9757B" w:rsidRPr="00EF3CCE" w:rsidRDefault="00B9757B" w:rsidP="00EF3CCE">
      <w:pPr>
        <w:rPr>
          <w:sz w:val="24"/>
          <w:szCs w:val="24"/>
        </w:rPr>
      </w:pPr>
      <w:r w:rsidRPr="00EF3CCE">
        <w:rPr>
          <w:sz w:val="24"/>
          <w:szCs w:val="24"/>
        </w:rPr>
        <w:t>How do the above objectives and strategies advance equity and inclusion?</w:t>
      </w:r>
      <w:r w:rsidR="00C151BB" w:rsidRPr="00EF3CCE">
        <w:rPr>
          <w:sz w:val="24"/>
          <w:szCs w:val="24"/>
        </w:rPr>
        <w:t xml:space="preserve"> Please list any specific groups who are left out of th</w:t>
      </w:r>
      <w:r w:rsidR="00877C46" w:rsidRPr="00EF3CCE">
        <w:rPr>
          <w:sz w:val="24"/>
          <w:szCs w:val="24"/>
        </w:rPr>
        <w:t>ese</w:t>
      </w:r>
      <w:r w:rsidR="00C151BB" w:rsidRPr="00EF3CCE">
        <w:rPr>
          <w:sz w:val="24"/>
          <w:szCs w:val="24"/>
        </w:rPr>
        <w:t xml:space="preserve"> strateg</w:t>
      </w:r>
      <w:r w:rsidR="00EF3CCE" w:rsidRPr="00EF3CCE">
        <w:rPr>
          <w:sz w:val="24"/>
          <w:szCs w:val="24"/>
        </w:rPr>
        <w:t>ies?</w:t>
      </w:r>
    </w:p>
    <w:p w14:paraId="74C720EE" w14:textId="7E34188C" w:rsidR="00B9757B" w:rsidRPr="00C02F1C" w:rsidRDefault="00C02F1C" w:rsidP="00EF3CCE">
      <w:pPr>
        <w:pStyle w:val="ListParagraph"/>
        <w:numPr>
          <w:ilvl w:val="0"/>
          <w:numId w:val="2"/>
        </w:numPr>
        <w:rPr>
          <w:i/>
          <w:iCs/>
          <w:sz w:val="24"/>
          <w:szCs w:val="24"/>
        </w:rPr>
      </w:pPr>
      <w:r w:rsidRPr="00C02F1C">
        <w:rPr>
          <w:i/>
          <w:iCs/>
          <w:sz w:val="24"/>
          <w:szCs w:val="24"/>
        </w:rPr>
        <w:t>Reducing age discrimination in the workplace</w:t>
      </w:r>
      <w:r>
        <w:rPr>
          <w:i/>
          <w:iCs/>
          <w:sz w:val="24"/>
          <w:szCs w:val="24"/>
        </w:rPr>
        <w:t xml:space="preserve"> is critical to a more inclusive and diverse workplace providing opportunity and security for all. The initiative will conduct outreach to the BIPOC and New American communities to determine how best to incorporate outreach to less represented populations, provide education and training opportunities that are culturally appropriate and to offer guidance to employers on how to be inclusive in hiring and retaining of all Burlington residents.</w:t>
      </w:r>
    </w:p>
    <w:p w14:paraId="42C56210" w14:textId="1CDD670D" w:rsidR="002B0E00" w:rsidRPr="00EF3CCE" w:rsidRDefault="00BC6519" w:rsidP="00EF3CCE">
      <w:pPr>
        <w:rPr>
          <w:sz w:val="24"/>
          <w:szCs w:val="24"/>
        </w:rPr>
      </w:pPr>
      <w:r w:rsidRPr="00EF3CCE">
        <w:rPr>
          <w:sz w:val="24"/>
          <w:szCs w:val="24"/>
        </w:rPr>
        <w:t>Who are the key partners to accomplish these strategies?</w:t>
      </w:r>
    </w:p>
    <w:p w14:paraId="4AF338A2" w14:textId="3D005C8E" w:rsidR="00BC6519" w:rsidRPr="00EF3CCE" w:rsidRDefault="00C02F1C" w:rsidP="00EF3CCE">
      <w:pPr>
        <w:pStyle w:val="ListParagraph"/>
        <w:numPr>
          <w:ilvl w:val="0"/>
          <w:numId w:val="1"/>
        </w:numPr>
        <w:rPr>
          <w:sz w:val="24"/>
          <w:szCs w:val="24"/>
        </w:rPr>
      </w:pPr>
      <w:r>
        <w:rPr>
          <w:sz w:val="24"/>
          <w:szCs w:val="24"/>
        </w:rPr>
        <w:t>Employer groups (</w:t>
      </w:r>
      <w:r w:rsidR="009C652C">
        <w:rPr>
          <w:sz w:val="24"/>
          <w:szCs w:val="24"/>
        </w:rPr>
        <w:t xml:space="preserve">e.g., </w:t>
      </w:r>
      <w:r>
        <w:rPr>
          <w:sz w:val="24"/>
          <w:szCs w:val="24"/>
        </w:rPr>
        <w:t>Chamber, GBIC, VBSR, BBA, Common Good Vermont, local SHR</w:t>
      </w:r>
      <w:r w:rsidR="009C652C">
        <w:rPr>
          <w:sz w:val="24"/>
          <w:szCs w:val="24"/>
        </w:rPr>
        <w:t>M-VT); Unions; Advocacy – Service Groups (e.g., AARP, AALV).</w:t>
      </w:r>
    </w:p>
    <w:p w14:paraId="7310B3F2" w14:textId="3D4DB7F2" w:rsidR="00BC6519" w:rsidRPr="00EF3CCE" w:rsidRDefault="00BC6519" w:rsidP="00EF3CCE">
      <w:pPr>
        <w:rPr>
          <w:sz w:val="24"/>
          <w:szCs w:val="24"/>
        </w:rPr>
      </w:pPr>
      <w:r w:rsidRPr="00EF3CCE">
        <w:rPr>
          <w:sz w:val="24"/>
          <w:szCs w:val="24"/>
        </w:rPr>
        <w:t>What funding or resources will be needed to accomplish these strategies?</w:t>
      </w:r>
    </w:p>
    <w:p w14:paraId="272AF086" w14:textId="5B2AAF2E" w:rsidR="00BC6519" w:rsidRPr="00EF3CCE" w:rsidRDefault="009C652C" w:rsidP="00EF3CCE">
      <w:pPr>
        <w:pStyle w:val="ListParagraph"/>
        <w:numPr>
          <w:ilvl w:val="0"/>
          <w:numId w:val="1"/>
        </w:numPr>
        <w:rPr>
          <w:sz w:val="24"/>
          <w:szCs w:val="24"/>
        </w:rPr>
      </w:pPr>
      <w:r>
        <w:rPr>
          <w:sz w:val="24"/>
          <w:szCs w:val="24"/>
        </w:rPr>
        <w:t>Dedicated funding for at least a half-time CEDO program manager; Marketing Campaign funding; Funds for programs a new education and training programs are recommended.</w:t>
      </w:r>
    </w:p>
    <w:p w14:paraId="76A8957C" w14:textId="095A37F2" w:rsidR="002B0E00" w:rsidRPr="00EF3CCE" w:rsidRDefault="00EF3CCE" w:rsidP="00EF3CCE">
      <w:pPr>
        <w:rPr>
          <w:sz w:val="24"/>
          <w:szCs w:val="24"/>
        </w:rPr>
      </w:pPr>
      <w:r w:rsidRPr="00EF3CCE">
        <w:rPr>
          <w:sz w:val="24"/>
          <w:szCs w:val="24"/>
        </w:rPr>
        <w:t>What legislation</w:t>
      </w:r>
      <w:r w:rsidR="00BC6519" w:rsidRPr="00EF3CCE">
        <w:rPr>
          <w:sz w:val="24"/>
          <w:szCs w:val="24"/>
        </w:rPr>
        <w:t xml:space="preserve"> or policy change</w:t>
      </w:r>
      <w:r w:rsidR="00AE0827">
        <w:rPr>
          <w:sz w:val="24"/>
          <w:szCs w:val="24"/>
        </w:rPr>
        <w:t xml:space="preserve"> (local or state)</w:t>
      </w:r>
      <w:r w:rsidR="00BC6519" w:rsidRPr="00EF3CCE">
        <w:rPr>
          <w:sz w:val="24"/>
          <w:szCs w:val="24"/>
        </w:rPr>
        <w:t xml:space="preserve"> will be needed to accomplish these strategies?</w:t>
      </w:r>
    </w:p>
    <w:p w14:paraId="205A847E" w14:textId="5D6CA506" w:rsidR="004A0680" w:rsidRPr="00EF3CCE" w:rsidRDefault="009C652C" w:rsidP="00EF3CCE">
      <w:pPr>
        <w:pStyle w:val="ListParagraph"/>
        <w:numPr>
          <w:ilvl w:val="0"/>
          <w:numId w:val="1"/>
        </w:numPr>
        <w:rPr>
          <w:sz w:val="24"/>
          <w:szCs w:val="24"/>
        </w:rPr>
      </w:pPr>
      <w:r>
        <w:rPr>
          <w:sz w:val="24"/>
          <w:szCs w:val="24"/>
        </w:rPr>
        <w:t xml:space="preserve">City signing on to AARP Employer Pledge; Mayoral proclamation for </w:t>
      </w:r>
      <w:r w:rsidRPr="009C652C">
        <w:rPr>
          <w:i/>
          <w:iCs/>
          <w:sz w:val="24"/>
          <w:szCs w:val="24"/>
        </w:rPr>
        <w:t>National Employ Older Workers Week</w:t>
      </w:r>
      <w:r>
        <w:rPr>
          <w:sz w:val="24"/>
          <w:szCs w:val="24"/>
        </w:rPr>
        <w:t>; focused action on the part of the city to follow through with policies that open the door to more older workers in city government (negotiated agreements as necessary with unions); Closer coordination and agenda building with state legislative representatives.</w:t>
      </w:r>
    </w:p>
    <w:p w14:paraId="057AEA83" w14:textId="3291AE8C" w:rsidR="00BC6519" w:rsidRPr="00EF3CCE" w:rsidRDefault="004A0680" w:rsidP="00EF3CCE">
      <w:pPr>
        <w:rPr>
          <w:sz w:val="24"/>
          <w:szCs w:val="24"/>
        </w:rPr>
      </w:pPr>
      <w:r w:rsidRPr="00EF3CCE">
        <w:rPr>
          <w:sz w:val="24"/>
          <w:szCs w:val="24"/>
        </w:rPr>
        <w:t xml:space="preserve">What data could be used to measure </w:t>
      </w:r>
      <w:r w:rsidR="00374879" w:rsidRPr="00EF3CCE">
        <w:rPr>
          <w:sz w:val="24"/>
          <w:szCs w:val="24"/>
        </w:rPr>
        <w:t>the success</w:t>
      </w:r>
      <w:r w:rsidRPr="00EF3CCE">
        <w:rPr>
          <w:sz w:val="24"/>
          <w:szCs w:val="24"/>
        </w:rPr>
        <w:t xml:space="preserve"> of these strategies?</w:t>
      </w:r>
    </w:p>
    <w:p w14:paraId="07B285FC" w14:textId="16F14517" w:rsidR="004A0680" w:rsidRPr="00EF3CCE" w:rsidRDefault="009C652C" w:rsidP="00EF3CCE">
      <w:pPr>
        <w:pStyle w:val="ListParagraph"/>
        <w:numPr>
          <w:ilvl w:val="0"/>
          <w:numId w:val="1"/>
        </w:numPr>
        <w:rPr>
          <w:sz w:val="24"/>
          <w:szCs w:val="24"/>
        </w:rPr>
      </w:pPr>
      <w:r>
        <w:rPr>
          <w:sz w:val="24"/>
          <w:szCs w:val="24"/>
        </w:rPr>
        <w:t xml:space="preserve">Worker demographics that are inclusive of workers over 65 who reside in Burlington; Employer data on hiring practices and employment of older workers; impact of marketing campaign on awareness levels; </w:t>
      </w:r>
      <w:r w:rsidR="00374879">
        <w:rPr>
          <w:sz w:val="24"/>
          <w:szCs w:val="24"/>
        </w:rPr>
        <w:t>enrollment and use of skills in employment at all programs offered in Burlington.</w:t>
      </w:r>
    </w:p>
    <w:p w14:paraId="30BC6B57" w14:textId="375EA913" w:rsidR="00877C46" w:rsidRPr="00EF3CCE" w:rsidRDefault="00877C46" w:rsidP="00EF3CCE">
      <w:pPr>
        <w:rPr>
          <w:sz w:val="24"/>
          <w:szCs w:val="24"/>
        </w:rPr>
      </w:pPr>
      <w:r w:rsidRPr="00EF3CCE">
        <w:rPr>
          <w:sz w:val="24"/>
          <w:szCs w:val="24"/>
        </w:rPr>
        <w:t>What existing programs or initiatives support these strategies?</w:t>
      </w:r>
    </w:p>
    <w:p w14:paraId="45890BE7" w14:textId="415FF3A0" w:rsidR="00EF3CCE" w:rsidRPr="00EF3CCE" w:rsidRDefault="00374879" w:rsidP="00EF3CCE">
      <w:pPr>
        <w:pStyle w:val="ListParagraph"/>
        <w:numPr>
          <w:ilvl w:val="0"/>
          <w:numId w:val="1"/>
        </w:numPr>
        <w:rPr>
          <w:sz w:val="24"/>
          <w:szCs w:val="24"/>
        </w:rPr>
      </w:pPr>
      <w:r>
        <w:rPr>
          <w:sz w:val="24"/>
          <w:szCs w:val="24"/>
        </w:rPr>
        <w:t>Align with proposed state goals in new strategic plan.</w:t>
      </w:r>
    </w:p>
    <w:p w14:paraId="1F20D0C5" w14:textId="37599292" w:rsidR="004E5BBF" w:rsidRPr="00EF3CCE" w:rsidRDefault="00877C46" w:rsidP="00EF3CCE">
      <w:pPr>
        <w:rPr>
          <w:sz w:val="24"/>
          <w:szCs w:val="24"/>
        </w:rPr>
      </w:pPr>
      <w:r w:rsidRPr="00EF3CCE">
        <w:rPr>
          <w:sz w:val="24"/>
          <w:szCs w:val="24"/>
        </w:rPr>
        <w:t>How do these strategies reflect the input and priorities of Older Vermonters?</w:t>
      </w:r>
    </w:p>
    <w:p w14:paraId="59C4C0D9" w14:textId="0F3FB36D" w:rsidR="004E5BBF" w:rsidRPr="00EF3CCE" w:rsidRDefault="009C652C" w:rsidP="00EF3CCE">
      <w:pPr>
        <w:pStyle w:val="ListParagraph"/>
        <w:numPr>
          <w:ilvl w:val="0"/>
          <w:numId w:val="1"/>
        </w:numPr>
        <w:rPr>
          <w:sz w:val="24"/>
          <w:szCs w:val="24"/>
        </w:rPr>
      </w:pPr>
      <w:r>
        <w:rPr>
          <w:sz w:val="24"/>
          <w:szCs w:val="24"/>
        </w:rPr>
        <w:t>Financial security is a well-documented priority of older Vermonters. How to best achieve and maintain it, and what represents best practice in Burlington will be drawn out from the implementation of Employer and Worker groups as proposed.</w:t>
      </w:r>
    </w:p>
    <w:p w14:paraId="31C1D2D1" w14:textId="73C16D85" w:rsidR="00D10733" w:rsidRPr="005979CB" w:rsidRDefault="00D10733" w:rsidP="009C652C">
      <w:pPr>
        <w:pStyle w:val="ListParagraph"/>
        <w:rPr>
          <w:sz w:val="24"/>
          <w:szCs w:val="24"/>
        </w:rPr>
      </w:pPr>
    </w:p>
    <w:sectPr w:rsidR="00D10733" w:rsidRPr="005979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DFFE7" w14:textId="77777777" w:rsidR="00A2165D" w:rsidRDefault="00A2165D" w:rsidP="00366966">
      <w:pPr>
        <w:spacing w:after="0" w:line="240" w:lineRule="auto"/>
      </w:pPr>
      <w:r>
        <w:separator/>
      </w:r>
    </w:p>
  </w:endnote>
  <w:endnote w:type="continuationSeparator" w:id="0">
    <w:p w14:paraId="3A514896" w14:textId="77777777" w:rsidR="00A2165D" w:rsidRDefault="00A2165D" w:rsidP="0036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7808" w14:textId="77777777" w:rsidR="00366966" w:rsidRDefault="0036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992C" w14:textId="77777777" w:rsidR="00366966" w:rsidRDefault="0036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3E50" w14:textId="77777777" w:rsidR="00366966" w:rsidRDefault="0036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5F7D" w14:textId="77777777" w:rsidR="00A2165D" w:rsidRDefault="00A2165D" w:rsidP="00366966">
      <w:pPr>
        <w:spacing w:after="0" w:line="240" w:lineRule="auto"/>
      </w:pPr>
      <w:r>
        <w:separator/>
      </w:r>
    </w:p>
  </w:footnote>
  <w:footnote w:type="continuationSeparator" w:id="0">
    <w:p w14:paraId="580CB613" w14:textId="77777777" w:rsidR="00A2165D" w:rsidRDefault="00A2165D" w:rsidP="0036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64B3" w14:textId="2D959111" w:rsidR="00366966" w:rsidRDefault="000D62F1">
    <w:pPr>
      <w:pStyle w:val="Header"/>
    </w:pPr>
    <w:r>
      <w:rPr>
        <w:noProof/>
      </w:rPr>
      <w:pict w14:anchorId="76BF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FB5E" w14:textId="14A8E9B3" w:rsidR="00366966" w:rsidRDefault="000D62F1">
    <w:pPr>
      <w:pStyle w:val="Header"/>
    </w:pPr>
    <w:r>
      <w:rPr>
        <w:noProof/>
      </w:rPr>
      <w:pict w14:anchorId="354A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3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69C4" w14:textId="167319E0" w:rsidR="00366966" w:rsidRDefault="000D62F1">
    <w:pPr>
      <w:pStyle w:val="Header"/>
    </w:pPr>
    <w:r>
      <w:rPr>
        <w:noProof/>
      </w:rPr>
      <w:pict w14:anchorId="68761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5A5F"/>
    <w:multiLevelType w:val="multilevel"/>
    <w:tmpl w:val="68B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F1558"/>
    <w:multiLevelType w:val="multilevel"/>
    <w:tmpl w:val="01767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144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E71DD"/>
    <w:multiLevelType w:val="hybridMultilevel"/>
    <w:tmpl w:val="05C00DC2"/>
    <w:lvl w:ilvl="0" w:tplc="35902822">
      <w:start w:val="1"/>
      <w:numFmt w:val="decimal"/>
      <w:lvlText w:val="%1."/>
      <w:lvlJc w:val="left"/>
      <w:pPr>
        <w:tabs>
          <w:tab w:val="num" w:pos="720"/>
        </w:tabs>
        <w:ind w:left="720" w:hanging="360"/>
      </w:pPr>
    </w:lvl>
    <w:lvl w:ilvl="1" w:tplc="F5CE959E" w:tentative="1">
      <w:start w:val="1"/>
      <w:numFmt w:val="decimal"/>
      <w:lvlText w:val="%2."/>
      <w:lvlJc w:val="left"/>
      <w:pPr>
        <w:tabs>
          <w:tab w:val="num" w:pos="1440"/>
        </w:tabs>
        <w:ind w:left="1440" w:hanging="360"/>
      </w:pPr>
    </w:lvl>
    <w:lvl w:ilvl="2" w:tplc="6512FE46" w:tentative="1">
      <w:start w:val="1"/>
      <w:numFmt w:val="decimal"/>
      <w:lvlText w:val="%3."/>
      <w:lvlJc w:val="left"/>
      <w:pPr>
        <w:tabs>
          <w:tab w:val="num" w:pos="2160"/>
        </w:tabs>
        <w:ind w:left="2160" w:hanging="360"/>
      </w:pPr>
    </w:lvl>
    <w:lvl w:ilvl="3" w:tplc="85383BFC" w:tentative="1">
      <w:start w:val="1"/>
      <w:numFmt w:val="decimal"/>
      <w:lvlText w:val="%4."/>
      <w:lvlJc w:val="left"/>
      <w:pPr>
        <w:tabs>
          <w:tab w:val="num" w:pos="2880"/>
        </w:tabs>
        <w:ind w:left="2880" w:hanging="360"/>
      </w:pPr>
    </w:lvl>
    <w:lvl w:ilvl="4" w:tplc="7C38D74C" w:tentative="1">
      <w:start w:val="1"/>
      <w:numFmt w:val="decimal"/>
      <w:lvlText w:val="%5."/>
      <w:lvlJc w:val="left"/>
      <w:pPr>
        <w:tabs>
          <w:tab w:val="num" w:pos="3600"/>
        </w:tabs>
        <w:ind w:left="3600" w:hanging="360"/>
      </w:pPr>
    </w:lvl>
    <w:lvl w:ilvl="5" w:tplc="16307A5A" w:tentative="1">
      <w:start w:val="1"/>
      <w:numFmt w:val="decimal"/>
      <w:lvlText w:val="%6."/>
      <w:lvlJc w:val="left"/>
      <w:pPr>
        <w:tabs>
          <w:tab w:val="num" w:pos="4320"/>
        </w:tabs>
        <w:ind w:left="4320" w:hanging="360"/>
      </w:pPr>
    </w:lvl>
    <w:lvl w:ilvl="6" w:tplc="538EE142" w:tentative="1">
      <w:start w:val="1"/>
      <w:numFmt w:val="decimal"/>
      <w:lvlText w:val="%7."/>
      <w:lvlJc w:val="left"/>
      <w:pPr>
        <w:tabs>
          <w:tab w:val="num" w:pos="5040"/>
        </w:tabs>
        <w:ind w:left="5040" w:hanging="360"/>
      </w:pPr>
    </w:lvl>
    <w:lvl w:ilvl="7" w:tplc="2CBA4E9E" w:tentative="1">
      <w:start w:val="1"/>
      <w:numFmt w:val="decimal"/>
      <w:lvlText w:val="%8."/>
      <w:lvlJc w:val="left"/>
      <w:pPr>
        <w:tabs>
          <w:tab w:val="num" w:pos="5760"/>
        </w:tabs>
        <w:ind w:left="5760" w:hanging="360"/>
      </w:pPr>
    </w:lvl>
    <w:lvl w:ilvl="8" w:tplc="622C9E6E" w:tentative="1">
      <w:start w:val="1"/>
      <w:numFmt w:val="decimal"/>
      <w:lvlText w:val="%9."/>
      <w:lvlJc w:val="left"/>
      <w:pPr>
        <w:tabs>
          <w:tab w:val="num" w:pos="6480"/>
        </w:tabs>
        <w:ind w:left="6480" w:hanging="360"/>
      </w:pPr>
    </w:lvl>
  </w:abstractNum>
  <w:abstractNum w:abstractNumId="6" w15:restartNumberingAfterBreak="0">
    <w:nsid w:val="7838604F"/>
    <w:multiLevelType w:val="multilevel"/>
    <w:tmpl w:val="EBC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54B42"/>
    <w:rsid w:val="002B0E00"/>
    <w:rsid w:val="00333B4B"/>
    <w:rsid w:val="00366966"/>
    <w:rsid w:val="00374879"/>
    <w:rsid w:val="003F6158"/>
    <w:rsid w:val="004A0680"/>
    <w:rsid w:val="004D729D"/>
    <w:rsid w:val="004E3453"/>
    <w:rsid w:val="004E5BBF"/>
    <w:rsid w:val="00502031"/>
    <w:rsid w:val="005606F9"/>
    <w:rsid w:val="005979CB"/>
    <w:rsid w:val="005C2039"/>
    <w:rsid w:val="005C7FD4"/>
    <w:rsid w:val="00641D16"/>
    <w:rsid w:val="007A5920"/>
    <w:rsid w:val="00877C46"/>
    <w:rsid w:val="008F102F"/>
    <w:rsid w:val="009C652C"/>
    <w:rsid w:val="00A2165D"/>
    <w:rsid w:val="00A81E3F"/>
    <w:rsid w:val="00AE0827"/>
    <w:rsid w:val="00AF532D"/>
    <w:rsid w:val="00B30FF5"/>
    <w:rsid w:val="00B424A3"/>
    <w:rsid w:val="00B9757B"/>
    <w:rsid w:val="00BA3A70"/>
    <w:rsid w:val="00BC6519"/>
    <w:rsid w:val="00C02F1C"/>
    <w:rsid w:val="00C151BB"/>
    <w:rsid w:val="00CE3C8F"/>
    <w:rsid w:val="00D10733"/>
    <w:rsid w:val="00D34074"/>
    <w:rsid w:val="00D81A53"/>
    <w:rsid w:val="00D969F5"/>
    <w:rsid w:val="00E93CF6"/>
    <w:rsid w:val="00EC58A6"/>
    <w:rsid w:val="00ED7FA1"/>
    <w:rsid w:val="00EF3CCE"/>
    <w:rsid w:val="00F4009A"/>
    <w:rsid w:val="00F6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
    <w:name w:val="Unresolved Mention"/>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36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66"/>
  </w:style>
  <w:style w:type="paragraph" w:styleId="Footer">
    <w:name w:val="footer"/>
    <w:basedOn w:val="Normal"/>
    <w:link w:val="FooterChar"/>
    <w:uiPriority w:val="99"/>
    <w:unhideWhenUsed/>
    <w:rsid w:val="0036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35">
      <w:bodyDiv w:val="1"/>
      <w:marLeft w:val="0"/>
      <w:marRight w:val="0"/>
      <w:marTop w:val="0"/>
      <w:marBottom w:val="0"/>
      <w:divBdr>
        <w:top w:val="none" w:sz="0" w:space="0" w:color="auto"/>
        <w:left w:val="none" w:sz="0" w:space="0" w:color="auto"/>
        <w:bottom w:val="none" w:sz="0" w:space="0" w:color="auto"/>
        <w:right w:val="none" w:sz="0" w:space="0" w:color="auto"/>
      </w:divBdr>
      <w:divsChild>
        <w:div w:id="1974292252">
          <w:marLeft w:val="0"/>
          <w:marRight w:val="0"/>
          <w:marTop w:val="0"/>
          <w:marBottom w:val="0"/>
          <w:divBdr>
            <w:top w:val="none" w:sz="0" w:space="0" w:color="auto"/>
            <w:left w:val="none" w:sz="0" w:space="0" w:color="auto"/>
            <w:bottom w:val="none" w:sz="0" w:space="0" w:color="auto"/>
            <w:right w:val="none" w:sz="0" w:space="0" w:color="auto"/>
          </w:divBdr>
          <w:divsChild>
            <w:div w:id="461577725">
              <w:marLeft w:val="0"/>
              <w:marRight w:val="0"/>
              <w:marTop w:val="0"/>
              <w:marBottom w:val="0"/>
              <w:divBdr>
                <w:top w:val="none" w:sz="0" w:space="0" w:color="auto"/>
                <w:left w:val="none" w:sz="0" w:space="0" w:color="auto"/>
                <w:bottom w:val="none" w:sz="0" w:space="0" w:color="auto"/>
                <w:right w:val="none" w:sz="0" w:space="0" w:color="auto"/>
              </w:divBdr>
              <w:divsChild>
                <w:div w:id="2133401693">
                  <w:marLeft w:val="0"/>
                  <w:marRight w:val="0"/>
                  <w:marTop w:val="0"/>
                  <w:marBottom w:val="0"/>
                  <w:divBdr>
                    <w:top w:val="none" w:sz="0" w:space="0" w:color="auto"/>
                    <w:left w:val="none" w:sz="0" w:space="0" w:color="auto"/>
                    <w:bottom w:val="none" w:sz="0" w:space="0" w:color="auto"/>
                    <w:right w:val="none" w:sz="0" w:space="0" w:color="auto"/>
                  </w:divBdr>
                  <w:divsChild>
                    <w:div w:id="7975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6760">
          <w:marLeft w:val="0"/>
          <w:marRight w:val="0"/>
          <w:marTop w:val="0"/>
          <w:marBottom w:val="0"/>
          <w:divBdr>
            <w:top w:val="none" w:sz="0" w:space="0" w:color="auto"/>
            <w:left w:val="none" w:sz="0" w:space="0" w:color="auto"/>
            <w:bottom w:val="none" w:sz="0" w:space="0" w:color="auto"/>
            <w:right w:val="none" w:sz="0" w:space="0" w:color="auto"/>
          </w:divBdr>
          <w:divsChild>
            <w:div w:id="2046129798">
              <w:marLeft w:val="0"/>
              <w:marRight w:val="0"/>
              <w:marTop w:val="0"/>
              <w:marBottom w:val="0"/>
              <w:divBdr>
                <w:top w:val="none" w:sz="0" w:space="0" w:color="auto"/>
                <w:left w:val="none" w:sz="0" w:space="0" w:color="auto"/>
                <w:bottom w:val="none" w:sz="0" w:space="0" w:color="auto"/>
                <w:right w:val="none" w:sz="0" w:space="0" w:color="auto"/>
              </w:divBdr>
              <w:divsChild>
                <w:div w:id="1425764353">
                  <w:marLeft w:val="0"/>
                  <w:marRight w:val="0"/>
                  <w:marTop w:val="0"/>
                  <w:marBottom w:val="0"/>
                  <w:divBdr>
                    <w:top w:val="none" w:sz="0" w:space="0" w:color="auto"/>
                    <w:left w:val="none" w:sz="0" w:space="0" w:color="auto"/>
                    <w:bottom w:val="none" w:sz="0" w:space="0" w:color="auto"/>
                    <w:right w:val="none" w:sz="0" w:space="0" w:color="auto"/>
                  </w:divBdr>
                  <w:divsChild>
                    <w:div w:id="301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9420">
      <w:bodyDiv w:val="1"/>
      <w:marLeft w:val="0"/>
      <w:marRight w:val="0"/>
      <w:marTop w:val="0"/>
      <w:marBottom w:val="0"/>
      <w:divBdr>
        <w:top w:val="none" w:sz="0" w:space="0" w:color="auto"/>
        <w:left w:val="none" w:sz="0" w:space="0" w:color="auto"/>
        <w:bottom w:val="none" w:sz="0" w:space="0" w:color="auto"/>
        <w:right w:val="none" w:sz="0" w:space="0" w:color="auto"/>
      </w:divBdr>
      <w:divsChild>
        <w:div w:id="2107269541">
          <w:marLeft w:val="547"/>
          <w:marRight w:val="0"/>
          <w:marTop w:val="0"/>
          <w:marBottom w:val="60"/>
          <w:divBdr>
            <w:top w:val="none" w:sz="0" w:space="0" w:color="auto"/>
            <w:left w:val="none" w:sz="0" w:space="0" w:color="auto"/>
            <w:bottom w:val="none" w:sz="0" w:space="0" w:color="auto"/>
            <w:right w:val="none" w:sz="0" w:space="0" w:color="auto"/>
          </w:divBdr>
        </w:div>
        <w:div w:id="1551500863">
          <w:marLeft w:val="547"/>
          <w:marRight w:val="0"/>
          <w:marTop w:val="0"/>
          <w:marBottom w:val="60"/>
          <w:divBdr>
            <w:top w:val="none" w:sz="0" w:space="0" w:color="auto"/>
            <w:left w:val="none" w:sz="0" w:space="0" w:color="auto"/>
            <w:bottom w:val="none" w:sz="0" w:space="0" w:color="auto"/>
            <w:right w:val="none" w:sz="0" w:space="0" w:color="auto"/>
          </w:divBdr>
        </w:div>
        <w:div w:id="1187014657">
          <w:marLeft w:val="547"/>
          <w:marRight w:val="0"/>
          <w:marTop w:val="0"/>
          <w:marBottom w:val="60"/>
          <w:divBdr>
            <w:top w:val="none" w:sz="0" w:space="0" w:color="auto"/>
            <w:left w:val="none" w:sz="0" w:space="0" w:color="auto"/>
            <w:bottom w:val="none" w:sz="0" w:space="0" w:color="auto"/>
            <w:right w:val="none" w:sz="0" w:space="0" w:color="auto"/>
          </w:divBdr>
        </w:div>
        <w:div w:id="1130899159">
          <w:marLeft w:val="547"/>
          <w:marRight w:val="0"/>
          <w:marTop w:val="0"/>
          <w:marBottom w:val="60"/>
          <w:divBdr>
            <w:top w:val="none" w:sz="0" w:space="0" w:color="auto"/>
            <w:left w:val="none" w:sz="0" w:space="0" w:color="auto"/>
            <w:bottom w:val="none" w:sz="0" w:space="0" w:color="auto"/>
            <w:right w:val="none" w:sz="0" w:space="0" w:color="auto"/>
          </w:divBdr>
        </w:div>
        <w:div w:id="704062665">
          <w:marLeft w:val="547"/>
          <w:marRight w:val="0"/>
          <w:marTop w:val="0"/>
          <w:marBottom w:val="60"/>
          <w:divBdr>
            <w:top w:val="none" w:sz="0" w:space="0" w:color="auto"/>
            <w:left w:val="none" w:sz="0" w:space="0" w:color="auto"/>
            <w:bottom w:val="none" w:sz="0" w:space="0" w:color="auto"/>
            <w:right w:val="none" w:sz="0" w:space="0" w:color="auto"/>
          </w:divBdr>
        </w:div>
        <w:div w:id="487871064">
          <w:marLeft w:val="547"/>
          <w:marRight w:val="0"/>
          <w:marTop w:val="0"/>
          <w:marBottom w:val="60"/>
          <w:divBdr>
            <w:top w:val="none" w:sz="0" w:space="0" w:color="auto"/>
            <w:left w:val="none" w:sz="0" w:space="0" w:color="auto"/>
            <w:bottom w:val="none" w:sz="0" w:space="0" w:color="auto"/>
            <w:right w:val="none" w:sz="0" w:space="0" w:color="auto"/>
          </w:divBdr>
        </w:div>
      </w:divsChild>
    </w:div>
    <w:div w:id="18186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2514A-D8C3-4219-9DC9-33024120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EDBF-7455-4468-8813-ACAA535D7469}">
  <ds:schemaRefs>
    <ds:schemaRef ds:uri="http://schemas.microsoft.com/sharepoint/v3/contenttype/forms"/>
  </ds:schemaRefs>
</ds:datastoreItem>
</file>

<file path=customXml/itemProps3.xml><?xml version="1.0" encoding="utf-8"?>
<ds:datastoreItem xmlns:ds="http://schemas.openxmlformats.org/officeDocument/2006/customXml" ds:itemID="{5759216C-6933-47CB-AC9C-92B064DDC50E}">
  <ds:schemaRefs>
    <ds:schemaRef ds:uri="http://purl.org/dc/elements/1.1/"/>
    <ds:schemaRef ds:uri="http://schemas.microsoft.com/office/2006/metadata/properties"/>
    <ds:schemaRef ds:uri="60a706a8-bc30-4c68-a7b3-c5d0c6f62b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c72552-9346-4ede-8379-bbfeb2b67e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Marcella Gange</cp:lastModifiedBy>
  <cp:revision>3</cp:revision>
  <cp:lastPrinted>2023-05-23T19:13:00Z</cp:lastPrinted>
  <dcterms:created xsi:type="dcterms:W3CDTF">2023-08-09T18:45:00Z</dcterms:created>
  <dcterms:modified xsi:type="dcterms:W3CDTF">2023-08-09T18:45:00Z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