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FA3DD" w14:textId="1E57BE01" w:rsidR="0068751A" w:rsidRPr="00015062" w:rsidRDefault="002F0466" w:rsidP="00A428DB">
      <w:pPr>
        <w:pStyle w:val="Heading4"/>
        <w:ind w:right="-270"/>
        <w:rPr>
          <w:sz w:val="36"/>
          <w:szCs w:val="36"/>
          <w:u w:color="FF0000"/>
        </w:rPr>
      </w:pPr>
      <w:r w:rsidRPr="00015062">
        <w:rPr>
          <w:noProof/>
          <w:snapToGrid/>
          <w:sz w:val="36"/>
          <w:szCs w:val="36"/>
          <w:u w:color="FF0000"/>
        </w:rPr>
        <w:drawing>
          <wp:anchor distT="0" distB="0" distL="114300" distR="114300" simplePos="0" relativeHeight="251658240" behindDoc="0" locked="0" layoutInCell="1" allowOverlap="1" wp14:anchorId="114B435F" wp14:editId="18F79519">
            <wp:simplePos x="0" y="0"/>
            <wp:positionH relativeFrom="column">
              <wp:posOffset>-354330</wp:posOffset>
            </wp:positionH>
            <wp:positionV relativeFrom="paragraph">
              <wp:posOffset>-330429</wp:posOffset>
            </wp:positionV>
            <wp:extent cx="2376985" cy="142619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Seal B&amp;W.png"/>
                    <pic:cNvPicPr/>
                  </pic:nvPicPr>
                  <pic:blipFill>
                    <a:blip r:embed="rId7">
                      <a:extLst>
                        <a:ext uri="{28A0092B-C50C-407E-A947-70E740481C1C}">
                          <a14:useLocalDpi xmlns:a14="http://schemas.microsoft.com/office/drawing/2010/main" val="0"/>
                        </a:ext>
                      </a:extLst>
                    </a:blip>
                    <a:stretch>
                      <a:fillRect/>
                    </a:stretch>
                  </pic:blipFill>
                  <pic:spPr>
                    <a:xfrm>
                      <a:off x="0" y="0"/>
                      <a:ext cx="2376985" cy="1426191"/>
                    </a:xfrm>
                    <a:prstGeom prst="rect">
                      <a:avLst/>
                    </a:prstGeom>
                  </pic:spPr>
                </pic:pic>
              </a:graphicData>
            </a:graphic>
            <wp14:sizeRelH relativeFrom="margin">
              <wp14:pctWidth>0</wp14:pctWidth>
            </wp14:sizeRelH>
            <wp14:sizeRelV relativeFrom="margin">
              <wp14:pctHeight>0</wp14:pctHeight>
            </wp14:sizeRelV>
          </wp:anchor>
        </w:drawing>
      </w:r>
      <w:r w:rsidR="0068751A" w:rsidRPr="00015062">
        <w:rPr>
          <w:sz w:val="36"/>
          <w:szCs w:val="36"/>
          <w:u w:color="FF0000"/>
        </w:rPr>
        <w:t>CITY OF BURLINGTON</w:t>
      </w:r>
    </w:p>
    <w:p w14:paraId="424AF7C2" w14:textId="5774290D" w:rsidR="008B5483" w:rsidRPr="009C08DC" w:rsidRDefault="008B5483" w:rsidP="0068751A">
      <w:pPr>
        <w:spacing w:line="240" w:lineRule="auto"/>
        <w:jc w:val="center"/>
        <w:rPr>
          <w:rFonts w:ascii="Times New Roman" w:hAnsi="Times New Roman" w:cs="Times New Roman"/>
          <w:b/>
          <w:bCs/>
          <w:sz w:val="24"/>
          <w:szCs w:val="24"/>
          <w:u w:color="FF0000"/>
        </w:rPr>
      </w:pPr>
    </w:p>
    <w:p w14:paraId="4286CB24" w14:textId="34ABEA5E" w:rsidR="0068751A" w:rsidRPr="009C08DC" w:rsidRDefault="0068751A" w:rsidP="0068751A">
      <w:pPr>
        <w:spacing w:line="240" w:lineRule="auto"/>
        <w:jc w:val="center"/>
        <w:rPr>
          <w:rFonts w:ascii="Times New Roman" w:hAnsi="Times New Roman" w:cs="Times New Roman"/>
          <w:b/>
          <w:bCs/>
          <w:sz w:val="24"/>
          <w:szCs w:val="24"/>
          <w:u w:val="single" w:color="FF0000"/>
        </w:rPr>
      </w:pPr>
      <w:r w:rsidRPr="009C08DC">
        <w:rPr>
          <w:rFonts w:ascii="Times New Roman" w:hAnsi="Times New Roman" w:cs="Times New Roman"/>
          <w:b/>
          <w:bCs/>
          <w:sz w:val="24"/>
          <w:szCs w:val="24"/>
          <w:u w:color="FF0000"/>
        </w:rPr>
        <w:t>Request for Proposals</w:t>
      </w:r>
    </w:p>
    <w:p w14:paraId="482BF8BF" w14:textId="77777777" w:rsidR="0068751A" w:rsidRPr="009C08DC" w:rsidRDefault="0068751A" w:rsidP="00752800">
      <w:pPr>
        <w:spacing w:after="0" w:line="360" w:lineRule="auto"/>
        <w:jc w:val="center"/>
        <w:rPr>
          <w:rFonts w:ascii="Times New Roman" w:hAnsi="Times New Roman" w:cs="Times New Roman"/>
          <w:b/>
          <w:bCs/>
          <w:sz w:val="24"/>
          <w:szCs w:val="24"/>
          <w:u w:color="FF0000"/>
        </w:rPr>
      </w:pPr>
      <w:r w:rsidRPr="009C08DC">
        <w:rPr>
          <w:rFonts w:ascii="Times New Roman" w:hAnsi="Times New Roman" w:cs="Times New Roman"/>
          <w:b/>
          <w:bCs/>
          <w:sz w:val="24"/>
          <w:szCs w:val="24"/>
          <w:u w:color="FF0000"/>
        </w:rPr>
        <w:t>City of Burlington, Vermont</w:t>
      </w:r>
    </w:p>
    <w:p w14:paraId="59F29AF7" w14:textId="60161EC2" w:rsidR="0068751A" w:rsidRPr="009C08DC" w:rsidRDefault="0068751A" w:rsidP="00752800">
      <w:pPr>
        <w:spacing w:after="0" w:line="360" w:lineRule="auto"/>
        <w:jc w:val="center"/>
        <w:rPr>
          <w:rFonts w:ascii="Times New Roman" w:hAnsi="Times New Roman" w:cs="Times New Roman"/>
          <w:b/>
          <w:bCs/>
          <w:sz w:val="24"/>
          <w:szCs w:val="24"/>
          <w:u w:color="FF0000"/>
        </w:rPr>
      </w:pPr>
      <w:r w:rsidRPr="009C08DC">
        <w:rPr>
          <w:rFonts w:ascii="Times New Roman" w:hAnsi="Times New Roman" w:cs="Times New Roman"/>
          <w:b/>
          <w:bCs/>
          <w:sz w:val="24"/>
          <w:szCs w:val="24"/>
          <w:u w:color="FF0000"/>
        </w:rPr>
        <w:t xml:space="preserve">Issued: </w:t>
      </w:r>
      <w:r w:rsidR="00872CBB">
        <w:rPr>
          <w:rFonts w:ascii="Times New Roman" w:hAnsi="Times New Roman" w:cs="Times New Roman"/>
          <w:b/>
          <w:bCs/>
          <w:sz w:val="24"/>
          <w:szCs w:val="24"/>
          <w:u w:color="FF0000"/>
        </w:rPr>
        <w:t>January 1</w:t>
      </w:r>
      <w:r w:rsidR="00872CBB" w:rsidRPr="00872CBB">
        <w:rPr>
          <w:rFonts w:ascii="Times New Roman" w:hAnsi="Times New Roman" w:cs="Times New Roman"/>
          <w:b/>
          <w:bCs/>
          <w:sz w:val="24"/>
          <w:szCs w:val="24"/>
          <w:u w:color="FF0000"/>
          <w:vertAlign w:val="superscript"/>
        </w:rPr>
        <w:t>st</w:t>
      </w:r>
      <w:r w:rsidR="00872CBB">
        <w:rPr>
          <w:rFonts w:ascii="Times New Roman" w:hAnsi="Times New Roman" w:cs="Times New Roman"/>
          <w:b/>
          <w:bCs/>
          <w:sz w:val="24"/>
          <w:szCs w:val="24"/>
          <w:u w:color="FF0000"/>
        </w:rPr>
        <w:t>, 2020</w:t>
      </w:r>
    </w:p>
    <w:p w14:paraId="4B2FDEEE" w14:textId="298CA3DC" w:rsidR="0068751A" w:rsidRDefault="0068751A" w:rsidP="00752800">
      <w:pPr>
        <w:spacing w:after="0" w:line="360" w:lineRule="auto"/>
        <w:jc w:val="center"/>
        <w:rPr>
          <w:rFonts w:ascii="Times New Roman" w:hAnsi="Times New Roman" w:cs="Times New Roman"/>
          <w:b/>
          <w:bCs/>
          <w:sz w:val="24"/>
          <w:szCs w:val="24"/>
          <w:u w:color="FF0000"/>
        </w:rPr>
      </w:pPr>
      <w:r w:rsidRPr="009C08DC">
        <w:rPr>
          <w:rFonts w:ascii="Times New Roman" w:hAnsi="Times New Roman" w:cs="Times New Roman"/>
          <w:b/>
          <w:bCs/>
          <w:sz w:val="24"/>
          <w:szCs w:val="24"/>
          <w:u w:color="FF0000"/>
        </w:rPr>
        <w:t xml:space="preserve">Due: </w:t>
      </w:r>
      <w:r w:rsidR="00FB4AC8">
        <w:rPr>
          <w:rFonts w:ascii="Times New Roman" w:hAnsi="Times New Roman" w:cs="Times New Roman"/>
          <w:b/>
          <w:bCs/>
          <w:sz w:val="24"/>
          <w:szCs w:val="24"/>
          <w:u w:color="FF0000"/>
        </w:rPr>
        <w:t>January 31</w:t>
      </w:r>
      <w:r w:rsidR="00872CBB" w:rsidRPr="00872CBB">
        <w:rPr>
          <w:rFonts w:ascii="Times New Roman" w:hAnsi="Times New Roman" w:cs="Times New Roman"/>
          <w:b/>
          <w:bCs/>
          <w:sz w:val="24"/>
          <w:szCs w:val="24"/>
          <w:u w:color="FF0000"/>
          <w:vertAlign w:val="superscript"/>
        </w:rPr>
        <w:t>st</w:t>
      </w:r>
      <w:r w:rsidR="00872CBB">
        <w:rPr>
          <w:rFonts w:ascii="Times New Roman" w:hAnsi="Times New Roman" w:cs="Times New Roman"/>
          <w:b/>
          <w:bCs/>
          <w:sz w:val="24"/>
          <w:szCs w:val="24"/>
          <w:u w:color="FF0000"/>
        </w:rPr>
        <w:t>, 2020</w:t>
      </w:r>
    </w:p>
    <w:p w14:paraId="7BBB62D4" w14:textId="5EBC1F5C" w:rsidR="008E2BE0" w:rsidRDefault="002C60BB" w:rsidP="002C60BB">
      <w:pPr>
        <w:tabs>
          <w:tab w:val="left" w:pos="6120"/>
        </w:tabs>
        <w:rPr>
          <w:rFonts w:ascii="Times New Roman" w:hAnsi="Times New Roman" w:cs="Times New Roman"/>
          <w:b/>
          <w:bCs/>
          <w:sz w:val="24"/>
          <w:szCs w:val="24"/>
          <w:u w:color="FF0000"/>
        </w:rPr>
      </w:pPr>
      <w:r>
        <w:rPr>
          <w:rFonts w:ascii="Times New Roman" w:hAnsi="Times New Roman" w:cs="Times New Roman"/>
          <w:b/>
          <w:bCs/>
          <w:sz w:val="24"/>
          <w:szCs w:val="24"/>
          <w:u w:color="FF0000"/>
        </w:rPr>
        <w:tab/>
      </w:r>
    </w:p>
    <w:p w14:paraId="39B89305" w14:textId="1126F8DA" w:rsidR="0068751A" w:rsidRPr="00DD2426" w:rsidRDefault="0068751A" w:rsidP="009C08DC">
      <w:pPr>
        <w:pStyle w:val="ListParagraph"/>
        <w:numPr>
          <w:ilvl w:val="0"/>
          <w:numId w:val="9"/>
        </w:numPr>
        <w:spacing w:after="0" w:line="240" w:lineRule="auto"/>
        <w:ind w:left="540" w:hanging="540"/>
        <w:jc w:val="both"/>
        <w:rPr>
          <w:rFonts w:ascii="Times New Roman" w:hAnsi="Times New Roman" w:cs="Times New Roman"/>
          <w:b/>
          <w:bCs/>
          <w:sz w:val="24"/>
          <w:szCs w:val="24"/>
          <w:u w:val="single"/>
        </w:rPr>
      </w:pPr>
      <w:r w:rsidRPr="00DD2426">
        <w:rPr>
          <w:rFonts w:ascii="Times New Roman" w:hAnsi="Times New Roman" w:cs="Times New Roman"/>
          <w:b/>
          <w:bCs/>
          <w:sz w:val="24"/>
          <w:szCs w:val="24"/>
          <w:u w:val="single"/>
        </w:rPr>
        <w:t>SCOPE OF WORK</w:t>
      </w:r>
    </w:p>
    <w:p w14:paraId="1F256B49" w14:textId="77777777" w:rsidR="00723257" w:rsidRPr="00DD2426" w:rsidRDefault="00723257" w:rsidP="00723257">
      <w:pPr>
        <w:spacing w:after="0" w:line="240" w:lineRule="auto"/>
        <w:ind w:left="360"/>
        <w:jc w:val="both"/>
        <w:rPr>
          <w:rFonts w:ascii="Times New Roman" w:hAnsi="Times New Roman" w:cs="Times New Roman"/>
          <w:b/>
          <w:bCs/>
          <w:sz w:val="24"/>
          <w:szCs w:val="24"/>
          <w:u w:val="single"/>
        </w:rPr>
      </w:pPr>
    </w:p>
    <w:p w14:paraId="22908861" w14:textId="1AC8713D" w:rsidR="00723257" w:rsidRDefault="00723257" w:rsidP="000E403C">
      <w:pPr>
        <w:pStyle w:val="DefaultText"/>
        <w:numPr>
          <w:ilvl w:val="0"/>
          <w:numId w:val="13"/>
        </w:numPr>
        <w:ind w:left="630"/>
        <w:rPr>
          <w:szCs w:val="24"/>
        </w:rPr>
      </w:pPr>
      <w:r w:rsidRPr="00DD2426">
        <w:rPr>
          <w:szCs w:val="24"/>
        </w:rPr>
        <w:t xml:space="preserve">Before submitting a proposal, all prospective </w:t>
      </w:r>
      <w:r w:rsidR="00B056E0">
        <w:rPr>
          <w:szCs w:val="24"/>
        </w:rPr>
        <w:t>Presenters</w:t>
      </w:r>
      <w:r w:rsidRPr="00DD2426">
        <w:rPr>
          <w:szCs w:val="24"/>
        </w:rPr>
        <w:t xml:space="preserve"> are encouraged to carefully examine th</w:t>
      </w:r>
      <w:r w:rsidR="00FD0666" w:rsidRPr="00DD2426">
        <w:rPr>
          <w:szCs w:val="24"/>
        </w:rPr>
        <w:t>is document and all supporting documents</w:t>
      </w:r>
      <w:r w:rsidRPr="00DD2426">
        <w:rPr>
          <w:szCs w:val="24"/>
        </w:rPr>
        <w:t xml:space="preserve"> and fully inform themselves as to the existing conditions and limitations under which the work proposed would be performed.</w:t>
      </w:r>
    </w:p>
    <w:p w14:paraId="698AA8E3" w14:textId="77777777" w:rsidR="00E80E4C" w:rsidRPr="00DD2426" w:rsidRDefault="00E80E4C" w:rsidP="00752800">
      <w:pPr>
        <w:pStyle w:val="DefaultText"/>
        <w:ind w:left="270"/>
        <w:rPr>
          <w:szCs w:val="24"/>
        </w:rPr>
      </w:pPr>
    </w:p>
    <w:p w14:paraId="2D5337F5" w14:textId="77777777" w:rsidR="00E80E4C" w:rsidRPr="00DD2426" w:rsidRDefault="00E80E4C" w:rsidP="00E80E4C">
      <w:pPr>
        <w:pStyle w:val="ListParagraph"/>
        <w:numPr>
          <w:ilvl w:val="0"/>
          <w:numId w:val="13"/>
        </w:numPr>
        <w:tabs>
          <w:tab w:val="left" w:pos="1800"/>
        </w:tabs>
        <w:spacing w:after="0"/>
        <w:ind w:left="630"/>
        <w:rPr>
          <w:rFonts w:ascii="Times New Roman" w:hAnsi="Times New Roman" w:cs="Times New Roman"/>
          <w:sz w:val="24"/>
          <w:szCs w:val="24"/>
        </w:rPr>
      </w:pPr>
      <w:r w:rsidRPr="00DD2426">
        <w:rPr>
          <w:rFonts w:ascii="Times New Roman" w:hAnsi="Times New Roman" w:cs="Times New Roman"/>
          <w:sz w:val="24"/>
          <w:szCs w:val="24"/>
        </w:rPr>
        <w:t xml:space="preserve">By submitting a response to this solicitation, the </w:t>
      </w:r>
      <w:r>
        <w:rPr>
          <w:rFonts w:ascii="Times New Roman" w:hAnsi="Times New Roman" w:cs="Times New Roman"/>
          <w:sz w:val="24"/>
          <w:szCs w:val="24"/>
        </w:rPr>
        <w:t>Presenter</w:t>
      </w:r>
      <w:r w:rsidRPr="00DD2426">
        <w:rPr>
          <w:rFonts w:ascii="Times New Roman" w:hAnsi="Times New Roman" w:cs="Times New Roman"/>
          <w:sz w:val="24"/>
          <w:szCs w:val="24"/>
        </w:rPr>
        <w:t xml:space="preserve"> accepts the responsibility for downloading, reading and bidding by the terms and conditions set forth in the City’s “General Information fo</w:t>
      </w:r>
      <w:r w:rsidRPr="00F72656">
        <w:rPr>
          <w:rFonts w:ascii="Times New Roman" w:hAnsi="Times New Roman" w:cs="Times New Roman"/>
          <w:sz w:val="24"/>
          <w:szCs w:val="24"/>
        </w:rPr>
        <w:t>r Presenters</w:t>
      </w:r>
      <w:r w:rsidRPr="00DD2426">
        <w:rPr>
          <w:rFonts w:ascii="Times New Roman" w:hAnsi="Times New Roman" w:cs="Times New Roman"/>
          <w:sz w:val="24"/>
          <w:szCs w:val="24"/>
        </w:rPr>
        <w:t xml:space="preserve">”. </w:t>
      </w:r>
    </w:p>
    <w:p w14:paraId="1DCCC130" w14:textId="77777777" w:rsidR="00723257" w:rsidRPr="00DD2426" w:rsidRDefault="00723257" w:rsidP="000E403C">
      <w:pPr>
        <w:pStyle w:val="DefaultText"/>
        <w:ind w:left="630" w:hanging="360"/>
        <w:rPr>
          <w:szCs w:val="24"/>
        </w:rPr>
      </w:pPr>
    </w:p>
    <w:p w14:paraId="531C2102" w14:textId="143D0EA6" w:rsidR="00723257" w:rsidRPr="00DD2426" w:rsidRDefault="00087AFB" w:rsidP="000E403C">
      <w:pPr>
        <w:pStyle w:val="DefaultText"/>
        <w:numPr>
          <w:ilvl w:val="0"/>
          <w:numId w:val="13"/>
        </w:numPr>
        <w:ind w:left="630"/>
        <w:rPr>
          <w:szCs w:val="24"/>
        </w:rPr>
      </w:pPr>
      <w:r>
        <w:rPr>
          <w:szCs w:val="24"/>
        </w:rPr>
        <w:t>Presenter</w:t>
      </w:r>
      <w:r w:rsidR="00E80E4C">
        <w:rPr>
          <w:szCs w:val="24"/>
        </w:rPr>
        <w:t>s</w:t>
      </w:r>
      <w:r w:rsidR="00723257" w:rsidRPr="00DD2426">
        <w:rPr>
          <w:szCs w:val="24"/>
        </w:rPr>
        <w:t xml:space="preserve"> must comply with all State, Federal</w:t>
      </w:r>
      <w:r w:rsidR="002C60BB">
        <w:rPr>
          <w:szCs w:val="24"/>
        </w:rPr>
        <w:t>,</w:t>
      </w:r>
      <w:r w:rsidR="00723257" w:rsidRPr="00DD2426">
        <w:rPr>
          <w:szCs w:val="24"/>
        </w:rPr>
        <w:t xml:space="preserve"> and municipal laws. Before the award of any contract, </w:t>
      </w:r>
      <w:r>
        <w:rPr>
          <w:szCs w:val="24"/>
        </w:rPr>
        <w:t>Presenter</w:t>
      </w:r>
      <w:r w:rsidR="00723257" w:rsidRPr="00DD2426">
        <w:rPr>
          <w:szCs w:val="24"/>
        </w:rPr>
        <w:t xml:space="preserve"> may be required to show that </w:t>
      </w:r>
      <w:r w:rsidR="002C60BB" w:rsidRPr="004D1EC7">
        <w:rPr>
          <w:szCs w:val="24"/>
        </w:rPr>
        <w:t>they have</w:t>
      </w:r>
      <w:r w:rsidR="00723257" w:rsidRPr="00DD2426">
        <w:rPr>
          <w:szCs w:val="24"/>
        </w:rPr>
        <w:t xml:space="preserve"> the necessary facilities, experience, ability, and financial resources to perform the work in a satisfactory manner.</w:t>
      </w:r>
    </w:p>
    <w:p w14:paraId="792B2A02" w14:textId="77777777" w:rsidR="00723257" w:rsidRPr="00DD2426" w:rsidRDefault="00723257" w:rsidP="000E403C">
      <w:pPr>
        <w:pStyle w:val="DefaultText"/>
        <w:ind w:left="630" w:hanging="360"/>
        <w:rPr>
          <w:szCs w:val="24"/>
        </w:rPr>
      </w:pPr>
    </w:p>
    <w:p w14:paraId="03E80F17" w14:textId="0714E322" w:rsidR="00EA5A1A" w:rsidRDefault="00723257" w:rsidP="000E403C">
      <w:pPr>
        <w:pStyle w:val="DefaultText"/>
        <w:numPr>
          <w:ilvl w:val="0"/>
          <w:numId w:val="13"/>
        </w:numPr>
        <w:ind w:left="630"/>
        <w:rPr>
          <w:szCs w:val="24"/>
        </w:rPr>
      </w:pPr>
      <w:r w:rsidRPr="00DD2426">
        <w:rPr>
          <w:szCs w:val="24"/>
        </w:rPr>
        <w:t>Proposals should be prepared to provide a straight forward, concise delineation of the capabilities proposed to satisfy the requirements of the City and its various departments and unions</w:t>
      </w:r>
      <w:r w:rsidRPr="00E06E38">
        <w:rPr>
          <w:szCs w:val="24"/>
        </w:rPr>
        <w:t xml:space="preserve">. </w:t>
      </w:r>
      <w:r w:rsidR="00E06E38">
        <w:rPr>
          <w:szCs w:val="24"/>
        </w:rPr>
        <w:t xml:space="preserve"> </w:t>
      </w:r>
      <w:r w:rsidRPr="00DD2426">
        <w:rPr>
          <w:szCs w:val="24"/>
        </w:rPr>
        <w:t>All brochures, presentations, and items submitted in support of proposals will</w:t>
      </w:r>
      <w:r w:rsidR="0060430E">
        <w:rPr>
          <w:szCs w:val="24"/>
        </w:rPr>
        <w:t xml:space="preserve"> in summary</w:t>
      </w:r>
      <w:r w:rsidRPr="00DD2426">
        <w:rPr>
          <w:szCs w:val="24"/>
        </w:rPr>
        <w:t xml:space="preserve"> become </w:t>
      </w:r>
      <w:r w:rsidR="000169DC">
        <w:rPr>
          <w:szCs w:val="24"/>
        </w:rPr>
        <w:t>public information</w:t>
      </w:r>
      <w:r w:rsidR="0060430E">
        <w:rPr>
          <w:szCs w:val="24"/>
        </w:rPr>
        <w:t xml:space="preserve"> and part of any agreement(s)</w:t>
      </w:r>
      <w:r w:rsidRPr="00DD2426">
        <w:rPr>
          <w:szCs w:val="24"/>
        </w:rPr>
        <w:t xml:space="preserve">. </w:t>
      </w:r>
    </w:p>
    <w:p w14:paraId="3BCC1952" w14:textId="77777777" w:rsidR="00723257" w:rsidRPr="00752800" w:rsidRDefault="00723257" w:rsidP="008B74D3">
      <w:pPr>
        <w:pStyle w:val="DefaultText"/>
        <w:rPr>
          <w:szCs w:val="24"/>
        </w:rPr>
      </w:pPr>
    </w:p>
    <w:p w14:paraId="1FF426DF" w14:textId="0B0B534A" w:rsidR="00723257" w:rsidRPr="00752800" w:rsidRDefault="00723257" w:rsidP="000E403C">
      <w:pPr>
        <w:pStyle w:val="DefaultText"/>
        <w:numPr>
          <w:ilvl w:val="0"/>
          <w:numId w:val="13"/>
        </w:numPr>
        <w:ind w:left="630"/>
        <w:rPr>
          <w:szCs w:val="24"/>
        </w:rPr>
      </w:pPr>
      <w:r w:rsidRPr="00752800">
        <w:rPr>
          <w:szCs w:val="24"/>
        </w:rPr>
        <w:t>Members of a selection committee will carefully review all proposals received and select the most compe</w:t>
      </w:r>
      <w:r w:rsidR="003E45F3" w:rsidRPr="00752800">
        <w:rPr>
          <w:szCs w:val="24"/>
        </w:rPr>
        <w:t xml:space="preserve">lling </w:t>
      </w:r>
      <w:r w:rsidRPr="00752800">
        <w:rPr>
          <w:szCs w:val="24"/>
        </w:rPr>
        <w:t xml:space="preserve">proposals for further consideration.  The committee will then interview firms and make a selection based on the criteria listed in </w:t>
      </w:r>
      <w:r w:rsidR="00F2339C">
        <w:rPr>
          <w:szCs w:val="24"/>
        </w:rPr>
        <w:t>this RFP</w:t>
      </w:r>
      <w:r w:rsidRPr="00752800">
        <w:rPr>
          <w:szCs w:val="24"/>
        </w:rPr>
        <w:t>.</w:t>
      </w:r>
    </w:p>
    <w:p w14:paraId="459B3EEA" w14:textId="061B99A1" w:rsidR="00723257" w:rsidRPr="009C08DC" w:rsidRDefault="00723257" w:rsidP="00A3459F">
      <w:pPr>
        <w:spacing w:after="0"/>
        <w:rPr>
          <w:rFonts w:ascii="Times New Roman" w:hAnsi="Times New Roman" w:cs="Times New Roman"/>
          <w:sz w:val="24"/>
          <w:szCs w:val="24"/>
        </w:rPr>
      </w:pPr>
    </w:p>
    <w:p w14:paraId="0C7A9B7E" w14:textId="4C5B71DF" w:rsidR="0068751A" w:rsidRPr="009C08DC" w:rsidRDefault="00E06E38" w:rsidP="009C08DC">
      <w:pPr>
        <w:pStyle w:val="ListParagraph"/>
        <w:numPr>
          <w:ilvl w:val="0"/>
          <w:numId w:val="9"/>
        </w:numPr>
        <w:tabs>
          <w:tab w:val="left" w:pos="-1440"/>
        </w:tabs>
        <w:ind w:left="540" w:hanging="540"/>
        <w:jc w:val="both"/>
        <w:rPr>
          <w:rFonts w:ascii="Times New Roman" w:hAnsi="Times New Roman" w:cs="Times New Roman"/>
          <w:b/>
          <w:sz w:val="24"/>
          <w:szCs w:val="24"/>
          <w:u w:val="single"/>
        </w:rPr>
      </w:pPr>
      <w:r>
        <w:rPr>
          <w:rFonts w:ascii="Times New Roman" w:hAnsi="Times New Roman" w:cs="Times New Roman"/>
          <w:b/>
          <w:sz w:val="24"/>
          <w:szCs w:val="24"/>
          <w:u w:val="single"/>
        </w:rPr>
        <w:t>PRESENTER</w:t>
      </w:r>
      <w:r w:rsidR="0060430E">
        <w:rPr>
          <w:rFonts w:ascii="Times New Roman" w:hAnsi="Times New Roman" w:cs="Times New Roman"/>
          <w:b/>
          <w:sz w:val="24"/>
          <w:szCs w:val="24"/>
          <w:u w:val="single"/>
        </w:rPr>
        <w:t>’S</w:t>
      </w:r>
      <w:r w:rsidR="0068751A" w:rsidRPr="009C08DC">
        <w:rPr>
          <w:rFonts w:ascii="Times New Roman" w:hAnsi="Times New Roman" w:cs="Times New Roman"/>
          <w:b/>
          <w:sz w:val="24"/>
          <w:szCs w:val="24"/>
          <w:u w:val="single"/>
        </w:rPr>
        <w:t xml:space="preserve"> SELECTION</w:t>
      </w:r>
    </w:p>
    <w:p w14:paraId="4FD277EC" w14:textId="6B2C46AF" w:rsidR="00BF7E1F" w:rsidRDefault="00BF7E1F" w:rsidP="009C08DC">
      <w:pPr>
        <w:spacing w:after="0" w:line="240" w:lineRule="auto"/>
        <w:jc w:val="both"/>
        <w:rPr>
          <w:rFonts w:ascii="Times New Roman" w:eastAsia="Times New Roman" w:hAnsi="Times New Roman" w:cs="Times New Roman"/>
          <w:spacing w:val="-6"/>
          <w:sz w:val="24"/>
          <w:szCs w:val="24"/>
        </w:rPr>
      </w:pPr>
      <w:r w:rsidRPr="009C08DC">
        <w:rPr>
          <w:rFonts w:ascii="Times New Roman" w:eastAsia="Times New Roman" w:hAnsi="Times New Roman" w:cs="Times New Roman"/>
          <w:spacing w:val="-6"/>
          <w:sz w:val="24"/>
          <w:szCs w:val="24"/>
        </w:rPr>
        <w:t xml:space="preserve">The City will evaluate the </w:t>
      </w:r>
      <w:r w:rsidR="00E06E38">
        <w:rPr>
          <w:rFonts w:ascii="Times New Roman" w:eastAsia="Times New Roman" w:hAnsi="Times New Roman" w:cs="Times New Roman"/>
          <w:spacing w:val="-6"/>
          <w:sz w:val="24"/>
          <w:szCs w:val="24"/>
        </w:rPr>
        <w:t>Presenter</w:t>
      </w:r>
      <w:r w:rsidR="0060430E">
        <w:rPr>
          <w:rFonts w:ascii="Times New Roman" w:eastAsia="Times New Roman" w:hAnsi="Times New Roman" w:cs="Times New Roman"/>
          <w:spacing w:val="-6"/>
          <w:sz w:val="24"/>
          <w:szCs w:val="24"/>
        </w:rPr>
        <w:t xml:space="preserve">’s selected </w:t>
      </w:r>
      <w:r w:rsidRPr="009C08DC">
        <w:rPr>
          <w:rFonts w:ascii="Times New Roman" w:eastAsia="Times New Roman" w:hAnsi="Times New Roman" w:cs="Times New Roman"/>
          <w:spacing w:val="-6"/>
          <w:sz w:val="24"/>
          <w:szCs w:val="24"/>
        </w:rPr>
        <w:t>proposals based upon the following major criteria:</w:t>
      </w:r>
    </w:p>
    <w:p w14:paraId="3E19AB95" w14:textId="77777777" w:rsidR="009C08DC" w:rsidRPr="009C08DC" w:rsidRDefault="009C08DC" w:rsidP="009C08DC">
      <w:pPr>
        <w:spacing w:after="0" w:line="240" w:lineRule="auto"/>
        <w:jc w:val="both"/>
        <w:rPr>
          <w:rFonts w:ascii="Times New Roman" w:eastAsia="Times New Roman" w:hAnsi="Times New Roman" w:cs="Times New Roman"/>
          <w:spacing w:val="-6"/>
          <w:sz w:val="24"/>
          <w:szCs w:val="24"/>
        </w:rPr>
      </w:pPr>
    </w:p>
    <w:p w14:paraId="65648CCE" w14:textId="77777777" w:rsidR="00174612" w:rsidRPr="009C08DC" w:rsidRDefault="00174612" w:rsidP="00752800">
      <w:pPr>
        <w:pStyle w:val="NoSpacing"/>
        <w:numPr>
          <w:ilvl w:val="0"/>
          <w:numId w:val="42"/>
        </w:numPr>
        <w:spacing w:after="160"/>
        <w:ind w:left="810" w:hanging="450"/>
        <w:rPr>
          <w:rFonts w:ascii="Times New Roman" w:hAnsi="Times New Roman" w:cs="Times New Roman"/>
          <w:sz w:val="24"/>
          <w:szCs w:val="24"/>
        </w:rPr>
      </w:pPr>
      <w:r w:rsidRPr="009C08DC">
        <w:rPr>
          <w:rFonts w:ascii="Times New Roman" w:hAnsi="Times New Roman" w:cs="Times New Roman"/>
          <w:sz w:val="24"/>
          <w:szCs w:val="24"/>
        </w:rPr>
        <w:t>Compliance with proposal requirements.</w:t>
      </w:r>
    </w:p>
    <w:p w14:paraId="3C077FF4" w14:textId="5EEB2311" w:rsidR="00BF7E1F" w:rsidRDefault="00BF7E1F" w:rsidP="00752800">
      <w:pPr>
        <w:pStyle w:val="NoSpacing"/>
        <w:numPr>
          <w:ilvl w:val="0"/>
          <w:numId w:val="42"/>
        </w:numPr>
        <w:spacing w:after="160"/>
        <w:ind w:left="810" w:hanging="450"/>
        <w:rPr>
          <w:rFonts w:ascii="Times New Roman" w:hAnsi="Times New Roman" w:cs="Times New Roman"/>
          <w:sz w:val="24"/>
          <w:szCs w:val="24"/>
        </w:rPr>
      </w:pPr>
      <w:r w:rsidRPr="009C08DC">
        <w:rPr>
          <w:rFonts w:ascii="Times New Roman" w:hAnsi="Times New Roman" w:cs="Times New Roman"/>
          <w:sz w:val="24"/>
          <w:szCs w:val="24"/>
        </w:rPr>
        <w:t xml:space="preserve">Total projected </w:t>
      </w:r>
      <w:r w:rsidR="00FA00AF">
        <w:rPr>
          <w:rFonts w:ascii="Times New Roman" w:hAnsi="Times New Roman" w:cs="Times New Roman"/>
          <w:sz w:val="24"/>
          <w:szCs w:val="24"/>
        </w:rPr>
        <w:t xml:space="preserve">and maximum </w:t>
      </w:r>
      <w:r w:rsidRPr="009C08DC">
        <w:rPr>
          <w:rFonts w:ascii="Times New Roman" w:hAnsi="Times New Roman" w:cs="Times New Roman"/>
          <w:sz w:val="24"/>
          <w:szCs w:val="24"/>
        </w:rPr>
        <w:t>cost of the proposal</w:t>
      </w:r>
      <w:r w:rsidR="00FA00AF">
        <w:rPr>
          <w:rFonts w:ascii="Times New Roman" w:hAnsi="Times New Roman" w:cs="Times New Roman"/>
          <w:sz w:val="24"/>
          <w:szCs w:val="24"/>
        </w:rPr>
        <w:t>(s)</w:t>
      </w:r>
      <w:r w:rsidRPr="009C08DC">
        <w:rPr>
          <w:rFonts w:ascii="Times New Roman" w:hAnsi="Times New Roman" w:cs="Times New Roman"/>
          <w:sz w:val="24"/>
          <w:szCs w:val="24"/>
        </w:rPr>
        <w:t>.</w:t>
      </w:r>
    </w:p>
    <w:p w14:paraId="06C4894A" w14:textId="143C46EE" w:rsidR="00BF7E1F" w:rsidRPr="009C08DC" w:rsidRDefault="00BF7E1F" w:rsidP="00752800">
      <w:pPr>
        <w:pStyle w:val="NoSpacing"/>
        <w:numPr>
          <w:ilvl w:val="0"/>
          <w:numId w:val="42"/>
        </w:numPr>
        <w:spacing w:after="160"/>
        <w:ind w:left="810" w:hanging="450"/>
        <w:rPr>
          <w:rFonts w:ascii="Times New Roman" w:hAnsi="Times New Roman" w:cs="Times New Roman"/>
          <w:sz w:val="24"/>
          <w:szCs w:val="24"/>
        </w:rPr>
      </w:pPr>
      <w:r w:rsidRPr="009C08DC">
        <w:rPr>
          <w:rFonts w:ascii="Times New Roman" w:hAnsi="Times New Roman" w:cs="Times New Roman"/>
          <w:sz w:val="24"/>
          <w:szCs w:val="24"/>
        </w:rPr>
        <w:t xml:space="preserve">Pricing stability and future maximum rate guarantees </w:t>
      </w:r>
      <w:r w:rsidR="00174612">
        <w:rPr>
          <w:rFonts w:ascii="Times New Roman" w:hAnsi="Times New Roman" w:cs="Times New Roman"/>
          <w:sz w:val="24"/>
          <w:szCs w:val="24"/>
        </w:rPr>
        <w:t xml:space="preserve">as </w:t>
      </w:r>
      <w:r w:rsidRPr="009C08DC">
        <w:rPr>
          <w:rFonts w:ascii="Times New Roman" w:hAnsi="Times New Roman" w:cs="Times New Roman"/>
          <w:sz w:val="24"/>
          <w:szCs w:val="24"/>
        </w:rPr>
        <w:t>offered.</w:t>
      </w:r>
    </w:p>
    <w:p w14:paraId="3CD38099" w14:textId="77777777" w:rsidR="00BF7E1F" w:rsidRPr="009C08DC" w:rsidRDefault="00BF7E1F" w:rsidP="00752800">
      <w:pPr>
        <w:pStyle w:val="NoSpacing"/>
        <w:numPr>
          <w:ilvl w:val="0"/>
          <w:numId w:val="42"/>
        </w:numPr>
        <w:spacing w:after="160"/>
        <w:ind w:left="810" w:hanging="450"/>
        <w:rPr>
          <w:rFonts w:ascii="Times New Roman" w:hAnsi="Times New Roman" w:cs="Times New Roman"/>
          <w:sz w:val="24"/>
          <w:szCs w:val="24"/>
        </w:rPr>
      </w:pPr>
      <w:r w:rsidRPr="009C08DC">
        <w:rPr>
          <w:rFonts w:ascii="Times New Roman" w:hAnsi="Times New Roman" w:cs="Times New Roman"/>
          <w:sz w:val="24"/>
          <w:szCs w:val="24"/>
        </w:rPr>
        <w:t>Emphasis on and commitment to wellness concepts, principles, and programs.</w:t>
      </w:r>
    </w:p>
    <w:p w14:paraId="18F94793" w14:textId="10A49CF1" w:rsidR="00BF7E1F" w:rsidRPr="009C08DC" w:rsidRDefault="00BF7E1F" w:rsidP="00752800">
      <w:pPr>
        <w:pStyle w:val="NoSpacing"/>
        <w:numPr>
          <w:ilvl w:val="0"/>
          <w:numId w:val="42"/>
        </w:numPr>
        <w:spacing w:after="160"/>
        <w:ind w:left="810" w:hanging="450"/>
        <w:rPr>
          <w:rFonts w:ascii="Times New Roman" w:hAnsi="Times New Roman" w:cs="Times New Roman"/>
          <w:sz w:val="24"/>
          <w:szCs w:val="24"/>
        </w:rPr>
      </w:pPr>
      <w:r w:rsidRPr="009C08DC">
        <w:rPr>
          <w:rFonts w:ascii="Times New Roman" w:hAnsi="Times New Roman" w:cs="Times New Roman"/>
          <w:sz w:val="24"/>
          <w:szCs w:val="24"/>
        </w:rPr>
        <w:t>Claims administration and claim turnaround</w:t>
      </w:r>
      <w:r w:rsidR="00E80E4C">
        <w:rPr>
          <w:rFonts w:ascii="Times New Roman" w:hAnsi="Times New Roman" w:cs="Times New Roman"/>
          <w:sz w:val="24"/>
          <w:szCs w:val="24"/>
        </w:rPr>
        <w:t xml:space="preserve"> timelines</w:t>
      </w:r>
      <w:r w:rsidRPr="009C08DC">
        <w:rPr>
          <w:rFonts w:ascii="Times New Roman" w:hAnsi="Times New Roman" w:cs="Times New Roman"/>
          <w:sz w:val="24"/>
          <w:szCs w:val="24"/>
        </w:rPr>
        <w:t>.</w:t>
      </w:r>
    </w:p>
    <w:p w14:paraId="1141B5E0" w14:textId="77777777" w:rsidR="00E80E4C" w:rsidRPr="009C08DC" w:rsidRDefault="00E80E4C" w:rsidP="00752800">
      <w:pPr>
        <w:pStyle w:val="NoSpacing"/>
        <w:numPr>
          <w:ilvl w:val="0"/>
          <w:numId w:val="42"/>
        </w:numPr>
        <w:spacing w:after="160"/>
        <w:ind w:left="810" w:hanging="450"/>
        <w:rPr>
          <w:rFonts w:ascii="Times New Roman" w:hAnsi="Times New Roman" w:cs="Times New Roman"/>
          <w:sz w:val="24"/>
          <w:szCs w:val="24"/>
        </w:rPr>
      </w:pPr>
      <w:r>
        <w:rPr>
          <w:rFonts w:ascii="Times New Roman" w:hAnsi="Times New Roman" w:cs="Times New Roman"/>
          <w:sz w:val="24"/>
          <w:szCs w:val="24"/>
        </w:rPr>
        <w:t>Proposed plan m</w:t>
      </w:r>
      <w:r w:rsidRPr="009C08DC">
        <w:rPr>
          <w:rFonts w:ascii="Times New Roman" w:hAnsi="Times New Roman" w:cs="Times New Roman"/>
          <w:sz w:val="24"/>
          <w:szCs w:val="24"/>
        </w:rPr>
        <w:t>anagement</w:t>
      </w:r>
      <w:r>
        <w:rPr>
          <w:rFonts w:ascii="Times New Roman" w:hAnsi="Times New Roman" w:cs="Times New Roman"/>
          <w:sz w:val="24"/>
          <w:szCs w:val="24"/>
        </w:rPr>
        <w:t xml:space="preserve"> and c</w:t>
      </w:r>
      <w:r w:rsidRPr="009C08DC">
        <w:rPr>
          <w:rFonts w:ascii="Times New Roman" w:hAnsi="Times New Roman" w:cs="Times New Roman"/>
          <w:sz w:val="24"/>
          <w:szCs w:val="24"/>
        </w:rPr>
        <w:t>laim information reports.</w:t>
      </w:r>
    </w:p>
    <w:p w14:paraId="2E3B8BA6" w14:textId="5186E556" w:rsidR="00BF7E1F" w:rsidRPr="009C08DC" w:rsidRDefault="00856FF6" w:rsidP="00752800">
      <w:pPr>
        <w:pStyle w:val="NoSpacing"/>
        <w:numPr>
          <w:ilvl w:val="0"/>
          <w:numId w:val="42"/>
        </w:numPr>
        <w:spacing w:after="160"/>
        <w:ind w:left="810" w:hanging="450"/>
        <w:rPr>
          <w:rFonts w:ascii="Times New Roman" w:hAnsi="Times New Roman" w:cs="Times New Roman"/>
          <w:sz w:val="24"/>
          <w:szCs w:val="24"/>
        </w:rPr>
      </w:pPr>
      <w:r>
        <w:rPr>
          <w:rFonts w:ascii="Times New Roman" w:hAnsi="Times New Roman" w:cs="Times New Roman"/>
          <w:sz w:val="24"/>
          <w:szCs w:val="24"/>
        </w:rPr>
        <w:t>P</w:t>
      </w:r>
      <w:r w:rsidR="00BF7E1F" w:rsidRPr="009C08DC">
        <w:rPr>
          <w:rFonts w:ascii="Times New Roman" w:hAnsi="Times New Roman" w:cs="Times New Roman"/>
          <w:sz w:val="24"/>
          <w:szCs w:val="24"/>
        </w:rPr>
        <w:t xml:space="preserve">rovider networks </w:t>
      </w:r>
      <w:r>
        <w:rPr>
          <w:rFonts w:ascii="Times New Roman" w:hAnsi="Times New Roman" w:cs="Times New Roman"/>
          <w:sz w:val="24"/>
          <w:szCs w:val="24"/>
        </w:rPr>
        <w:t xml:space="preserve">and related discounts </w:t>
      </w:r>
      <w:r w:rsidR="00BF7E1F" w:rsidRPr="009C08DC">
        <w:rPr>
          <w:rFonts w:ascii="Times New Roman" w:hAnsi="Times New Roman" w:cs="Times New Roman"/>
          <w:sz w:val="24"/>
          <w:szCs w:val="24"/>
        </w:rPr>
        <w:t>offered.</w:t>
      </w:r>
    </w:p>
    <w:p w14:paraId="5374E816" w14:textId="77777777" w:rsidR="00174612" w:rsidRDefault="00BF7E1F" w:rsidP="00752800">
      <w:pPr>
        <w:pStyle w:val="NoSpacing"/>
        <w:numPr>
          <w:ilvl w:val="0"/>
          <w:numId w:val="42"/>
        </w:numPr>
        <w:spacing w:after="160"/>
        <w:ind w:left="810" w:hanging="450"/>
        <w:rPr>
          <w:rFonts w:ascii="Times New Roman" w:hAnsi="Times New Roman" w:cs="Times New Roman"/>
          <w:sz w:val="24"/>
          <w:szCs w:val="24"/>
        </w:rPr>
      </w:pPr>
      <w:r w:rsidRPr="009C08DC">
        <w:rPr>
          <w:rFonts w:ascii="Times New Roman" w:hAnsi="Times New Roman" w:cs="Times New Roman"/>
          <w:sz w:val="24"/>
          <w:szCs w:val="24"/>
        </w:rPr>
        <w:t>Quality of reporting formats; explanation of benefit statements, certificate booklets, employee ID cards, claim submission forms and employee educational materials.</w:t>
      </w:r>
    </w:p>
    <w:p w14:paraId="4ABE5554" w14:textId="1DB93357" w:rsidR="00174612" w:rsidRDefault="00174612" w:rsidP="00752800">
      <w:pPr>
        <w:pStyle w:val="NoSpacing"/>
        <w:numPr>
          <w:ilvl w:val="0"/>
          <w:numId w:val="42"/>
        </w:numPr>
        <w:spacing w:after="160"/>
        <w:ind w:left="810" w:hanging="450"/>
        <w:rPr>
          <w:rFonts w:ascii="Times New Roman" w:hAnsi="Times New Roman" w:cs="Times New Roman"/>
          <w:sz w:val="24"/>
          <w:szCs w:val="24"/>
        </w:rPr>
      </w:pPr>
      <w:r w:rsidRPr="00174612">
        <w:rPr>
          <w:rFonts w:ascii="Times New Roman" w:hAnsi="Times New Roman" w:cs="Times New Roman"/>
          <w:sz w:val="24"/>
          <w:szCs w:val="24"/>
        </w:rPr>
        <w:lastRenderedPageBreak/>
        <w:t xml:space="preserve">Insurance markets and Third-Party Administrators </w:t>
      </w:r>
      <w:r w:rsidR="00674A55">
        <w:rPr>
          <w:rFonts w:ascii="Times New Roman" w:hAnsi="Times New Roman" w:cs="Times New Roman"/>
          <w:sz w:val="24"/>
          <w:szCs w:val="24"/>
        </w:rPr>
        <w:t>who are</w:t>
      </w:r>
      <w:r w:rsidRPr="00174612">
        <w:rPr>
          <w:rFonts w:ascii="Times New Roman" w:hAnsi="Times New Roman" w:cs="Times New Roman"/>
          <w:sz w:val="24"/>
          <w:szCs w:val="24"/>
        </w:rPr>
        <w:t xml:space="preserve"> capable of interacting with medical</w:t>
      </w:r>
      <w:r w:rsidR="00674A55">
        <w:rPr>
          <w:rFonts w:ascii="Times New Roman" w:hAnsi="Times New Roman" w:cs="Times New Roman"/>
          <w:sz w:val="24"/>
          <w:szCs w:val="24"/>
        </w:rPr>
        <w:t xml:space="preserve"> benefit managers (MBM)</w:t>
      </w:r>
      <w:r w:rsidRPr="00174612">
        <w:rPr>
          <w:rFonts w:ascii="Times New Roman" w:hAnsi="Times New Roman" w:cs="Times New Roman"/>
          <w:sz w:val="24"/>
          <w:szCs w:val="24"/>
        </w:rPr>
        <w:t xml:space="preserve"> and </w:t>
      </w:r>
      <w:r w:rsidR="00674A55">
        <w:rPr>
          <w:rFonts w:ascii="Times New Roman" w:hAnsi="Times New Roman" w:cs="Times New Roman"/>
          <w:sz w:val="24"/>
          <w:szCs w:val="24"/>
        </w:rPr>
        <w:t>pharmacy benefit m</w:t>
      </w:r>
      <w:r w:rsidRPr="00174612">
        <w:rPr>
          <w:rFonts w:ascii="Times New Roman" w:hAnsi="Times New Roman" w:cs="Times New Roman"/>
          <w:sz w:val="24"/>
          <w:szCs w:val="24"/>
        </w:rPr>
        <w:t>anage</w:t>
      </w:r>
      <w:r w:rsidR="00674A55">
        <w:rPr>
          <w:rFonts w:ascii="Times New Roman" w:hAnsi="Times New Roman" w:cs="Times New Roman"/>
          <w:sz w:val="24"/>
          <w:szCs w:val="24"/>
        </w:rPr>
        <w:t>rs</w:t>
      </w:r>
      <w:r w:rsidRPr="00174612">
        <w:rPr>
          <w:rFonts w:ascii="Times New Roman" w:hAnsi="Times New Roman" w:cs="Times New Roman"/>
          <w:sz w:val="24"/>
          <w:szCs w:val="24"/>
        </w:rPr>
        <w:t xml:space="preserve"> </w:t>
      </w:r>
      <w:r w:rsidR="00674A55">
        <w:rPr>
          <w:rFonts w:ascii="Times New Roman" w:hAnsi="Times New Roman" w:cs="Times New Roman"/>
          <w:sz w:val="24"/>
          <w:szCs w:val="24"/>
        </w:rPr>
        <w:t xml:space="preserve">(PBM) </w:t>
      </w:r>
      <w:r w:rsidRPr="00174612">
        <w:rPr>
          <w:rFonts w:ascii="Times New Roman" w:hAnsi="Times New Roman" w:cs="Times New Roman"/>
          <w:sz w:val="24"/>
          <w:szCs w:val="24"/>
        </w:rPr>
        <w:t xml:space="preserve">services the City may engage with. Said services will be identified in the “General Information for </w:t>
      </w:r>
      <w:r w:rsidR="00B056E0">
        <w:rPr>
          <w:rFonts w:ascii="Times New Roman" w:hAnsi="Times New Roman" w:cs="Times New Roman"/>
          <w:sz w:val="24"/>
          <w:szCs w:val="24"/>
        </w:rPr>
        <w:t>Presenters</w:t>
      </w:r>
      <w:r w:rsidRPr="00174612">
        <w:rPr>
          <w:rFonts w:ascii="Times New Roman" w:hAnsi="Times New Roman" w:cs="Times New Roman"/>
          <w:sz w:val="24"/>
          <w:szCs w:val="24"/>
        </w:rPr>
        <w:t>”.</w:t>
      </w:r>
    </w:p>
    <w:p w14:paraId="3E057377" w14:textId="77777777" w:rsidR="00E80E4C" w:rsidRPr="009C08DC" w:rsidRDefault="00E80E4C" w:rsidP="00752800">
      <w:pPr>
        <w:pStyle w:val="NoSpacing"/>
        <w:numPr>
          <w:ilvl w:val="0"/>
          <w:numId w:val="42"/>
        </w:numPr>
        <w:spacing w:after="160"/>
        <w:ind w:left="810" w:hanging="450"/>
        <w:rPr>
          <w:rFonts w:ascii="Times New Roman" w:hAnsi="Times New Roman" w:cs="Times New Roman"/>
          <w:sz w:val="24"/>
          <w:szCs w:val="24"/>
        </w:rPr>
      </w:pPr>
      <w:r w:rsidRPr="009C08DC">
        <w:rPr>
          <w:rFonts w:ascii="Times New Roman" w:hAnsi="Times New Roman" w:cs="Times New Roman"/>
          <w:sz w:val="24"/>
          <w:szCs w:val="24"/>
        </w:rPr>
        <w:t xml:space="preserve">Proposed implementation </w:t>
      </w:r>
      <w:r>
        <w:rPr>
          <w:rFonts w:ascii="Times New Roman" w:hAnsi="Times New Roman" w:cs="Times New Roman"/>
          <w:sz w:val="24"/>
          <w:szCs w:val="24"/>
        </w:rPr>
        <w:t>strategy</w:t>
      </w:r>
      <w:r w:rsidRPr="009C08DC">
        <w:rPr>
          <w:rFonts w:ascii="Times New Roman" w:hAnsi="Times New Roman" w:cs="Times New Roman"/>
          <w:sz w:val="24"/>
          <w:szCs w:val="24"/>
        </w:rPr>
        <w:t xml:space="preserve"> and educational resources provided.</w:t>
      </w:r>
    </w:p>
    <w:p w14:paraId="4778421A" w14:textId="30C8C367" w:rsidR="00BF7E1F" w:rsidRPr="00174612" w:rsidRDefault="003847FF" w:rsidP="00752800">
      <w:pPr>
        <w:pStyle w:val="NoSpacing"/>
        <w:numPr>
          <w:ilvl w:val="0"/>
          <w:numId w:val="42"/>
        </w:numPr>
        <w:spacing w:after="160"/>
        <w:ind w:left="810" w:hanging="450"/>
        <w:rPr>
          <w:rFonts w:ascii="Times New Roman" w:hAnsi="Times New Roman" w:cs="Times New Roman"/>
          <w:sz w:val="24"/>
          <w:szCs w:val="24"/>
        </w:rPr>
      </w:pPr>
      <w:r>
        <w:rPr>
          <w:rFonts w:ascii="Times New Roman" w:hAnsi="Times New Roman" w:cs="Times New Roman"/>
          <w:sz w:val="24"/>
          <w:szCs w:val="24"/>
        </w:rPr>
        <w:t xml:space="preserve">Personnel assigned </w:t>
      </w:r>
      <w:r w:rsidR="00BF7E1F" w:rsidRPr="00174612">
        <w:rPr>
          <w:rFonts w:ascii="Times New Roman" w:hAnsi="Times New Roman" w:cs="Times New Roman"/>
          <w:sz w:val="24"/>
          <w:szCs w:val="24"/>
        </w:rPr>
        <w:t>to assist the City of Burlington with the Federal ACA requirements and compliance.</w:t>
      </w:r>
    </w:p>
    <w:p w14:paraId="6B8CB71C" w14:textId="64F3456E" w:rsidR="00BF7E1F" w:rsidRPr="009C08DC" w:rsidRDefault="00BF7E1F" w:rsidP="00752800">
      <w:pPr>
        <w:pStyle w:val="NoSpacing"/>
        <w:numPr>
          <w:ilvl w:val="0"/>
          <w:numId w:val="42"/>
        </w:numPr>
        <w:spacing w:after="160"/>
        <w:ind w:left="810" w:hanging="450"/>
        <w:rPr>
          <w:rFonts w:ascii="Times New Roman" w:hAnsi="Times New Roman" w:cs="Times New Roman"/>
          <w:sz w:val="24"/>
          <w:szCs w:val="24"/>
        </w:rPr>
      </w:pPr>
      <w:r w:rsidRPr="009C08DC">
        <w:rPr>
          <w:rFonts w:ascii="Times New Roman" w:hAnsi="Times New Roman" w:cs="Times New Roman"/>
          <w:sz w:val="24"/>
          <w:szCs w:val="24"/>
        </w:rPr>
        <w:t xml:space="preserve">Availability and quality of the disease management programs, case management services, customer service, telehealth services and other programs available to </w:t>
      </w:r>
      <w:r w:rsidR="0080256B">
        <w:rPr>
          <w:rFonts w:ascii="Times New Roman" w:hAnsi="Times New Roman" w:cs="Times New Roman"/>
          <w:sz w:val="24"/>
          <w:szCs w:val="24"/>
        </w:rPr>
        <w:t>support plan members while c</w:t>
      </w:r>
      <w:r w:rsidR="0080256B" w:rsidRPr="009C08DC">
        <w:rPr>
          <w:rFonts w:ascii="Times New Roman" w:hAnsi="Times New Roman" w:cs="Times New Roman"/>
          <w:sz w:val="24"/>
          <w:szCs w:val="24"/>
        </w:rPr>
        <w:t>ontrol</w:t>
      </w:r>
      <w:r w:rsidR="0080256B">
        <w:rPr>
          <w:rFonts w:ascii="Times New Roman" w:hAnsi="Times New Roman" w:cs="Times New Roman"/>
          <w:sz w:val="24"/>
          <w:szCs w:val="24"/>
        </w:rPr>
        <w:t>ling</w:t>
      </w:r>
      <w:r w:rsidRPr="009C08DC">
        <w:rPr>
          <w:rFonts w:ascii="Times New Roman" w:hAnsi="Times New Roman" w:cs="Times New Roman"/>
          <w:sz w:val="24"/>
          <w:szCs w:val="24"/>
        </w:rPr>
        <w:t xml:space="preserve"> costs.</w:t>
      </w:r>
    </w:p>
    <w:p w14:paraId="10599AF2" w14:textId="77777777" w:rsidR="00BF7E1F" w:rsidRPr="009C08DC" w:rsidRDefault="00BF7E1F" w:rsidP="00752800">
      <w:pPr>
        <w:pStyle w:val="NoSpacing"/>
        <w:numPr>
          <w:ilvl w:val="0"/>
          <w:numId w:val="42"/>
        </w:numPr>
        <w:spacing w:after="160"/>
        <w:ind w:left="810" w:hanging="450"/>
        <w:rPr>
          <w:rFonts w:ascii="Times New Roman" w:hAnsi="Times New Roman" w:cs="Times New Roman"/>
          <w:sz w:val="24"/>
          <w:szCs w:val="24"/>
        </w:rPr>
      </w:pPr>
      <w:r w:rsidRPr="009C08DC">
        <w:rPr>
          <w:rFonts w:ascii="Times New Roman" w:hAnsi="Times New Roman" w:cs="Times New Roman"/>
          <w:sz w:val="24"/>
          <w:szCs w:val="24"/>
        </w:rPr>
        <w:t>Financial strength of the insuring company or reinsurance carriers (as measured by A.M. Best’s Company.</w:t>
      </w:r>
    </w:p>
    <w:p w14:paraId="5899ED6F" w14:textId="26860BA3" w:rsidR="00BF7E1F" w:rsidRPr="009C08DC" w:rsidRDefault="00BF7E1F" w:rsidP="00752800">
      <w:pPr>
        <w:pStyle w:val="NoSpacing"/>
        <w:numPr>
          <w:ilvl w:val="0"/>
          <w:numId w:val="42"/>
        </w:numPr>
        <w:spacing w:after="160"/>
        <w:ind w:left="810" w:hanging="450"/>
        <w:rPr>
          <w:rFonts w:ascii="Times New Roman" w:hAnsi="Times New Roman" w:cs="Times New Roman"/>
          <w:sz w:val="24"/>
          <w:szCs w:val="24"/>
        </w:rPr>
      </w:pPr>
      <w:r w:rsidRPr="009C08DC">
        <w:rPr>
          <w:rFonts w:ascii="Times New Roman" w:hAnsi="Times New Roman" w:cs="Times New Roman"/>
          <w:sz w:val="24"/>
          <w:szCs w:val="24"/>
        </w:rPr>
        <w:t xml:space="preserve">Three references </w:t>
      </w:r>
      <w:r w:rsidR="00C025A6">
        <w:rPr>
          <w:rFonts w:ascii="Times New Roman" w:hAnsi="Times New Roman" w:cs="Times New Roman"/>
          <w:sz w:val="24"/>
          <w:szCs w:val="24"/>
        </w:rPr>
        <w:t xml:space="preserve">representing benefits environments similar to that of City of Burlington; municipalities, unionized organizations, multi-departmental organizations, </w:t>
      </w:r>
      <w:r w:rsidRPr="009C08DC">
        <w:rPr>
          <w:rFonts w:ascii="Times New Roman" w:hAnsi="Times New Roman" w:cs="Times New Roman"/>
          <w:sz w:val="24"/>
          <w:szCs w:val="24"/>
        </w:rPr>
        <w:t>who are willing to answer in-depth questions about their experience.</w:t>
      </w:r>
    </w:p>
    <w:p w14:paraId="3B9139CC" w14:textId="77777777" w:rsidR="002C2B6D" w:rsidRPr="009C08DC" w:rsidRDefault="002C2B6D" w:rsidP="00174612">
      <w:pPr>
        <w:pStyle w:val="NoSpacing"/>
        <w:spacing w:after="160"/>
        <w:ind w:left="720" w:hanging="450"/>
        <w:rPr>
          <w:rFonts w:ascii="Times New Roman" w:hAnsi="Times New Roman" w:cs="Times New Roman"/>
          <w:sz w:val="24"/>
          <w:szCs w:val="24"/>
        </w:rPr>
      </w:pPr>
    </w:p>
    <w:p w14:paraId="1CCA6CA1" w14:textId="3C3FAC25" w:rsidR="0068751A" w:rsidRPr="009C08DC" w:rsidRDefault="0068751A" w:rsidP="009C08DC">
      <w:pPr>
        <w:pStyle w:val="ListParagraph"/>
        <w:numPr>
          <w:ilvl w:val="0"/>
          <w:numId w:val="9"/>
        </w:numPr>
        <w:tabs>
          <w:tab w:val="left" w:pos="-1440"/>
        </w:tabs>
        <w:ind w:left="540" w:hanging="540"/>
        <w:jc w:val="both"/>
        <w:rPr>
          <w:rFonts w:ascii="Times New Roman" w:hAnsi="Times New Roman" w:cs="Times New Roman"/>
          <w:sz w:val="24"/>
          <w:szCs w:val="24"/>
          <w:u w:val="single"/>
        </w:rPr>
      </w:pPr>
      <w:r w:rsidRPr="009C08DC">
        <w:rPr>
          <w:rFonts w:ascii="Times New Roman" w:hAnsi="Times New Roman" w:cs="Times New Roman"/>
          <w:b/>
          <w:sz w:val="24"/>
          <w:szCs w:val="24"/>
          <w:u w:val="single"/>
        </w:rPr>
        <w:t>SUBMISSIONS</w:t>
      </w:r>
    </w:p>
    <w:p w14:paraId="34E05AF3" w14:textId="77777777" w:rsidR="00BF7E1F" w:rsidRPr="009C08DC" w:rsidRDefault="00BF7E1F" w:rsidP="002C2B6D">
      <w:pPr>
        <w:pStyle w:val="t1"/>
        <w:widowControl/>
        <w:spacing w:line="240" w:lineRule="auto"/>
        <w:jc w:val="both"/>
        <w:rPr>
          <w:snapToGrid/>
          <w:szCs w:val="24"/>
        </w:rPr>
      </w:pPr>
      <w:r w:rsidRPr="009C08DC">
        <w:rPr>
          <w:snapToGrid/>
          <w:szCs w:val="24"/>
        </w:rPr>
        <w:t xml:space="preserve">All proposals must include the following information to be considered: </w:t>
      </w:r>
    </w:p>
    <w:p w14:paraId="1E0DEB54" w14:textId="77777777" w:rsidR="00BF7E1F" w:rsidRPr="009C08DC" w:rsidRDefault="00BF7E1F" w:rsidP="00BF7E1F">
      <w:pPr>
        <w:pStyle w:val="DefaultText"/>
        <w:tabs>
          <w:tab w:val="left" w:pos="576"/>
          <w:tab w:val="left" w:pos="1296"/>
          <w:tab w:val="left" w:pos="7488"/>
          <w:tab w:val="left" w:pos="7920"/>
        </w:tabs>
        <w:rPr>
          <w:szCs w:val="24"/>
        </w:rPr>
      </w:pPr>
    </w:p>
    <w:p w14:paraId="5DF90719" w14:textId="30CA9BA9" w:rsidR="00E81694" w:rsidRPr="00E81694" w:rsidRDefault="00E81694" w:rsidP="00E81694">
      <w:pPr>
        <w:pStyle w:val="DefaultText"/>
        <w:numPr>
          <w:ilvl w:val="1"/>
          <w:numId w:val="11"/>
        </w:numPr>
        <w:ind w:left="720" w:hanging="450"/>
        <w:rPr>
          <w:szCs w:val="24"/>
        </w:rPr>
      </w:pPr>
      <w:r w:rsidRPr="00E81694">
        <w:rPr>
          <w:szCs w:val="24"/>
        </w:rPr>
        <w:t>The City of Burlington will entertain ASO proposals, stop-loss only proposals, claim advocacy</w:t>
      </w:r>
      <w:r>
        <w:rPr>
          <w:szCs w:val="24"/>
        </w:rPr>
        <w:t xml:space="preserve"> services</w:t>
      </w:r>
      <w:r w:rsidRPr="00E81694">
        <w:rPr>
          <w:szCs w:val="24"/>
        </w:rPr>
        <w:t xml:space="preserve">, PBM and other such ancillary services. </w:t>
      </w:r>
      <w:r w:rsidRPr="00E81694">
        <w:rPr>
          <w:snapToGrid w:val="0"/>
          <w:szCs w:val="24"/>
        </w:rPr>
        <w:t>All proposed products and services must</w:t>
      </w:r>
      <w:r w:rsidR="002F0B21">
        <w:rPr>
          <w:snapToGrid w:val="0"/>
          <w:szCs w:val="24"/>
        </w:rPr>
        <w:t xml:space="preserve"> </w:t>
      </w:r>
      <w:r w:rsidRPr="00E81694">
        <w:rPr>
          <w:snapToGrid w:val="0"/>
          <w:szCs w:val="24"/>
        </w:rPr>
        <w:t xml:space="preserve">have an existing </w:t>
      </w:r>
      <w:r w:rsidR="000D185C">
        <w:rPr>
          <w:snapToGrid w:val="0"/>
          <w:szCs w:val="24"/>
        </w:rPr>
        <w:t xml:space="preserve">or a willingness to create </w:t>
      </w:r>
      <w:r w:rsidR="0000252A">
        <w:rPr>
          <w:snapToGrid w:val="0"/>
          <w:szCs w:val="24"/>
        </w:rPr>
        <w:t xml:space="preserve">a </w:t>
      </w:r>
      <w:r w:rsidRPr="00E81694">
        <w:rPr>
          <w:snapToGrid w:val="0"/>
          <w:szCs w:val="24"/>
        </w:rPr>
        <w:t xml:space="preserve">relationship and integration with the other products and services being </w:t>
      </w:r>
      <w:r w:rsidR="000D185C">
        <w:rPr>
          <w:snapToGrid w:val="0"/>
          <w:szCs w:val="24"/>
        </w:rPr>
        <w:t>required for which you are not bidding</w:t>
      </w:r>
      <w:r w:rsidRPr="00E81694">
        <w:rPr>
          <w:snapToGrid w:val="0"/>
          <w:szCs w:val="24"/>
        </w:rPr>
        <w:t xml:space="preserve">. Proof of </w:t>
      </w:r>
      <w:r w:rsidR="00206223">
        <w:rPr>
          <w:snapToGrid w:val="0"/>
          <w:szCs w:val="24"/>
        </w:rPr>
        <w:t xml:space="preserve">any current </w:t>
      </w:r>
      <w:r w:rsidRPr="00E81694">
        <w:rPr>
          <w:snapToGrid w:val="0"/>
          <w:szCs w:val="24"/>
        </w:rPr>
        <w:t xml:space="preserve">relationships will be required.  </w:t>
      </w:r>
      <w:r w:rsidRPr="00E81694">
        <w:rPr>
          <w:szCs w:val="24"/>
        </w:rPr>
        <w:t xml:space="preserve"> </w:t>
      </w:r>
    </w:p>
    <w:p w14:paraId="35923455" w14:textId="77777777" w:rsidR="00E81694" w:rsidRDefault="00E81694" w:rsidP="00E81694">
      <w:pPr>
        <w:pStyle w:val="DefaultText"/>
        <w:ind w:left="360" w:hanging="450"/>
        <w:rPr>
          <w:szCs w:val="24"/>
        </w:rPr>
      </w:pPr>
      <w:bookmarkStart w:id="0" w:name="_Hlk23848522"/>
    </w:p>
    <w:p w14:paraId="44EE6A15" w14:textId="63A979E3" w:rsidR="00E81694" w:rsidRDefault="00E81694" w:rsidP="00E81694">
      <w:pPr>
        <w:pStyle w:val="DefaultText"/>
        <w:numPr>
          <w:ilvl w:val="1"/>
          <w:numId w:val="11"/>
        </w:numPr>
        <w:ind w:left="720" w:hanging="450"/>
        <w:rPr>
          <w:szCs w:val="24"/>
        </w:rPr>
      </w:pPr>
      <w:r w:rsidRPr="00B247F6">
        <w:rPr>
          <w:szCs w:val="24"/>
        </w:rPr>
        <w:t xml:space="preserve">If offering two or three-year fees and/or rates, proposals will reveal and define how administrative, claim service, carrier liability, and contract limits will flow through multiple years.  </w:t>
      </w:r>
    </w:p>
    <w:p w14:paraId="62931B65" w14:textId="77777777" w:rsidR="00E81694" w:rsidRDefault="00E81694" w:rsidP="00E81694">
      <w:pPr>
        <w:pStyle w:val="ListParagraph"/>
        <w:spacing w:after="0"/>
        <w:ind w:hanging="450"/>
        <w:rPr>
          <w:szCs w:val="24"/>
        </w:rPr>
      </w:pPr>
    </w:p>
    <w:bookmarkEnd w:id="0"/>
    <w:p w14:paraId="2EA04553" w14:textId="77777777" w:rsidR="00E50D60" w:rsidRPr="009C08DC" w:rsidRDefault="00E50D60" w:rsidP="00E81694">
      <w:pPr>
        <w:pStyle w:val="DefaultText"/>
        <w:numPr>
          <w:ilvl w:val="1"/>
          <w:numId w:val="11"/>
        </w:numPr>
        <w:ind w:left="720" w:hanging="450"/>
        <w:rPr>
          <w:szCs w:val="24"/>
        </w:rPr>
      </w:pPr>
      <w:r w:rsidRPr="009C08DC">
        <w:rPr>
          <w:szCs w:val="24"/>
        </w:rPr>
        <w:t>Each proposal shall be binding until July 1</w:t>
      </w:r>
      <w:r w:rsidRPr="009C08DC">
        <w:rPr>
          <w:szCs w:val="24"/>
          <w:vertAlign w:val="superscript"/>
        </w:rPr>
        <w:t>st</w:t>
      </w:r>
      <w:r w:rsidRPr="009C08DC">
        <w:rPr>
          <w:szCs w:val="24"/>
        </w:rPr>
        <w:t>, 2020.</w:t>
      </w:r>
    </w:p>
    <w:p w14:paraId="6C7DBBF3" w14:textId="77777777" w:rsidR="00E50D60" w:rsidRDefault="00E50D60" w:rsidP="00E81694">
      <w:pPr>
        <w:pStyle w:val="DefaultText"/>
        <w:ind w:left="360" w:hanging="450"/>
        <w:rPr>
          <w:szCs w:val="24"/>
        </w:rPr>
      </w:pPr>
    </w:p>
    <w:p w14:paraId="1709C132" w14:textId="67C27B7B" w:rsidR="00BF7E1F" w:rsidRPr="009C08DC" w:rsidRDefault="00BF7E1F" w:rsidP="00E81694">
      <w:pPr>
        <w:pStyle w:val="DefaultText"/>
        <w:numPr>
          <w:ilvl w:val="1"/>
          <w:numId w:val="11"/>
        </w:numPr>
        <w:ind w:left="720" w:hanging="450"/>
        <w:rPr>
          <w:szCs w:val="24"/>
        </w:rPr>
      </w:pPr>
      <w:r w:rsidRPr="009C08DC">
        <w:rPr>
          <w:szCs w:val="24"/>
        </w:rPr>
        <w:t>Proposals should be based upon the census information</w:t>
      </w:r>
      <w:r w:rsidR="006A30FE" w:rsidRPr="009C08DC">
        <w:rPr>
          <w:szCs w:val="24"/>
        </w:rPr>
        <w:t xml:space="preserve"> provided by the </w:t>
      </w:r>
      <w:r w:rsidR="00E06E38">
        <w:rPr>
          <w:szCs w:val="24"/>
        </w:rPr>
        <w:t>Presenter</w:t>
      </w:r>
      <w:r w:rsidRPr="009C08DC">
        <w:rPr>
          <w:szCs w:val="24"/>
        </w:rPr>
        <w:t>.</w:t>
      </w:r>
    </w:p>
    <w:p w14:paraId="6C45602C" w14:textId="77777777" w:rsidR="00BF7E1F" w:rsidRPr="00E81694" w:rsidRDefault="00BF7E1F" w:rsidP="00E81694">
      <w:pPr>
        <w:pStyle w:val="DefaultText"/>
        <w:ind w:left="720" w:hanging="450"/>
        <w:rPr>
          <w:szCs w:val="24"/>
        </w:rPr>
      </w:pPr>
    </w:p>
    <w:p w14:paraId="495B3E29" w14:textId="06142FFB" w:rsidR="00E81694" w:rsidRDefault="00BF7E1F" w:rsidP="00E81694">
      <w:pPr>
        <w:pStyle w:val="DefaultText"/>
        <w:numPr>
          <w:ilvl w:val="1"/>
          <w:numId w:val="11"/>
        </w:numPr>
        <w:ind w:left="720" w:hanging="450"/>
        <w:rPr>
          <w:szCs w:val="24"/>
        </w:rPr>
      </w:pPr>
      <w:r w:rsidRPr="00E81694">
        <w:rPr>
          <w:szCs w:val="24"/>
        </w:rPr>
        <w:t>All proposals for group health benefit plans must</w:t>
      </w:r>
      <w:r w:rsidR="003046D2" w:rsidRPr="00E81694">
        <w:rPr>
          <w:szCs w:val="24"/>
        </w:rPr>
        <w:t xml:space="preserve"> match </w:t>
      </w:r>
      <w:r w:rsidR="00E81694" w:rsidRPr="00E81694">
        <w:rPr>
          <w:szCs w:val="24"/>
        </w:rPr>
        <w:t xml:space="preserve">exactly the </w:t>
      </w:r>
      <w:r w:rsidR="003046D2" w:rsidRPr="00E81694">
        <w:rPr>
          <w:szCs w:val="24"/>
        </w:rPr>
        <w:t xml:space="preserve">in-force </w:t>
      </w:r>
      <w:r w:rsidRPr="00E81694">
        <w:rPr>
          <w:szCs w:val="24"/>
        </w:rPr>
        <w:t>benefit plans to</w:t>
      </w:r>
      <w:r w:rsidR="003046D2" w:rsidRPr="00E81694">
        <w:rPr>
          <w:szCs w:val="24"/>
        </w:rPr>
        <w:t xml:space="preserve"> comply with union treaties.</w:t>
      </w:r>
    </w:p>
    <w:p w14:paraId="30A869C7" w14:textId="77777777" w:rsidR="00E81694" w:rsidRDefault="00E81694" w:rsidP="00E81694">
      <w:pPr>
        <w:pStyle w:val="ListParagraph"/>
        <w:spacing w:after="0" w:line="240" w:lineRule="auto"/>
        <w:ind w:hanging="450"/>
        <w:rPr>
          <w:szCs w:val="24"/>
        </w:rPr>
      </w:pPr>
    </w:p>
    <w:p w14:paraId="473A5431" w14:textId="1F2B800B" w:rsidR="008C680D" w:rsidRPr="00E81694" w:rsidRDefault="00E81694" w:rsidP="00E81694">
      <w:pPr>
        <w:pStyle w:val="DefaultText"/>
        <w:numPr>
          <w:ilvl w:val="1"/>
          <w:numId w:val="11"/>
        </w:numPr>
        <w:ind w:left="720" w:hanging="450"/>
        <w:rPr>
          <w:szCs w:val="24"/>
        </w:rPr>
      </w:pPr>
      <w:r>
        <w:rPr>
          <w:szCs w:val="24"/>
        </w:rPr>
        <w:t xml:space="preserve">Projected and maximum </w:t>
      </w:r>
      <w:r w:rsidRPr="00E81694">
        <w:rPr>
          <w:szCs w:val="24"/>
        </w:rPr>
        <w:t xml:space="preserve">rates proposed </w:t>
      </w:r>
      <w:r w:rsidR="003046D2" w:rsidRPr="00E81694">
        <w:rPr>
          <w:szCs w:val="24"/>
        </w:rPr>
        <w:t>must include</w:t>
      </w:r>
      <w:r w:rsidR="008C680D" w:rsidRPr="00E81694">
        <w:rPr>
          <w:szCs w:val="24"/>
        </w:rPr>
        <w:t xml:space="preserve"> </w:t>
      </w:r>
      <w:r w:rsidR="003046D2" w:rsidRPr="00E81694">
        <w:rPr>
          <w:szCs w:val="24"/>
        </w:rPr>
        <w:t xml:space="preserve">both </w:t>
      </w:r>
      <w:r w:rsidRPr="00E81694">
        <w:rPr>
          <w:szCs w:val="24"/>
        </w:rPr>
        <w:t xml:space="preserve">a </w:t>
      </w:r>
      <w:r w:rsidR="008C680D" w:rsidRPr="00E81694">
        <w:rPr>
          <w:szCs w:val="24"/>
        </w:rPr>
        <w:t>three</w:t>
      </w:r>
      <w:r w:rsidRPr="00E81694">
        <w:rPr>
          <w:szCs w:val="24"/>
        </w:rPr>
        <w:t xml:space="preserve"> </w:t>
      </w:r>
      <w:r w:rsidR="003046D2" w:rsidRPr="00E81694">
        <w:rPr>
          <w:szCs w:val="24"/>
        </w:rPr>
        <w:t>and four-tiered</w:t>
      </w:r>
      <w:r w:rsidR="008C680D" w:rsidRPr="00E81694">
        <w:rPr>
          <w:szCs w:val="24"/>
        </w:rPr>
        <w:t xml:space="preserve"> rate structure. </w:t>
      </w:r>
    </w:p>
    <w:p w14:paraId="30072A0E" w14:textId="77777777" w:rsidR="00BF7E1F" w:rsidRPr="009C08DC" w:rsidRDefault="00BF7E1F" w:rsidP="00E81694">
      <w:pPr>
        <w:pStyle w:val="DefaultText"/>
        <w:ind w:left="720" w:hanging="450"/>
        <w:rPr>
          <w:szCs w:val="24"/>
        </w:rPr>
      </w:pPr>
    </w:p>
    <w:p w14:paraId="1DE53441" w14:textId="2967C2D2" w:rsidR="00BF7E1F" w:rsidRPr="009C08DC" w:rsidRDefault="00BF7E1F" w:rsidP="00E81694">
      <w:pPr>
        <w:pStyle w:val="DefaultText"/>
        <w:numPr>
          <w:ilvl w:val="1"/>
          <w:numId w:val="11"/>
        </w:numPr>
        <w:ind w:left="720" w:hanging="450"/>
        <w:rPr>
          <w:szCs w:val="24"/>
        </w:rPr>
      </w:pPr>
      <w:r w:rsidRPr="009C08DC">
        <w:rPr>
          <w:szCs w:val="24"/>
        </w:rPr>
        <w:t xml:space="preserve">Each proposal shall include a detailed section outlining the company's plan for </w:t>
      </w:r>
      <w:r w:rsidR="007B2CB0">
        <w:rPr>
          <w:szCs w:val="24"/>
        </w:rPr>
        <w:t>transition</w:t>
      </w:r>
      <w:r w:rsidR="0000252A">
        <w:rPr>
          <w:szCs w:val="24"/>
        </w:rPr>
        <w:t>ing</w:t>
      </w:r>
      <w:r w:rsidR="007B2CB0">
        <w:rPr>
          <w:szCs w:val="24"/>
        </w:rPr>
        <w:t xml:space="preserve"> from current vendor(s), if needed, </w:t>
      </w:r>
      <w:r w:rsidRPr="009C08DC">
        <w:rPr>
          <w:szCs w:val="24"/>
        </w:rPr>
        <w:t xml:space="preserve">implementation and employee education including a detailed timeline, and the names and positions of those who will be assigned to coordinate the </w:t>
      </w:r>
      <w:r w:rsidR="007B2CB0">
        <w:rPr>
          <w:szCs w:val="24"/>
        </w:rPr>
        <w:t xml:space="preserve">transition, </w:t>
      </w:r>
      <w:r w:rsidRPr="009C08DC">
        <w:rPr>
          <w:szCs w:val="24"/>
        </w:rPr>
        <w:t>implementation and provide the education.</w:t>
      </w:r>
      <w:r w:rsidR="007B2CB0">
        <w:rPr>
          <w:szCs w:val="24"/>
        </w:rPr>
        <w:t xml:space="preserve">  Please detail the steps you will take to ensure a smooth transition, if needed.</w:t>
      </w:r>
      <w:r w:rsidRPr="009C08DC">
        <w:rPr>
          <w:szCs w:val="24"/>
        </w:rPr>
        <w:t xml:space="preserve">  </w:t>
      </w:r>
    </w:p>
    <w:p w14:paraId="7D125AEE" w14:textId="77777777" w:rsidR="00BF7E1F" w:rsidRPr="009C08DC" w:rsidRDefault="00BF7E1F" w:rsidP="00E81694">
      <w:pPr>
        <w:pStyle w:val="DefaultText"/>
        <w:ind w:left="720" w:hanging="450"/>
        <w:rPr>
          <w:szCs w:val="24"/>
        </w:rPr>
      </w:pPr>
    </w:p>
    <w:p w14:paraId="1C207552" w14:textId="77777777" w:rsidR="00E81694" w:rsidRDefault="00BF7E1F" w:rsidP="00E81694">
      <w:pPr>
        <w:pStyle w:val="DefaultText"/>
        <w:numPr>
          <w:ilvl w:val="1"/>
          <w:numId w:val="11"/>
        </w:numPr>
        <w:ind w:left="720" w:hanging="450"/>
        <w:rPr>
          <w:szCs w:val="24"/>
        </w:rPr>
      </w:pPr>
      <w:r w:rsidRPr="009C08DC">
        <w:rPr>
          <w:szCs w:val="24"/>
        </w:rPr>
        <w:t xml:space="preserve">Each proposal shall include </w:t>
      </w:r>
      <w:r w:rsidR="00E81694">
        <w:rPr>
          <w:szCs w:val="24"/>
        </w:rPr>
        <w:t>the following:</w:t>
      </w:r>
    </w:p>
    <w:p w14:paraId="6D39F0EB" w14:textId="77777777" w:rsidR="00E81694" w:rsidRDefault="00BF7E1F" w:rsidP="00E81694">
      <w:pPr>
        <w:pStyle w:val="DefaultText"/>
        <w:numPr>
          <w:ilvl w:val="0"/>
          <w:numId w:val="29"/>
        </w:numPr>
        <w:ind w:left="1440" w:hanging="450"/>
        <w:rPr>
          <w:szCs w:val="24"/>
        </w:rPr>
      </w:pPr>
      <w:proofErr w:type="gramStart"/>
      <w:r w:rsidRPr="00E81694">
        <w:rPr>
          <w:szCs w:val="24"/>
        </w:rPr>
        <w:lastRenderedPageBreak/>
        <w:t>a</w:t>
      </w:r>
      <w:proofErr w:type="gramEnd"/>
      <w:r w:rsidRPr="00E81694">
        <w:rPr>
          <w:szCs w:val="24"/>
        </w:rPr>
        <w:t xml:space="preserve"> </w:t>
      </w:r>
      <w:r w:rsidR="003046D2" w:rsidRPr="00E81694">
        <w:rPr>
          <w:szCs w:val="24"/>
        </w:rPr>
        <w:t xml:space="preserve">summary and </w:t>
      </w:r>
      <w:r w:rsidRPr="00E81694">
        <w:rPr>
          <w:szCs w:val="24"/>
        </w:rPr>
        <w:t>detailed financial section indicating the type of funding arrangement: i.e., guaranteed or retrospective;</w:t>
      </w:r>
      <w:r w:rsidR="00E81694" w:rsidRPr="00E81694">
        <w:rPr>
          <w:szCs w:val="24"/>
        </w:rPr>
        <w:t xml:space="preserve"> A</w:t>
      </w:r>
      <w:r w:rsidRPr="00E81694">
        <w:rPr>
          <w:szCs w:val="24"/>
        </w:rPr>
        <w:t xml:space="preserve">dministrative Services Only (ASO), </w:t>
      </w:r>
      <w:r w:rsidR="000A495C" w:rsidRPr="00E81694">
        <w:rPr>
          <w:szCs w:val="24"/>
        </w:rPr>
        <w:t xml:space="preserve">partially </w:t>
      </w:r>
      <w:r w:rsidRPr="00E81694">
        <w:rPr>
          <w:szCs w:val="24"/>
        </w:rPr>
        <w:t>self-funded</w:t>
      </w:r>
      <w:r w:rsidR="00E81694">
        <w:rPr>
          <w:szCs w:val="24"/>
        </w:rPr>
        <w:t>.</w:t>
      </w:r>
    </w:p>
    <w:p w14:paraId="5EB15D53" w14:textId="77777777" w:rsidR="00E81694" w:rsidRDefault="00BF7E1F" w:rsidP="00E81694">
      <w:pPr>
        <w:pStyle w:val="DefaultText"/>
        <w:numPr>
          <w:ilvl w:val="0"/>
          <w:numId w:val="29"/>
        </w:numPr>
        <w:ind w:left="1440" w:hanging="450"/>
        <w:rPr>
          <w:szCs w:val="24"/>
        </w:rPr>
      </w:pPr>
      <w:proofErr w:type="gramStart"/>
      <w:r w:rsidRPr="00E81694">
        <w:rPr>
          <w:szCs w:val="24"/>
        </w:rPr>
        <w:t>future</w:t>
      </w:r>
      <w:proofErr w:type="gramEnd"/>
      <w:r w:rsidRPr="00E81694">
        <w:rPr>
          <w:szCs w:val="24"/>
        </w:rPr>
        <w:t xml:space="preserve"> year rate or formula guarantees</w:t>
      </w:r>
      <w:r w:rsidR="00E81694">
        <w:rPr>
          <w:szCs w:val="24"/>
        </w:rPr>
        <w:t>.</w:t>
      </w:r>
    </w:p>
    <w:p w14:paraId="302AECA6" w14:textId="0C3A12A8" w:rsidR="00E81694" w:rsidRDefault="00E81694" w:rsidP="00E81694">
      <w:pPr>
        <w:pStyle w:val="DefaultText"/>
        <w:numPr>
          <w:ilvl w:val="0"/>
          <w:numId w:val="29"/>
        </w:numPr>
        <w:ind w:left="1440" w:hanging="450"/>
        <w:rPr>
          <w:szCs w:val="24"/>
        </w:rPr>
      </w:pPr>
      <w:proofErr w:type="gramStart"/>
      <w:r>
        <w:rPr>
          <w:szCs w:val="24"/>
        </w:rPr>
        <w:t>a</w:t>
      </w:r>
      <w:proofErr w:type="gramEnd"/>
      <w:r w:rsidR="00BF7E1F" w:rsidRPr="00E81694">
        <w:rPr>
          <w:szCs w:val="24"/>
        </w:rPr>
        <w:t xml:space="preserve"> second </w:t>
      </w:r>
      <w:r>
        <w:rPr>
          <w:szCs w:val="24"/>
        </w:rPr>
        <w:t>or third-</w:t>
      </w:r>
      <w:r w:rsidR="00BF7E1F" w:rsidRPr="00E81694">
        <w:rPr>
          <w:szCs w:val="24"/>
        </w:rPr>
        <w:t>year rate cap if offered</w:t>
      </w:r>
      <w:r>
        <w:rPr>
          <w:szCs w:val="24"/>
        </w:rPr>
        <w:t>.</w:t>
      </w:r>
    </w:p>
    <w:p w14:paraId="44375AF1" w14:textId="65DEF15B" w:rsidR="00BF7E1F" w:rsidRPr="00E81694" w:rsidRDefault="00E81694" w:rsidP="00E81694">
      <w:pPr>
        <w:pStyle w:val="DefaultText"/>
        <w:numPr>
          <w:ilvl w:val="0"/>
          <w:numId w:val="29"/>
        </w:numPr>
        <w:ind w:left="1440" w:hanging="450"/>
        <w:rPr>
          <w:szCs w:val="24"/>
        </w:rPr>
      </w:pPr>
      <w:r>
        <w:rPr>
          <w:szCs w:val="24"/>
        </w:rPr>
        <w:t>i</w:t>
      </w:r>
      <w:r w:rsidR="00BF7E1F" w:rsidRPr="00E81694">
        <w:rPr>
          <w:szCs w:val="24"/>
        </w:rPr>
        <w:t>f proposed; a complete listing of all retention factors and costs including trend formulas, tolerable loss ratios, company expenses, premium taxes, applicable ACA fees and reserving policies; and, if appropriate, aggregate and claim pooling reinsurance factors.</w:t>
      </w:r>
    </w:p>
    <w:p w14:paraId="1D98189A" w14:textId="77777777" w:rsidR="00E50D60" w:rsidRDefault="00E50D60" w:rsidP="00E81694">
      <w:pPr>
        <w:pStyle w:val="DefaultText"/>
        <w:ind w:left="360" w:hanging="450"/>
        <w:rPr>
          <w:szCs w:val="24"/>
        </w:rPr>
      </w:pPr>
    </w:p>
    <w:p w14:paraId="599C0200" w14:textId="77777777" w:rsidR="00BF7E1F" w:rsidRPr="009C08DC" w:rsidRDefault="00BF7E1F" w:rsidP="00E81694">
      <w:pPr>
        <w:pStyle w:val="DefaultText"/>
        <w:numPr>
          <w:ilvl w:val="1"/>
          <w:numId w:val="11"/>
        </w:numPr>
        <w:ind w:left="720" w:hanging="450"/>
        <w:rPr>
          <w:szCs w:val="24"/>
        </w:rPr>
      </w:pPr>
      <w:r w:rsidRPr="009C08DC">
        <w:rPr>
          <w:szCs w:val="24"/>
        </w:rPr>
        <w:t xml:space="preserve">Each proposal shall include samples of the type of management information reports which will be issued on a periodic basis to the City.  At a minimum, each company must be able to provide monthly premiums and claim reports.  Other reports which may be available should be identified and described. </w:t>
      </w:r>
    </w:p>
    <w:p w14:paraId="5105938A" w14:textId="77777777" w:rsidR="00BF7E1F" w:rsidRPr="009C08DC" w:rsidRDefault="00BF7E1F" w:rsidP="00E81694">
      <w:pPr>
        <w:pStyle w:val="ListParagraph"/>
        <w:spacing w:after="0"/>
        <w:ind w:hanging="450"/>
        <w:rPr>
          <w:rFonts w:ascii="Times New Roman" w:hAnsi="Times New Roman" w:cs="Times New Roman"/>
          <w:sz w:val="24"/>
          <w:szCs w:val="24"/>
        </w:rPr>
      </w:pPr>
    </w:p>
    <w:p w14:paraId="5DF9F14B" w14:textId="77777777" w:rsidR="00BF7E1F" w:rsidRPr="009C08DC" w:rsidRDefault="00BF7E1F" w:rsidP="00752800">
      <w:pPr>
        <w:pStyle w:val="DefaultText"/>
        <w:numPr>
          <w:ilvl w:val="1"/>
          <w:numId w:val="11"/>
        </w:numPr>
        <w:ind w:left="720" w:hanging="540"/>
        <w:rPr>
          <w:szCs w:val="24"/>
        </w:rPr>
      </w:pPr>
      <w:r w:rsidRPr="009C08DC">
        <w:rPr>
          <w:szCs w:val="24"/>
        </w:rPr>
        <w:t>Each proposal shall state the guaranteed claims payment turnaround time and where claims and benefits payments will be made.</w:t>
      </w:r>
    </w:p>
    <w:p w14:paraId="58AAB41E" w14:textId="77777777" w:rsidR="00BF7E1F" w:rsidRPr="009C08DC" w:rsidRDefault="00BF7E1F" w:rsidP="00752800">
      <w:pPr>
        <w:pStyle w:val="ListParagraph"/>
        <w:spacing w:after="0"/>
        <w:ind w:hanging="540"/>
        <w:rPr>
          <w:rFonts w:ascii="Times New Roman" w:hAnsi="Times New Roman" w:cs="Times New Roman"/>
          <w:sz w:val="24"/>
          <w:szCs w:val="24"/>
        </w:rPr>
      </w:pPr>
    </w:p>
    <w:p w14:paraId="69A0AB6B" w14:textId="77777777" w:rsidR="00BF7E1F" w:rsidRPr="009C08DC" w:rsidRDefault="00BF7E1F" w:rsidP="00752800">
      <w:pPr>
        <w:pStyle w:val="DefaultText"/>
        <w:numPr>
          <w:ilvl w:val="1"/>
          <w:numId w:val="11"/>
        </w:numPr>
        <w:ind w:left="720" w:hanging="540"/>
        <w:rPr>
          <w:szCs w:val="24"/>
        </w:rPr>
      </w:pPr>
      <w:r w:rsidRPr="009C08DC">
        <w:rPr>
          <w:szCs w:val="24"/>
        </w:rPr>
        <w:t xml:space="preserve">Each proposal must clearly state a commitment to insure the entire eligible group of employees and retirees. Any proposals which indicate a limited capability to insure a subset(s) (Lasers or other) of the existing entire eligible group </w:t>
      </w:r>
      <w:r w:rsidRPr="00F56D0F">
        <w:rPr>
          <w:b/>
          <w:bCs/>
          <w:i/>
          <w:iCs/>
          <w:szCs w:val="24"/>
          <w:u w:val="single"/>
        </w:rPr>
        <w:t>may not</w:t>
      </w:r>
      <w:r w:rsidRPr="009C08DC">
        <w:rPr>
          <w:szCs w:val="24"/>
        </w:rPr>
        <w:t xml:space="preserve"> be considered.</w:t>
      </w:r>
    </w:p>
    <w:p w14:paraId="53DD27C6" w14:textId="77777777" w:rsidR="00BF7E1F" w:rsidRPr="009C08DC" w:rsidRDefault="00BF7E1F" w:rsidP="00752800">
      <w:pPr>
        <w:pStyle w:val="ListParagraph"/>
        <w:spacing w:after="0"/>
        <w:ind w:hanging="540"/>
        <w:rPr>
          <w:rFonts w:ascii="Times New Roman" w:hAnsi="Times New Roman" w:cs="Times New Roman"/>
          <w:sz w:val="24"/>
          <w:szCs w:val="24"/>
        </w:rPr>
      </w:pPr>
    </w:p>
    <w:p w14:paraId="42F93895" w14:textId="7BE87388" w:rsidR="00C73439" w:rsidRPr="00B247F6" w:rsidRDefault="00C73439" w:rsidP="00752800">
      <w:pPr>
        <w:pStyle w:val="DefaultText"/>
        <w:numPr>
          <w:ilvl w:val="1"/>
          <w:numId w:val="11"/>
        </w:numPr>
        <w:ind w:left="720" w:hanging="540"/>
        <w:rPr>
          <w:szCs w:val="24"/>
        </w:rPr>
      </w:pPr>
      <w:r w:rsidRPr="00B247F6">
        <w:rPr>
          <w:szCs w:val="24"/>
        </w:rPr>
        <w:t xml:space="preserve">Each proposal shall outline in detail the plan to employ services to reduce costs including PBM, claim advocacy services, screening-clinical-telemedicine features. Analysis and projections should be provided </w:t>
      </w:r>
      <w:r w:rsidR="00914E4F" w:rsidRPr="00B247F6">
        <w:rPr>
          <w:szCs w:val="24"/>
        </w:rPr>
        <w:t>as well.</w:t>
      </w:r>
      <w:r w:rsidR="002D46AC">
        <w:rPr>
          <w:szCs w:val="24"/>
        </w:rPr>
        <w:t xml:space="preserve">  Please include three examples </w:t>
      </w:r>
      <w:r w:rsidR="00571013">
        <w:rPr>
          <w:szCs w:val="24"/>
        </w:rPr>
        <w:t>detailing</w:t>
      </w:r>
      <w:r w:rsidR="002D46AC">
        <w:rPr>
          <w:szCs w:val="24"/>
        </w:rPr>
        <w:t xml:space="preserve"> how you were successful with unionized local government clients in reducing costs</w:t>
      </w:r>
      <w:r w:rsidR="00746813">
        <w:rPr>
          <w:szCs w:val="24"/>
        </w:rPr>
        <w:t xml:space="preserve"> without shifting cost burdens onto employees and diminishing </w:t>
      </w:r>
      <w:r w:rsidR="00770D26">
        <w:rPr>
          <w:szCs w:val="24"/>
        </w:rPr>
        <w:t>access to quality healthcare</w:t>
      </w:r>
      <w:r w:rsidR="002D46AC">
        <w:rPr>
          <w:szCs w:val="24"/>
        </w:rPr>
        <w:t xml:space="preserve">. </w:t>
      </w:r>
    </w:p>
    <w:p w14:paraId="3A44072E" w14:textId="77777777" w:rsidR="00914E4F" w:rsidRDefault="00914E4F" w:rsidP="00752800">
      <w:pPr>
        <w:pStyle w:val="DefaultText"/>
        <w:ind w:left="270" w:hanging="540"/>
        <w:rPr>
          <w:szCs w:val="24"/>
        </w:rPr>
      </w:pPr>
    </w:p>
    <w:p w14:paraId="664BB317" w14:textId="2B081CC3" w:rsidR="00BF7E1F" w:rsidRPr="009C08DC" w:rsidRDefault="00BF7E1F" w:rsidP="00752800">
      <w:pPr>
        <w:pStyle w:val="DefaultText"/>
        <w:numPr>
          <w:ilvl w:val="1"/>
          <w:numId w:val="11"/>
        </w:numPr>
        <w:ind w:left="720" w:hanging="540"/>
        <w:rPr>
          <w:szCs w:val="24"/>
        </w:rPr>
      </w:pPr>
      <w:r w:rsidRPr="009C08DC">
        <w:rPr>
          <w:szCs w:val="24"/>
        </w:rPr>
        <w:t xml:space="preserve">Each proposal shall include a list of three current and three past clients, including company name, address, telephone number and contact person to be used as a reference. </w:t>
      </w:r>
      <w:r w:rsidR="00822A7B">
        <w:rPr>
          <w:szCs w:val="24"/>
        </w:rPr>
        <w:t>Preferred references with l</w:t>
      </w:r>
      <w:r w:rsidR="00305A8E">
        <w:rPr>
          <w:szCs w:val="24"/>
        </w:rPr>
        <w:t>ocal government with unionized employees.</w:t>
      </w:r>
    </w:p>
    <w:p w14:paraId="0122633C" w14:textId="77777777" w:rsidR="00BF7E1F" w:rsidRPr="009C08DC" w:rsidRDefault="00BF7E1F" w:rsidP="00752800">
      <w:pPr>
        <w:pStyle w:val="DefaultText"/>
        <w:ind w:left="720" w:hanging="540"/>
        <w:rPr>
          <w:szCs w:val="24"/>
        </w:rPr>
      </w:pPr>
    </w:p>
    <w:p w14:paraId="1F459B2A" w14:textId="77777777" w:rsidR="00BF7E1F" w:rsidRPr="009C08DC" w:rsidRDefault="00BF7E1F" w:rsidP="00752800">
      <w:pPr>
        <w:pStyle w:val="DefaultText"/>
        <w:numPr>
          <w:ilvl w:val="1"/>
          <w:numId w:val="11"/>
        </w:numPr>
        <w:ind w:left="720" w:hanging="540"/>
        <w:rPr>
          <w:szCs w:val="24"/>
        </w:rPr>
      </w:pPr>
      <w:r w:rsidRPr="009C08DC">
        <w:rPr>
          <w:szCs w:val="24"/>
        </w:rPr>
        <w:t>Each proposal shall include internet links and web access information for reviewing network providers proposed for use by the Plan.</w:t>
      </w:r>
    </w:p>
    <w:p w14:paraId="4C5E4DBC" w14:textId="77777777" w:rsidR="00BF7E1F" w:rsidRPr="009C08DC" w:rsidRDefault="00BF7E1F" w:rsidP="00752800">
      <w:pPr>
        <w:pStyle w:val="ListParagraph"/>
        <w:spacing w:after="0"/>
        <w:ind w:hanging="540"/>
        <w:rPr>
          <w:rFonts w:ascii="Times New Roman" w:hAnsi="Times New Roman" w:cs="Times New Roman"/>
          <w:sz w:val="24"/>
          <w:szCs w:val="24"/>
        </w:rPr>
      </w:pPr>
    </w:p>
    <w:p w14:paraId="0AF0429D" w14:textId="1000B7B6" w:rsidR="008E2BE0" w:rsidRDefault="00BF7E1F" w:rsidP="00535081">
      <w:pPr>
        <w:pStyle w:val="DefaultText"/>
        <w:numPr>
          <w:ilvl w:val="1"/>
          <w:numId w:val="11"/>
        </w:numPr>
        <w:ind w:left="720" w:hanging="540"/>
        <w:rPr>
          <w:szCs w:val="24"/>
        </w:rPr>
      </w:pPr>
      <w:r w:rsidRPr="009C08DC">
        <w:rPr>
          <w:szCs w:val="24"/>
        </w:rPr>
        <w:t xml:space="preserve">Each proposal shall include any customer service capabilities, disease management programs, wellness programs, and care management programs, and any other value-added programs that are included with the medical plan. </w:t>
      </w:r>
    </w:p>
    <w:p w14:paraId="06946C0E" w14:textId="77777777" w:rsidR="008E2BE0" w:rsidRDefault="008E2BE0" w:rsidP="00752800">
      <w:pPr>
        <w:pStyle w:val="DefaultText"/>
        <w:rPr>
          <w:szCs w:val="24"/>
        </w:rPr>
      </w:pPr>
    </w:p>
    <w:p w14:paraId="58D90278" w14:textId="71444113" w:rsidR="00BF7E1F" w:rsidRPr="009C08DC" w:rsidRDefault="00BF7E1F" w:rsidP="00752800">
      <w:pPr>
        <w:pStyle w:val="DefaultText"/>
        <w:numPr>
          <w:ilvl w:val="1"/>
          <w:numId w:val="11"/>
        </w:numPr>
        <w:ind w:left="720" w:hanging="540"/>
        <w:rPr>
          <w:szCs w:val="24"/>
        </w:rPr>
      </w:pPr>
      <w:r w:rsidRPr="009C08DC">
        <w:rPr>
          <w:szCs w:val="24"/>
        </w:rPr>
        <w:t>A concierge-type plan or enhanced customer service line for eligible participants to explore medical and insurance plan options is highly desirable.</w:t>
      </w:r>
      <w:r w:rsidR="00305A8E">
        <w:rPr>
          <w:szCs w:val="24"/>
        </w:rPr>
        <w:t xml:space="preserve"> Please explain your process in responding to City or individual employee questions and complaints.</w:t>
      </w:r>
    </w:p>
    <w:p w14:paraId="18409D99" w14:textId="77777777" w:rsidR="00BF7E1F" w:rsidRPr="009C08DC" w:rsidRDefault="00BF7E1F" w:rsidP="00752800">
      <w:pPr>
        <w:pStyle w:val="ListParagraph"/>
        <w:spacing w:after="0"/>
        <w:ind w:hanging="540"/>
        <w:rPr>
          <w:rFonts w:ascii="Times New Roman" w:hAnsi="Times New Roman" w:cs="Times New Roman"/>
          <w:sz w:val="24"/>
          <w:szCs w:val="24"/>
        </w:rPr>
      </w:pPr>
    </w:p>
    <w:p w14:paraId="01EAAE8F" w14:textId="77777777" w:rsidR="00BF7E1F" w:rsidRPr="009C08DC" w:rsidRDefault="00BF7E1F" w:rsidP="00752800">
      <w:pPr>
        <w:pStyle w:val="DefaultText"/>
        <w:numPr>
          <w:ilvl w:val="1"/>
          <w:numId w:val="11"/>
        </w:numPr>
        <w:ind w:left="720" w:hanging="540"/>
        <w:rPr>
          <w:szCs w:val="24"/>
        </w:rPr>
      </w:pPr>
      <w:r w:rsidRPr="009C08DC">
        <w:rPr>
          <w:szCs w:val="24"/>
        </w:rPr>
        <w:t>Each proposal should include samples of employee identification cards, claims submission forms, enrollment/change forms, enrollment process outline, and a sample summary plan description.</w:t>
      </w:r>
    </w:p>
    <w:p w14:paraId="24F7A1F2" w14:textId="77777777" w:rsidR="00BF7E1F" w:rsidRPr="009C08DC" w:rsidRDefault="00BF7E1F" w:rsidP="00752800">
      <w:pPr>
        <w:pStyle w:val="DefaultText"/>
        <w:tabs>
          <w:tab w:val="left" w:pos="8352"/>
        </w:tabs>
        <w:ind w:left="1026" w:hanging="540"/>
        <w:rPr>
          <w:szCs w:val="24"/>
        </w:rPr>
      </w:pPr>
    </w:p>
    <w:p w14:paraId="78E84873" w14:textId="20E804AE" w:rsidR="009C08DC" w:rsidRPr="00752800" w:rsidRDefault="009C08DC" w:rsidP="00752800">
      <w:pPr>
        <w:pStyle w:val="DefaultText"/>
        <w:numPr>
          <w:ilvl w:val="1"/>
          <w:numId w:val="11"/>
        </w:numPr>
        <w:ind w:left="720" w:hanging="540"/>
        <w:rPr>
          <w:szCs w:val="24"/>
        </w:rPr>
      </w:pPr>
      <w:r w:rsidRPr="009C08DC">
        <w:rPr>
          <w:szCs w:val="24"/>
          <w:u w:color="FF0000"/>
        </w:rPr>
        <w:t>If the award of the contract aggrieves any firms, they must appeal in writing to the City.  The appeal must be post-marked within seven (7) calendar days following the date of written notice to award the contract.</w:t>
      </w:r>
    </w:p>
    <w:p w14:paraId="65D0BEE0" w14:textId="77777777" w:rsidR="008E2BE0" w:rsidRPr="009C08DC" w:rsidRDefault="008E2BE0" w:rsidP="00752800">
      <w:pPr>
        <w:pStyle w:val="DefaultText"/>
        <w:tabs>
          <w:tab w:val="left" w:pos="8352"/>
        </w:tabs>
        <w:rPr>
          <w:szCs w:val="24"/>
        </w:rPr>
      </w:pPr>
    </w:p>
    <w:p w14:paraId="0C25FE2A" w14:textId="77777777" w:rsidR="003E45F3" w:rsidRDefault="002409CE" w:rsidP="00535081">
      <w:pPr>
        <w:pStyle w:val="DefaultText"/>
        <w:numPr>
          <w:ilvl w:val="1"/>
          <w:numId w:val="11"/>
        </w:numPr>
        <w:ind w:left="720" w:hanging="540"/>
        <w:rPr>
          <w:szCs w:val="24"/>
        </w:rPr>
      </w:pPr>
      <w:r>
        <w:rPr>
          <w:szCs w:val="24"/>
        </w:rPr>
        <w:lastRenderedPageBreak/>
        <w:t>Proposal</w:t>
      </w:r>
      <w:r w:rsidR="00322519">
        <w:rPr>
          <w:szCs w:val="24"/>
        </w:rPr>
        <w:t xml:space="preserve"> shall include a detail</w:t>
      </w:r>
      <w:r w:rsidR="0000252A">
        <w:rPr>
          <w:szCs w:val="24"/>
        </w:rPr>
        <w:t>ed</w:t>
      </w:r>
      <w:r w:rsidR="00322519">
        <w:rPr>
          <w:szCs w:val="24"/>
        </w:rPr>
        <w:t xml:space="preserve"> ongoing communication plan, </w:t>
      </w:r>
      <w:r>
        <w:rPr>
          <w:szCs w:val="24"/>
        </w:rPr>
        <w:t>multifaceted</w:t>
      </w:r>
      <w:r w:rsidR="00322519">
        <w:rPr>
          <w:szCs w:val="24"/>
        </w:rPr>
        <w:t xml:space="preserve"> in approach, designed to inform and remind employees of services </w:t>
      </w:r>
      <w:r>
        <w:rPr>
          <w:szCs w:val="24"/>
        </w:rPr>
        <w:t>being</w:t>
      </w:r>
      <w:r w:rsidR="00322519">
        <w:rPr>
          <w:szCs w:val="24"/>
        </w:rPr>
        <w:t xml:space="preserve"> offered and the lowest cost </w:t>
      </w:r>
      <w:r>
        <w:rPr>
          <w:szCs w:val="24"/>
        </w:rPr>
        <w:t>options</w:t>
      </w:r>
      <w:r w:rsidR="00322519">
        <w:rPr>
          <w:szCs w:val="24"/>
        </w:rPr>
        <w:t xml:space="preserve"> for these services.  </w:t>
      </w:r>
    </w:p>
    <w:p w14:paraId="6F48FA95" w14:textId="77777777" w:rsidR="008E2BE0" w:rsidRPr="009C08DC" w:rsidRDefault="008E2BE0" w:rsidP="00752800">
      <w:pPr>
        <w:pStyle w:val="DefaultText"/>
        <w:tabs>
          <w:tab w:val="left" w:pos="8352"/>
        </w:tabs>
        <w:rPr>
          <w:szCs w:val="24"/>
        </w:rPr>
      </w:pPr>
    </w:p>
    <w:p w14:paraId="119D6AD3" w14:textId="18742B3B" w:rsidR="00322519" w:rsidRDefault="002409CE" w:rsidP="00752800">
      <w:pPr>
        <w:pStyle w:val="DefaultText"/>
        <w:numPr>
          <w:ilvl w:val="1"/>
          <w:numId w:val="11"/>
        </w:numPr>
        <w:ind w:left="720" w:hanging="540"/>
        <w:rPr>
          <w:szCs w:val="24"/>
        </w:rPr>
      </w:pPr>
      <w:r>
        <w:rPr>
          <w:szCs w:val="24"/>
        </w:rPr>
        <w:t>Proposal</w:t>
      </w:r>
      <w:r w:rsidR="00322519">
        <w:rPr>
          <w:szCs w:val="24"/>
        </w:rPr>
        <w:t xml:space="preserve"> should </w:t>
      </w:r>
      <w:r>
        <w:rPr>
          <w:szCs w:val="24"/>
        </w:rPr>
        <w:t>identify</w:t>
      </w:r>
      <w:r w:rsidR="00322519">
        <w:rPr>
          <w:szCs w:val="24"/>
        </w:rPr>
        <w:t xml:space="preserve"> </w:t>
      </w:r>
      <w:r>
        <w:rPr>
          <w:szCs w:val="24"/>
        </w:rPr>
        <w:t xml:space="preserve">what role the </w:t>
      </w:r>
      <w:r w:rsidR="00087AFB">
        <w:rPr>
          <w:szCs w:val="24"/>
        </w:rPr>
        <w:t>Presenter</w:t>
      </w:r>
      <w:r>
        <w:rPr>
          <w:szCs w:val="24"/>
        </w:rPr>
        <w:t xml:space="preserve"> and the City shall have in determining the communication plan, as well as what parts of the plan shall be conducted by the </w:t>
      </w:r>
      <w:r w:rsidR="00087AFB">
        <w:rPr>
          <w:szCs w:val="24"/>
        </w:rPr>
        <w:t>Presenter</w:t>
      </w:r>
      <w:r w:rsidR="00322519">
        <w:rPr>
          <w:szCs w:val="24"/>
        </w:rPr>
        <w:t xml:space="preserve">.  </w:t>
      </w:r>
      <w:r>
        <w:rPr>
          <w:szCs w:val="24"/>
        </w:rPr>
        <w:t xml:space="preserve">Aside from proposed plan for the City, </w:t>
      </w:r>
      <w:r w:rsidR="00B12B32">
        <w:rPr>
          <w:szCs w:val="24"/>
        </w:rPr>
        <w:t xml:space="preserve">please submit </w:t>
      </w:r>
      <w:r>
        <w:rPr>
          <w:szCs w:val="24"/>
        </w:rPr>
        <w:t xml:space="preserve">two </w:t>
      </w:r>
      <w:r w:rsidR="00322519">
        <w:rPr>
          <w:szCs w:val="24"/>
        </w:rPr>
        <w:t xml:space="preserve">examples of such plans currently in </w:t>
      </w:r>
      <w:r>
        <w:rPr>
          <w:szCs w:val="24"/>
        </w:rPr>
        <w:t>place</w:t>
      </w:r>
      <w:r w:rsidR="00322519">
        <w:rPr>
          <w:szCs w:val="24"/>
        </w:rPr>
        <w:t xml:space="preserve"> with current </w:t>
      </w:r>
      <w:r w:rsidR="00087AFB">
        <w:rPr>
          <w:szCs w:val="24"/>
        </w:rPr>
        <w:t>Presenter</w:t>
      </w:r>
      <w:r w:rsidR="00322519">
        <w:rPr>
          <w:szCs w:val="24"/>
        </w:rPr>
        <w:t xml:space="preserve"> clients</w:t>
      </w:r>
      <w:r w:rsidR="0039034B">
        <w:rPr>
          <w:szCs w:val="24"/>
        </w:rPr>
        <w:t>.</w:t>
      </w:r>
    </w:p>
    <w:p w14:paraId="7586E5F4" w14:textId="17331D8E" w:rsidR="0068751A" w:rsidRPr="009C08DC" w:rsidRDefault="0068751A" w:rsidP="002C2B6D">
      <w:pPr>
        <w:spacing w:line="240" w:lineRule="auto"/>
        <w:jc w:val="both"/>
        <w:rPr>
          <w:rFonts w:ascii="Times New Roman" w:hAnsi="Times New Roman" w:cs="Times New Roman"/>
          <w:sz w:val="24"/>
          <w:szCs w:val="24"/>
          <w:u w:color="FF0000"/>
        </w:rPr>
      </w:pPr>
    </w:p>
    <w:p w14:paraId="1F7E796E" w14:textId="77777777" w:rsidR="00091A40" w:rsidRDefault="0068751A" w:rsidP="009C08DC">
      <w:pPr>
        <w:pStyle w:val="NoSpacing"/>
        <w:numPr>
          <w:ilvl w:val="0"/>
          <w:numId w:val="9"/>
        </w:numPr>
        <w:ind w:left="540" w:hanging="540"/>
        <w:rPr>
          <w:rFonts w:ascii="Times New Roman" w:hAnsi="Times New Roman" w:cs="Times New Roman"/>
          <w:b/>
          <w:caps/>
          <w:sz w:val="24"/>
          <w:szCs w:val="24"/>
          <w:u w:val="single"/>
        </w:rPr>
      </w:pPr>
      <w:r w:rsidRPr="009C08DC">
        <w:rPr>
          <w:rFonts w:ascii="Times New Roman" w:hAnsi="Times New Roman" w:cs="Times New Roman"/>
          <w:b/>
          <w:caps/>
          <w:sz w:val="24"/>
          <w:szCs w:val="24"/>
          <w:u w:val="single"/>
        </w:rPr>
        <w:t xml:space="preserve">Agreement Requirements </w:t>
      </w:r>
    </w:p>
    <w:p w14:paraId="5330C2F7" w14:textId="2AE49D97" w:rsidR="0068751A" w:rsidRPr="009C08DC" w:rsidRDefault="0068751A" w:rsidP="00091A40">
      <w:pPr>
        <w:pStyle w:val="NoSpacing"/>
        <w:rPr>
          <w:rFonts w:ascii="Times New Roman" w:hAnsi="Times New Roman" w:cs="Times New Roman"/>
          <w:b/>
          <w:caps/>
          <w:sz w:val="24"/>
          <w:szCs w:val="24"/>
          <w:u w:val="single"/>
        </w:rPr>
      </w:pPr>
      <w:r w:rsidRPr="009C08DC">
        <w:rPr>
          <w:rFonts w:ascii="Times New Roman" w:hAnsi="Times New Roman" w:cs="Times New Roman"/>
          <w:b/>
          <w:caps/>
          <w:sz w:val="24"/>
          <w:szCs w:val="24"/>
          <w:u w:val="single"/>
        </w:rPr>
        <w:t xml:space="preserve"> </w:t>
      </w:r>
    </w:p>
    <w:p w14:paraId="10B46B5B" w14:textId="56AA3AEB" w:rsidR="0068751A" w:rsidRPr="009C08DC" w:rsidRDefault="0068751A" w:rsidP="0068751A">
      <w:pPr>
        <w:pStyle w:val="NoSpacing"/>
        <w:rPr>
          <w:rFonts w:ascii="Times New Roman" w:hAnsi="Times New Roman" w:cs="Times New Roman"/>
          <w:sz w:val="24"/>
          <w:szCs w:val="24"/>
        </w:rPr>
      </w:pPr>
      <w:r w:rsidRPr="009C08DC">
        <w:rPr>
          <w:rFonts w:ascii="Times New Roman" w:hAnsi="Times New Roman" w:cs="Times New Roman"/>
          <w:sz w:val="24"/>
          <w:szCs w:val="24"/>
        </w:rPr>
        <w:t xml:space="preserve">The selected </w:t>
      </w:r>
      <w:r w:rsidR="00E06E38">
        <w:rPr>
          <w:rFonts w:ascii="Times New Roman" w:hAnsi="Times New Roman" w:cs="Times New Roman"/>
          <w:sz w:val="24"/>
          <w:szCs w:val="24"/>
        </w:rPr>
        <w:t>Presenter</w:t>
      </w:r>
      <w:r w:rsidRPr="009C08DC">
        <w:rPr>
          <w:rFonts w:ascii="Times New Roman" w:hAnsi="Times New Roman" w:cs="Times New Roman"/>
          <w:sz w:val="24"/>
          <w:szCs w:val="24"/>
        </w:rPr>
        <w:t xml:space="preserve"> will be required to execute a contract with the City on the terms and conditions required by the City, including but not limited those in the Burlington </w:t>
      </w:r>
      <w:r w:rsidR="00E06E38">
        <w:rPr>
          <w:rFonts w:ascii="Times New Roman" w:hAnsi="Times New Roman" w:cs="Times New Roman"/>
          <w:sz w:val="24"/>
          <w:szCs w:val="24"/>
        </w:rPr>
        <w:t>Presenter</w:t>
      </w:r>
      <w:r w:rsidR="009751ED" w:rsidRPr="009C08DC">
        <w:rPr>
          <w:rFonts w:ascii="Times New Roman" w:hAnsi="Times New Roman" w:cs="Times New Roman"/>
          <w:sz w:val="24"/>
          <w:szCs w:val="24"/>
        </w:rPr>
        <w:t xml:space="preserve"> Conditions </w:t>
      </w:r>
      <w:r w:rsidR="003255D3" w:rsidRPr="009C08DC">
        <w:rPr>
          <w:rFonts w:ascii="Times New Roman" w:hAnsi="Times New Roman" w:cs="Times New Roman"/>
          <w:sz w:val="24"/>
          <w:szCs w:val="24"/>
        </w:rPr>
        <w:t>required by the City</w:t>
      </w:r>
      <w:r w:rsidRPr="009C08DC">
        <w:rPr>
          <w:rFonts w:ascii="Times New Roman" w:hAnsi="Times New Roman" w:cs="Times New Roman"/>
          <w:sz w:val="24"/>
          <w:szCs w:val="24"/>
        </w:rPr>
        <w:t xml:space="preserve">. </w:t>
      </w:r>
    </w:p>
    <w:p w14:paraId="74872B91" w14:textId="77777777" w:rsidR="0068751A" w:rsidRPr="009C08DC" w:rsidRDefault="0068751A" w:rsidP="0068751A">
      <w:pPr>
        <w:spacing w:line="240" w:lineRule="auto"/>
        <w:jc w:val="both"/>
        <w:rPr>
          <w:rFonts w:ascii="Times New Roman" w:hAnsi="Times New Roman" w:cs="Times New Roman"/>
          <w:sz w:val="24"/>
          <w:szCs w:val="24"/>
          <w:u w:color="FF0000"/>
        </w:rPr>
      </w:pPr>
    </w:p>
    <w:p w14:paraId="009F4BA5" w14:textId="5205470E" w:rsidR="0068751A" w:rsidRDefault="0068751A" w:rsidP="009C08DC">
      <w:pPr>
        <w:pStyle w:val="ListParagraph"/>
        <w:widowControl w:val="0"/>
        <w:numPr>
          <w:ilvl w:val="0"/>
          <w:numId w:val="9"/>
        </w:numPr>
        <w:autoSpaceDE w:val="0"/>
        <w:autoSpaceDN w:val="0"/>
        <w:adjustRightInd w:val="0"/>
        <w:spacing w:after="0" w:line="240" w:lineRule="auto"/>
        <w:ind w:left="540" w:hanging="540"/>
        <w:rPr>
          <w:rFonts w:ascii="Times New Roman" w:eastAsia="Times New Roman" w:hAnsi="Times New Roman" w:cs="Times New Roman"/>
          <w:b/>
          <w:sz w:val="24"/>
          <w:szCs w:val="24"/>
          <w:u w:val="single"/>
        </w:rPr>
      </w:pPr>
      <w:r w:rsidRPr="009C08DC">
        <w:rPr>
          <w:rFonts w:ascii="Times New Roman" w:eastAsia="Times New Roman" w:hAnsi="Times New Roman" w:cs="Times New Roman"/>
          <w:b/>
          <w:sz w:val="24"/>
          <w:szCs w:val="24"/>
          <w:u w:val="single"/>
        </w:rPr>
        <w:t>LIMITATIONS OF LIABILITY</w:t>
      </w:r>
    </w:p>
    <w:p w14:paraId="2F83B29D" w14:textId="77777777" w:rsidR="00091A40" w:rsidRPr="00091A40" w:rsidRDefault="00091A40" w:rsidP="00091A40">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14:paraId="7A25B70E" w14:textId="77777777" w:rsidR="0068751A" w:rsidRPr="009C08DC" w:rsidRDefault="0068751A" w:rsidP="0068751A">
      <w:pPr>
        <w:widowControl w:val="0"/>
        <w:autoSpaceDE w:val="0"/>
        <w:autoSpaceDN w:val="0"/>
        <w:adjustRightInd w:val="0"/>
        <w:spacing w:after="0" w:line="240" w:lineRule="auto"/>
        <w:rPr>
          <w:rFonts w:ascii="Times New Roman" w:eastAsia="Times New Roman" w:hAnsi="Times New Roman" w:cs="Times New Roman"/>
          <w:sz w:val="24"/>
          <w:szCs w:val="24"/>
        </w:rPr>
      </w:pPr>
      <w:r w:rsidRPr="009C08DC">
        <w:rPr>
          <w:rFonts w:ascii="Times New Roman" w:eastAsia="Times New Roman" w:hAnsi="Times New Roman" w:cs="Times New Roman"/>
          <w:sz w:val="24"/>
          <w:szCs w:val="24"/>
        </w:rPr>
        <w:t>The City assumes no responsibility or liability for costs incurred by parties responding to this Request for Proposals, or responding to any further requests for interviews, additional data, etc., prior to the issuance of the contract.</w:t>
      </w:r>
    </w:p>
    <w:p w14:paraId="13EC842F" w14:textId="77777777" w:rsidR="0068751A" w:rsidRPr="009C08DC" w:rsidRDefault="0068751A" w:rsidP="0068751A">
      <w:pPr>
        <w:spacing w:line="240" w:lineRule="auto"/>
        <w:jc w:val="both"/>
        <w:rPr>
          <w:rFonts w:ascii="Times New Roman" w:hAnsi="Times New Roman" w:cs="Times New Roman"/>
          <w:sz w:val="24"/>
          <w:szCs w:val="24"/>
          <w:u w:color="FF0000"/>
        </w:rPr>
      </w:pPr>
    </w:p>
    <w:p w14:paraId="7397B3E5" w14:textId="48E4CD24" w:rsidR="0068751A" w:rsidRDefault="0068751A" w:rsidP="009C08DC">
      <w:pPr>
        <w:pStyle w:val="ListParagraph"/>
        <w:widowControl w:val="0"/>
        <w:numPr>
          <w:ilvl w:val="0"/>
          <w:numId w:val="9"/>
        </w:numPr>
        <w:autoSpaceDE w:val="0"/>
        <w:autoSpaceDN w:val="0"/>
        <w:adjustRightInd w:val="0"/>
        <w:spacing w:after="0" w:line="240" w:lineRule="auto"/>
        <w:ind w:left="540" w:hanging="540"/>
        <w:rPr>
          <w:rFonts w:ascii="Times New Roman" w:eastAsia="Times New Roman" w:hAnsi="Times New Roman" w:cs="Times New Roman"/>
          <w:b/>
          <w:color w:val="000000"/>
          <w:sz w:val="24"/>
          <w:szCs w:val="24"/>
          <w:u w:val="single"/>
        </w:rPr>
      </w:pPr>
      <w:r w:rsidRPr="009C08DC">
        <w:rPr>
          <w:rFonts w:ascii="Times New Roman" w:eastAsia="Times New Roman" w:hAnsi="Times New Roman" w:cs="Times New Roman"/>
          <w:b/>
          <w:color w:val="000000"/>
          <w:sz w:val="24"/>
          <w:szCs w:val="24"/>
          <w:u w:val="single"/>
        </w:rPr>
        <w:t>COSTS ASSOCIATED WITH PROPOSAL</w:t>
      </w:r>
    </w:p>
    <w:p w14:paraId="0C9EC555" w14:textId="77777777" w:rsidR="00091A40" w:rsidRPr="00091A40" w:rsidRDefault="00091A40" w:rsidP="00091A40">
      <w:pPr>
        <w:widowControl w:val="0"/>
        <w:autoSpaceDE w:val="0"/>
        <w:autoSpaceDN w:val="0"/>
        <w:adjustRightInd w:val="0"/>
        <w:spacing w:after="0" w:line="240" w:lineRule="auto"/>
        <w:rPr>
          <w:rFonts w:ascii="Times New Roman" w:eastAsia="Times New Roman" w:hAnsi="Times New Roman" w:cs="Times New Roman"/>
          <w:b/>
          <w:color w:val="000000"/>
          <w:sz w:val="24"/>
          <w:szCs w:val="24"/>
          <w:u w:val="single"/>
        </w:rPr>
      </w:pPr>
    </w:p>
    <w:p w14:paraId="1DDD5A92" w14:textId="77777777" w:rsidR="009751ED" w:rsidRPr="009C08DC" w:rsidRDefault="0068751A" w:rsidP="009751ED">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9C08DC">
        <w:rPr>
          <w:rFonts w:ascii="Times New Roman" w:eastAsia="Times New Roman" w:hAnsi="Times New Roman" w:cs="Times New Roman"/>
          <w:sz w:val="24"/>
          <w:szCs w:val="24"/>
        </w:rPr>
        <w:t>Any costs incurred by any person or entity in preparing, submitting, or presenting a proposal are the sole responsibility of that person or entity.  The City will not reimburse any person or entity for any costs incurred.</w:t>
      </w:r>
    </w:p>
    <w:p w14:paraId="4FE8489D" w14:textId="77777777" w:rsidR="009751ED" w:rsidRPr="009C08DC" w:rsidRDefault="009751ED" w:rsidP="009751ED">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1D368402" w14:textId="3D610996" w:rsidR="0068751A" w:rsidRPr="00091A40" w:rsidRDefault="0068751A" w:rsidP="009C08DC">
      <w:pPr>
        <w:pStyle w:val="NoSpacing"/>
        <w:numPr>
          <w:ilvl w:val="0"/>
          <w:numId w:val="9"/>
        </w:numPr>
        <w:ind w:left="540" w:hanging="540"/>
        <w:rPr>
          <w:rFonts w:ascii="Times New Roman" w:eastAsia="Times New Roman" w:hAnsi="Times New Roman" w:cs="Times New Roman"/>
          <w:b/>
          <w:sz w:val="24"/>
          <w:szCs w:val="24"/>
          <w:u w:val="single"/>
        </w:rPr>
      </w:pPr>
      <w:r w:rsidRPr="009C08DC">
        <w:rPr>
          <w:rFonts w:ascii="Times New Roman" w:hAnsi="Times New Roman" w:cs="Times New Roman"/>
          <w:b/>
          <w:sz w:val="24"/>
          <w:szCs w:val="24"/>
          <w:u w:val="single"/>
        </w:rPr>
        <w:t xml:space="preserve">INDEMNIFICATION  </w:t>
      </w:r>
    </w:p>
    <w:p w14:paraId="4EB985B3" w14:textId="77777777" w:rsidR="00091A40" w:rsidRPr="009C08DC" w:rsidRDefault="00091A40" w:rsidP="00091A40">
      <w:pPr>
        <w:pStyle w:val="NoSpacing"/>
        <w:rPr>
          <w:rFonts w:ascii="Times New Roman" w:eastAsia="Times New Roman" w:hAnsi="Times New Roman" w:cs="Times New Roman"/>
          <w:b/>
          <w:sz w:val="24"/>
          <w:szCs w:val="24"/>
          <w:u w:val="single"/>
        </w:rPr>
      </w:pPr>
    </w:p>
    <w:p w14:paraId="4F72F374" w14:textId="77777777" w:rsidR="0068751A" w:rsidRPr="009C08DC" w:rsidRDefault="0068751A" w:rsidP="009751ED">
      <w:pPr>
        <w:pStyle w:val="NoSpacing"/>
        <w:rPr>
          <w:rFonts w:ascii="Times New Roman" w:eastAsia="Times New Roman" w:hAnsi="Times New Roman" w:cs="Times New Roman"/>
          <w:sz w:val="24"/>
          <w:szCs w:val="24"/>
        </w:rPr>
      </w:pPr>
      <w:r w:rsidRPr="009C08DC">
        <w:rPr>
          <w:rFonts w:ascii="Times New Roman" w:hAnsi="Times New Roman" w:cs="Times New Roman"/>
          <w:sz w:val="24"/>
          <w:szCs w:val="24"/>
        </w:rPr>
        <w:t>Any party responding to this Request for Proposals is acting in an independent capacity and not as an officer or employee of the City.  Any party responding to this Request for Proposals</w:t>
      </w:r>
      <w:r w:rsidRPr="009C08DC">
        <w:rPr>
          <w:rFonts w:ascii="Times New Roman" w:eastAsia="Times New Roman" w:hAnsi="Times New Roman" w:cs="Times New Roman"/>
          <w:sz w:val="24"/>
          <w:szCs w:val="24"/>
        </w:rPr>
        <w:t xml:space="preserve"> will be required to indemnify, defend, and hold harmless the City, its officers, and employees from all liability and any claims, suits, expenses, losses, judgments, and damages arising as a result of the responding party’s acts and/or omissions in or related to </w:t>
      </w:r>
      <w:r w:rsidR="009751ED" w:rsidRPr="009C08DC">
        <w:rPr>
          <w:rFonts w:ascii="Times New Roman" w:eastAsia="Times New Roman" w:hAnsi="Times New Roman" w:cs="Times New Roman"/>
          <w:sz w:val="24"/>
          <w:szCs w:val="24"/>
        </w:rPr>
        <w:t>the submission of the response.</w:t>
      </w:r>
    </w:p>
    <w:p w14:paraId="07F281DC" w14:textId="77777777" w:rsidR="0068751A" w:rsidRPr="009C08DC" w:rsidRDefault="0068751A" w:rsidP="0068751A">
      <w:pPr>
        <w:widowControl w:val="0"/>
        <w:spacing w:after="0" w:line="240" w:lineRule="auto"/>
        <w:rPr>
          <w:rFonts w:ascii="Times New Roman" w:eastAsia="Times New Roman" w:hAnsi="Times New Roman" w:cs="Times New Roman"/>
          <w:snapToGrid w:val="0"/>
          <w:sz w:val="24"/>
          <w:szCs w:val="24"/>
          <w:u w:val="single"/>
        </w:rPr>
      </w:pPr>
    </w:p>
    <w:p w14:paraId="7D6C8ACB" w14:textId="3E4B056F" w:rsidR="0068751A" w:rsidRDefault="0068751A" w:rsidP="009C08DC">
      <w:pPr>
        <w:pStyle w:val="ListParagraph"/>
        <w:widowControl w:val="0"/>
        <w:numPr>
          <w:ilvl w:val="0"/>
          <w:numId w:val="9"/>
        </w:numPr>
        <w:autoSpaceDE w:val="0"/>
        <w:autoSpaceDN w:val="0"/>
        <w:adjustRightInd w:val="0"/>
        <w:spacing w:after="0" w:line="240" w:lineRule="auto"/>
        <w:ind w:left="540" w:hanging="540"/>
        <w:rPr>
          <w:rFonts w:ascii="Times New Roman" w:eastAsia="Times New Roman" w:hAnsi="Times New Roman" w:cs="Times New Roman"/>
          <w:b/>
          <w:sz w:val="24"/>
          <w:szCs w:val="24"/>
          <w:u w:val="single"/>
        </w:rPr>
      </w:pPr>
      <w:r w:rsidRPr="009C08DC">
        <w:rPr>
          <w:rFonts w:ascii="Times New Roman" w:eastAsia="Times New Roman" w:hAnsi="Times New Roman" w:cs="Times New Roman"/>
          <w:b/>
          <w:sz w:val="24"/>
          <w:szCs w:val="24"/>
          <w:u w:val="single"/>
        </w:rPr>
        <w:t>REJECTION OF PROPOSALS</w:t>
      </w:r>
    </w:p>
    <w:p w14:paraId="5F1C5242" w14:textId="77777777" w:rsidR="00091A40" w:rsidRPr="00091A40" w:rsidRDefault="00091A40" w:rsidP="00091A40">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14:paraId="48157E97" w14:textId="77777777" w:rsidR="0068751A" w:rsidRPr="009C08DC" w:rsidRDefault="0068751A" w:rsidP="0068751A">
      <w:pPr>
        <w:widowControl w:val="0"/>
        <w:autoSpaceDE w:val="0"/>
        <w:autoSpaceDN w:val="0"/>
        <w:adjustRightInd w:val="0"/>
        <w:spacing w:after="0" w:line="240" w:lineRule="auto"/>
        <w:rPr>
          <w:rFonts w:ascii="Times New Roman" w:eastAsia="Times New Roman" w:hAnsi="Times New Roman" w:cs="Times New Roman"/>
          <w:sz w:val="24"/>
          <w:szCs w:val="24"/>
        </w:rPr>
      </w:pPr>
      <w:r w:rsidRPr="009C08DC">
        <w:rPr>
          <w:rFonts w:ascii="Times New Roman" w:eastAsia="Times New Roman" w:hAnsi="Times New Roman" w:cs="Times New Roman"/>
          <w:sz w:val="24"/>
          <w:szCs w:val="24"/>
        </w:rPr>
        <w:t xml:space="preserve">The City reserves the right to reject any or all proposals, to negotiate with one or more parties, or to award the contract to the proposal the City deems will meet its best interests, even if that proposal is not the lowest bid. The City reserves the right to re-advertise for additional proposals and to extend the deadline for submission of the proposals. </w:t>
      </w:r>
      <w:r w:rsidRPr="009C08DC">
        <w:rPr>
          <w:rFonts w:ascii="Times New Roman" w:hAnsi="Times New Roman" w:cs="Times New Roman"/>
          <w:sz w:val="24"/>
          <w:szCs w:val="24"/>
          <w:u w:color="FF0000"/>
        </w:rPr>
        <w:t>This Request for Proposals in no way obligates the City to award a contract.</w:t>
      </w:r>
    </w:p>
    <w:p w14:paraId="7BA62F9C" w14:textId="77777777" w:rsidR="0068751A" w:rsidRPr="009C08DC" w:rsidRDefault="0068751A" w:rsidP="0068751A">
      <w:pPr>
        <w:widowControl w:val="0"/>
        <w:autoSpaceDE w:val="0"/>
        <w:autoSpaceDN w:val="0"/>
        <w:adjustRightInd w:val="0"/>
        <w:spacing w:after="0" w:line="240" w:lineRule="auto"/>
        <w:rPr>
          <w:rFonts w:ascii="Times New Roman" w:eastAsia="Times New Roman" w:hAnsi="Times New Roman" w:cs="Times New Roman"/>
          <w:sz w:val="24"/>
          <w:szCs w:val="24"/>
        </w:rPr>
      </w:pPr>
    </w:p>
    <w:p w14:paraId="317D5BD3" w14:textId="349DBBDA" w:rsidR="0068751A" w:rsidRPr="00091A40" w:rsidRDefault="0068751A" w:rsidP="009C08DC">
      <w:pPr>
        <w:pStyle w:val="ListParagraph"/>
        <w:widowControl w:val="0"/>
        <w:numPr>
          <w:ilvl w:val="0"/>
          <w:numId w:val="9"/>
        </w:numPr>
        <w:autoSpaceDE w:val="0"/>
        <w:autoSpaceDN w:val="0"/>
        <w:adjustRightInd w:val="0"/>
        <w:spacing w:after="0" w:line="240" w:lineRule="auto"/>
        <w:ind w:left="540" w:hanging="540"/>
        <w:rPr>
          <w:rFonts w:ascii="Times New Roman" w:eastAsia="Times New Roman" w:hAnsi="Times New Roman" w:cs="Times New Roman"/>
          <w:sz w:val="24"/>
          <w:szCs w:val="24"/>
        </w:rPr>
      </w:pPr>
      <w:r w:rsidRPr="009C08DC">
        <w:rPr>
          <w:rFonts w:ascii="Times New Roman" w:eastAsia="Times New Roman" w:hAnsi="Times New Roman" w:cs="Times New Roman"/>
          <w:b/>
          <w:sz w:val="24"/>
          <w:szCs w:val="24"/>
          <w:u w:val="single"/>
        </w:rPr>
        <w:t>OWNERSHIP OF DOCUMENTS</w:t>
      </w:r>
    </w:p>
    <w:p w14:paraId="223C66A0" w14:textId="77777777" w:rsidR="00091A40" w:rsidRPr="00091A40" w:rsidRDefault="00091A40" w:rsidP="00091A40">
      <w:pPr>
        <w:widowControl w:val="0"/>
        <w:autoSpaceDE w:val="0"/>
        <w:autoSpaceDN w:val="0"/>
        <w:adjustRightInd w:val="0"/>
        <w:spacing w:after="0" w:line="240" w:lineRule="auto"/>
        <w:rPr>
          <w:rFonts w:ascii="Times New Roman" w:eastAsia="Times New Roman" w:hAnsi="Times New Roman" w:cs="Times New Roman"/>
          <w:sz w:val="24"/>
          <w:szCs w:val="24"/>
        </w:rPr>
      </w:pPr>
    </w:p>
    <w:p w14:paraId="313873B6" w14:textId="77777777" w:rsidR="0068751A" w:rsidRPr="009C08DC" w:rsidRDefault="0068751A" w:rsidP="0068751A">
      <w:pPr>
        <w:widowControl w:val="0"/>
        <w:numPr>
          <w:ilvl w:val="12"/>
          <w:numId w:val="0"/>
        </w:numPr>
        <w:autoSpaceDE w:val="0"/>
        <w:autoSpaceDN w:val="0"/>
        <w:adjustRightInd w:val="0"/>
        <w:spacing w:after="0" w:line="240" w:lineRule="auto"/>
        <w:rPr>
          <w:rFonts w:ascii="Times New Roman" w:eastAsia="Times New Roman" w:hAnsi="Times New Roman" w:cs="Times New Roman"/>
          <w:b/>
          <w:sz w:val="24"/>
          <w:szCs w:val="24"/>
          <w:u w:val="single"/>
        </w:rPr>
      </w:pPr>
      <w:r w:rsidRPr="009C08DC">
        <w:rPr>
          <w:rFonts w:ascii="Times New Roman" w:eastAsia="Times New Roman" w:hAnsi="Times New Roman" w:cs="Times New Roman"/>
          <w:sz w:val="24"/>
          <w:szCs w:val="24"/>
        </w:rPr>
        <w:t>Any materials submitted to the City in response to this Request for Proposals shall become the property of the City unless another arrangement is made by written agreement between the City and the responding party.  The responding party may retain copies of the original documents.</w:t>
      </w:r>
    </w:p>
    <w:p w14:paraId="5DBBE096" w14:textId="1A1A7812" w:rsidR="0068751A" w:rsidRPr="00091A40" w:rsidRDefault="00716951" w:rsidP="0068751A">
      <w:pPr>
        <w:widowControl w:val="0"/>
        <w:numPr>
          <w:ilvl w:val="12"/>
          <w:numId w:val="0"/>
        </w:numPr>
        <w:autoSpaceDE w:val="0"/>
        <w:autoSpaceDN w:val="0"/>
        <w:adjustRightInd w:val="0"/>
        <w:spacing w:after="0" w:line="240" w:lineRule="auto"/>
        <w:rPr>
          <w:rFonts w:ascii="Times New Roman" w:eastAsia="Times New Roman" w:hAnsi="Times New Roman" w:cs="Times New Roman"/>
          <w:bCs/>
          <w:sz w:val="24"/>
          <w:szCs w:val="24"/>
        </w:rPr>
      </w:pPr>
      <w:r w:rsidRPr="00091A40">
        <w:rPr>
          <w:rFonts w:ascii="Times New Roman" w:eastAsia="Times New Roman" w:hAnsi="Times New Roman" w:cs="Times New Roman"/>
          <w:bCs/>
          <w:sz w:val="24"/>
          <w:szCs w:val="24"/>
        </w:rPr>
        <w:tab/>
      </w:r>
    </w:p>
    <w:p w14:paraId="0BA3C1AC" w14:textId="45A02DC8" w:rsidR="0068751A" w:rsidRDefault="0068751A" w:rsidP="009C08DC">
      <w:pPr>
        <w:pStyle w:val="ListParagraph"/>
        <w:widowControl w:val="0"/>
        <w:numPr>
          <w:ilvl w:val="0"/>
          <w:numId w:val="9"/>
        </w:numPr>
        <w:autoSpaceDE w:val="0"/>
        <w:autoSpaceDN w:val="0"/>
        <w:adjustRightInd w:val="0"/>
        <w:spacing w:after="0" w:line="240" w:lineRule="auto"/>
        <w:ind w:left="540" w:hanging="540"/>
        <w:rPr>
          <w:rFonts w:ascii="Times New Roman" w:eastAsia="Times New Roman" w:hAnsi="Times New Roman" w:cs="Times New Roman"/>
          <w:snapToGrid w:val="0"/>
          <w:sz w:val="24"/>
          <w:szCs w:val="24"/>
          <w:u w:val="single"/>
        </w:rPr>
      </w:pPr>
      <w:r w:rsidRPr="009C08DC">
        <w:rPr>
          <w:rFonts w:ascii="Times New Roman" w:eastAsia="Times New Roman" w:hAnsi="Times New Roman" w:cs="Times New Roman"/>
          <w:b/>
          <w:snapToGrid w:val="0"/>
          <w:sz w:val="24"/>
          <w:szCs w:val="24"/>
          <w:u w:val="single"/>
        </w:rPr>
        <w:lastRenderedPageBreak/>
        <w:t xml:space="preserve">PUBLIC RECORDS </w:t>
      </w:r>
      <w:r w:rsidRPr="009C08DC">
        <w:rPr>
          <w:rFonts w:ascii="Times New Roman" w:eastAsia="Times New Roman" w:hAnsi="Times New Roman" w:cs="Times New Roman"/>
          <w:snapToGrid w:val="0"/>
          <w:sz w:val="24"/>
          <w:szCs w:val="24"/>
          <w:u w:val="single"/>
        </w:rPr>
        <w:t xml:space="preserve"> </w:t>
      </w:r>
    </w:p>
    <w:p w14:paraId="2D092833" w14:textId="77777777" w:rsidR="00091A40" w:rsidRPr="00091A40" w:rsidRDefault="00091A40" w:rsidP="00091A40">
      <w:pPr>
        <w:widowControl w:val="0"/>
        <w:autoSpaceDE w:val="0"/>
        <w:autoSpaceDN w:val="0"/>
        <w:adjustRightInd w:val="0"/>
        <w:spacing w:after="0" w:line="240" w:lineRule="auto"/>
        <w:rPr>
          <w:rFonts w:ascii="Times New Roman" w:eastAsia="Times New Roman" w:hAnsi="Times New Roman" w:cs="Times New Roman"/>
          <w:snapToGrid w:val="0"/>
          <w:sz w:val="24"/>
          <w:szCs w:val="24"/>
          <w:u w:val="single"/>
        </w:rPr>
      </w:pPr>
    </w:p>
    <w:p w14:paraId="74F129AA" w14:textId="77777777" w:rsidR="002A1FEE" w:rsidRDefault="0068751A" w:rsidP="004D1EC7">
      <w:pPr>
        <w:widowControl w:val="0"/>
        <w:numPr>
          <w:ilvl w:val="12"/>
          <w:numId w:val="0"/>
        </w:numPr>
        <w:autoSpaceDE w:val="0"/>
        <w:autoSpaceDN w:val="0"/>
        <w:adjustRightInd w:val="0"/>
        <w:spacing w:after="0" w:line="240" w:lineRule="auto"/>
        <w:rPr>
          <w:rFonts w:ascii="Times New Roman" w:eastAsia="Times New Roman" w:hAnsi="Times New Roman" w:cs="Times New Roman"/>
          <w:snapToGrid w:val="0"/>
          <w:sz w:val="24"/>
          <w:szCs w:val="24"/>
        </w:rPr>
      </w:pPr>
      <w:r w:rsidRPr="009C08DC">
        <w:rPr>
          <w:rFonts w:ascii="Times New Roman" w:eastAsia="Times New Roman" w:hAnsi="Times New Roman" w:cs="Times New Roman"/>
          <w:snapToGrid w:val="0"/>
          <w:sz w:val="24"/>
          <w:szCs w:val="24"/>
        </w:rPr>
        <w:t>Any and all records submitted to the City, whether electronic, paper, or otherwise recorded, are subject to the Vermont Public Records Act. The determination of how those records must be handled is solely within the purview of City. All records the responding party considers to be trade secrets, as that term is defined by subsection 317(c)(9) of the Vermont Public Records Act, or that the responding party otherwise seeks to have the City consider as exempt must be identified clearly and specifically at the time of submission. It is not sufficient to merely state generally that a proposal is proprietary, contains a trade secret, or is otherwise exempt. Particular records, pages, and sections which are believed to be exempt must be specifically identified as such and must be separated from other records with a convincing explanation and rationale sufficient to justify each exemption from release consistent with Section 317 of Title 1 of the Vermont Statutes Annotated.</w:t>
      </w:r>
    </w:p>
    <w:p w14:paraId="1E085FD9" w14:textId="77777777" w:rsidR="002A1FEE" w:rsidRDefault="002A1FEE" w:rsidP="004D1EC7">
      <w:pPr>
        <w:widowControl w:val="0"/>
        <w:numPr>
          <w:ilvl w:val="12"/>
          <w:numId w:val="0"/>
        </w:numPr>
        <w:autoSpaceDE w:val="0"/>
        <w:autoSpaceDN w:val="0"/>
        <w:adjustRightInd w:val="0"/>
        <w:spacing w:after="0" w:line="240" w:lineRule="auto"/>
        <w:rPr>
          <w:rFonts w:ascii="Times New Roman" w:eastAsia="Times New Roman" w:hAnsi="Times New Roman" w:cs="Times New Roman"/>
          <w:snapToGrid w:val="0"/>
          <w:sz w:val="24"/>
          <w:szCs w:val="24"/>
        </w:rPr>
      </w:pPr>
    </w:p>
    <w:p w14:paraId="0F399C96" w14:textId="57AD934A" w:rsidR="002A1FEE" w:rsidRPr="004D1EC7" w:rsidRDefault="002A1FEE" w:rsidP="004D1EC7">
      <w:pPr>
        <w:pStyle w:val="ListParagraph"/>
        <w:widowControl w:val="0"/>
        <w:numPr>
          <w:ilvl w:val="0"/>
          <w:numId w:val="9"/>
        </w:numPr>
        <w:autoSpaceDE w:val="0"/>
        <w:autoSpaceDN w:val="0"/>
        <w:adjustRightInd w:val="0"/>
        <w:spacing w:after="0" w:line="240" w:lineRule="auto"/>
        <w:ind w:left="540" w:hanging="540"/>
        <w:rPr>
          <w:rFonts w:ascii="Times New Roman" w:eastAsia="Times New Roman" w:hAnsi="Times New Roman" w:cs="Times New Roman"/>
          <w:snapToGrid w:val="0"/>
          <w:sz w:val="24"/>
          <w:szCs w:val="24"/>
        </w:rPr>
      </w:pPr>
      <w:r w:rsidRPr="004D1EC7">
        <w:rPr>
          <w:rFonts w:ascii="Times New Roman" w:hAnsi="Times New Roman" w:cs="Times New Roman"/>
          <w:b/>
          <w:sz w:val="24"/>
          <w:szCs w:val="24"/>
          <w:u w:val="single"/>
        </w:rPr>
        <w:t>CONTRACTING</w:t>
      </w:r>
    </w:p>
    <w:p w14:paraId="3038E5F5" w14:textId="77777777" w:rsidR="002A1FEE" w:rsidRPr="00A67AC1" w:rsidRDefault="002A1FEE" w:rsidP="002A1FEE">
      <w:pPr>
        <w:spacing w:line="240" w:lineRule="auto"/>
        <w:jc w:val="both"/>
        <w:rPr>
          <w:rFonts w:ascii="Times New Roman" w:hAnsi="Times New Roman" w:cs="Times New Roman"/>
          <w:sz w:val="24"/>
          <w:szCs w:val="24"/>
          <w:u w:color="FF0000"/>
        </w:rPr>
      </w:pPr>
      <w:r w:rsidRPr="00A67AC1">
        <w:rPr>
          <w:rFonts w:ascii="Times New Roman" w:hAnsi="Times New Roman" w:cs="Times New Roman"/>
          <w:sz w:val="24"/>
          <w:szCs w:val="24"/>
          <w:u w:color="FF0000"/>
        </w:rPr>
        <w:t>The Consultant, prior to being awarded a contract, shall apply for registration with the Vermont Secretary of State's Office to do business in the State of Vermont, if not already so registered.  The registration form may be obtained from the Vermont Secret</w:t>
      </w:r>
      <w:r>
        <w:rPr>
          <w:rFonts w:ascii="Times New Roman" w:hAnsi="Times New Roman" w:cs="Times New Roman"/>
          <w:sz w:val="24"/>
          <w:szCs w:val="24"/>
          <w:u w:color="FF0000"/>
        </w:rPr>
        <w:t xml:space="preserve">ary of State, 128 State Street, </w:t>
      </w:r>
      <w:r w:rsidRPr="00A67AC1">
        <w:rPr>
          <w:rFonts w:ascii="Times New Roman" w:hAnsi="Times New Roman" w:cs="Times New Roman"/>
          <w:sz w:val="24"/>
          <w:szCs w:val="24"/>
          <w:u w:color="FF0000"/>
        </w:rPr>
        <w:t xml:space="preserve">Montpelier, VT 05633-1101, PH: 802-828-2363, Toll-free: 800-439-8683; Vermont Relay Service – 711; web site: </w:t>
      </w:r>
      <w:hyperlink r:id="rId8" w:history="1">
        <w:r w:rsidRPr="00A67AC1">
          <w:rPr>
            <w:rFonts w:ascii="Times New Roman" w:hAnsi="Times New Roman" w:cs="Times New Roman"/>
            <w:sz w:val="24"/>
            <w:szCs w:val="24"/>
          </w:rPr>
          <w:t>https://www.sec.state.vt.us/</w:t>
        </w:r>
      </w:hyperlink>
      <w:r w:rsidRPr="00A67AC1">
        <w:rPr>
          <w:rFonts w:ascii="Times New Roman" w:hAnsi="Times New Roman" w:cs="Times New Roman"/>
          <w:sz w:val="24"/>
          <w:szCs w:val="24"/>
          <w:u w:color="FF0000"/>
        </w:rPr>
        <w:t>. The contract will not be executed until the Consultant is registered with the Secretary of State's Office.  The successful Consultant will be expected to execute sub-agreements for each sub-consultant named in the proposal upon award of this contract.</w:t>
      </w:r>
    </w:p>
    <w:p w14:paraId="11DABC14" w14:textId="77777777" w:rsidR="002A1FEE" w:rsidRPr="00A67AC1" w:rsidRDefault="002A1FEE" w:rsidP="002A1FEE">
      <w:pPr>
        <w:spacing w:line="240" w:lineRule="auto"/>
        <w:jc w:val="both"/>
        <w:rPr>
          <w:rFonts w:ascii="Times New Roman" w:hAnsi="Times New Roman" w:cs="Times New Roman"/>
          <w:sz w:val="24"/>
          <w:szCs w:val="24"/>
          <w:u w:color="FF0000"/>
        </w:rPr>
      </w:pPr>
      <w:r w:rsidRPr="00A67AC1">
        <w:rPr>
          <w:rFonts w:ascii="Times New Roman" w:hAnsi="Times New Roman" w:cs="Times New Roman"/>
          <w:sz w:val="24"/>
          <w:szCs w:val="24"/>
          <w:u w:color="FF0000"/>
        </w:rPr>
        <w:t>Prior to beginning any work, the Consultant shall obtain Insurance Coverage in accordance with the Burlington Consultant Conditions (attachment A in this RFP).  The certificate of insurance coverage shall be documented on forms acceptable to the City.</w:t>
      </w:r>
    </w:p>
    <w:p w14:paraId="0F6DF71A" w14:textId="77777777" w:rsidR="002A1FEE" w:rsidRPr="00A67AC1" w:rsidRDefault="002A1FEE" w:rsidP="002A1FEE">
      <w:pPr>
        <w:spacing w:line="240" w:lineRule="auto"/>
        <w:jc w:val="both"/>
        <w:rPr>
          <w:rFonts w:ascii="Times New Roman" w:hAnsi="Times New Roman" w:cs="Times New Roman"/>
          <w:sz w:val="24"/>
          <w:szCs w:val="24"/>
          <w:u w:color="FF0000"/>
        </w:rPr>
      </w:pPr>
      <w:r w:rsidRPr="00A67AC1">
        <w:rPr>
          <w:rFonts w:ascii="Times New Roman" w:hAnsi="Times New Roman" w:cs="Times New Roman"/>
          <w:sz w:val="24"/>
          <w:szCs w:val="24"/>
          <w:u w:color="FF0000"/>
        </w:rPr>
        <w:t xml:space="preserve">If the award of the contract aggrieves any firms, they must appeal in writing to the City.  The appeal must be post-marked within seven (7) calendar days following the date of written notice to award the contract. </w:t>
      </w:r>
    </w:p>
    <w:p w14:paraId="090490F4" w14:textId="77777777" w:rsidR="002A1FEE" w:rsidRDefault="002A1FEE" w:rsidP="009751ED">
      <w:pPr>
        <w:widowControl w:val="0"/>
        <w:numPr>
          <w:ilvl w:val="12"/>
          <w:numId w:val="0"/>
        </w:numPr>
        <w:autoSpaceDE w:val="0"/>
        <w:autoSpaceDN w:val="0"/>
        <w:adjustRightInd w:val="0"/>
        <w:spacing w:after="0" w:line="240" w:lineRule="auto"/>
        <w:rPr>
          <w:rFonts w:ascii="Times New Roman" w:eastAsia="Times New Roman" w:hAnsi="Times New Roman" w:cs="Times New Roman"/>
          <w:snapToGrid w:val="0"/>
          <w:sz w:val="24"/>
          <w:szCs w:val="24"/>
        </w:rPr>
      </w:pPr>
    </w:p>
    <w:p w14:paraId="080E0EBC" w14:textId="1E57F434" w:rsidR="00091A40" w:rsidRDefault="00091A40" w:rsidP="009751ED">
      <w:pPr>
        <w:widowControl w:val="0"/>
        <w:numPr>
          <w:ilvl w:val="12"/>
          <w:numId w:val="0"/>
        </w:numPr>
        <w:autoSpaceDE w:val="0"/>
        <w:autoSpaceDN w:val="0"/>
        <w:adjustRightInd w:val="0"/>
        <w:spacing w:after="0" w:line="240" w:lineRule="auto"/>
        <w:rPr>
          <w:rFonts w:ascii="Times New Roman" w:eastAsia="Times New Roman" w:hAnsi="Times New Roman" w:cs="Times New Roman"/>
          <w:snapToGrid w:val="0"/>
          <w:sz w:val="24"/>
          <w:szCs w:val="24"/>
        </w:rPr>
      </w:pPr>
    </w:p>
    <w:p w14:paraId="2F402152" w14:textId="5BA32708" w:rsidR="00091A40" w:rsidRDefault="00CA043D" w:rsidP="002A1FEE">
      <w:pPr>
        <w:pStyle w:val="ListParagraph"/>
        <w:widowControl w:val="0"/>
        <w:numPr>
          <w:ilvl w:val="0"/>
          <w:numId w:val="48"/>
        </w:numPr>
        <w:autoSpaceDE w:val="0"/>
        <w:autoSpaceDN w:val="0"/>
        <w:adjustRightInd w:val="0"/>
        <w:spacing w:after="0" w:line="240" w:lineRule="auto"/>
        <w:ind w:left="531" w:hanging="531"/>
        <w:rPr>
          <w:rFonts w:ascii="Times New Roman" w:eastAsia="Times New Roman" w:hAnsi="Times New Roman" w:cs="Times New Roman"/>
          <w:snapToGrid w:val="0"/>
          <w:sz w:val="24"/>
          <w:szCs w:val="24"/>
        </w:rPr>
      </w:pPr>
      <w:r>
        <w:rPr>
          <w:rFonts w:ascii="Times New Roman" w:eastAsia="Times New Roman" w:hAnsi="Times New Roman" w:cs="Times New Roman"/>
          <w:b/>
          <w:bCs/>
          <w:snapToGrid w:val="0"/>
          <w:sz w:val="24"/>
          <w:szCs w:val="24"/>
        </w:rPr>
        <w:t xml:space="preserve">GENERAL </w:t>
      </w:r>
      <w:r w:rsidR="00091A40">
        <w:rPr>
          <w:rFonts w:ascii="Times New Roman" w:eastAsia="Times New Roman" w:hAnsi="Times New Roman" w:cs="Times New Roman"/>
          <w:b/>
          <w:bCs/>
          <w:snapToGrid w:val="0"/>
          <w:sz w:val="24"/>
          <w:szCs w:val="24"/>
        </w:rPr>
        <w:t xml:space="preserve">INFORMATION FOR </w:t>
      </w:r>
      <w:r w:rsidR="00B056E0">
        <w:rPr>
          <w:rFonts w:ascii="Times New Roman" w:eastAsia="Times New Roman" w:hAnsi="Times New Roman" w:cs="Times New Roman"/>
          <w:b/>
          <w:bCs/>
          <w:snapToGrid w:val="0"/>
          <w:sz w:val="24"/>
          <w:szCs w:val="24"/>
        </w:rPr>
        <w:t>PRESENTERS</w:t>
      </w:r>
    </w:p>
    <w:p w14:paraId="2F505A44" w14:textId="1FA7B442" w:rsidR="00091A40" w:rsidRDefault="00091A40" w:rsidP="00091A40">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p>
    <w:p w14:paraId="3AE81E9C" w14:textId="77777777" w:rsidR="00D20432" w:rsidRPr="00EA5A1A" w:rsidRDefault="00D20432" w:rsidP="00D20432">
      <w:pPr>
        <w:pStyle w:val="DefaultText"/>
        <w:numPr>
          <w:ilvl w:val="0"/>
          <w:numId w:val="31"/>
        </w:numPr>
        <w:tabs>
          <w:tab w:val="left" w:pos="8352"/>
        </w:tabs>
        <w:rPr>
          <w:b/>
          <w:bCs/>
          <w:szCs w:val="24"/>
        </w:rPr>
      </w:pPr>
      <w:r w:rsidRPr="00EA5A1A">
        <w:rPr>
          <w:b/>
          <w:bCs/>
          <w:szCs w:val="24"/>
        </w:rPr>
        <w:t>Current Plan Funding Arrangement - Stop-Loss Contract</w:t>
      </w:r>
    </w:p>
    <w:p w14:paraId="75EB133F" w14:textId="77777777" w:rsidR="00D20432" w:rsidRPr="009C08DC" w:rsidRDefault="00D20432" w:rsidP="00D20432">
      <w:pPr>
        <w:pStyle w:val="DefaultText"/>
        <w:numPr>
          <w:ilvl w:val="0"/>
          <w:numId w:val="33"/>
        </w:numPr>
        <w:tabs>
          <w:tab w:val="left" w:pos="8352"/>
        </w:tabs>
        <w:ind w:left="1440"/>
        <w:rPr>
          <w:szCs w:val="24"/>
        </w:rPr>
      </w:pPr>
      <w:r w:rsidRPr="009C08DC">
        <w:rPr>
          <w:szCs w:val="24"/>
        </w:rPr>
        <w:t xml:space="preserve">$190,000 specific deductible </w:t>
      </w:r>
    </w:p>
    <w:p w14:paraId="564E4A27" w14:textId="77777777" w:rsidR="00D20432" w:rsidRPr="009C08DC" w:rsidRDefault="00D20432" w:rsidP="00D20432">
      <w:pPr>
        <w:pStyle w:val="DefaultText"/>
        <w:numPr>
          <w:ilvl w:val="0"/>
          <w:numId w:val="33"/>
        </w:numPr>
        <w:tabs>
          <w:tab w:val="left" w:pos="8352"/>
        </w:tabs>
        <w:ind w:left="1440"/>
        <w:rPr>
          <w:szCs w:val="24"/>
        </w:rPr>
      </w:pPr>
      <w:r w:rsidRPr="009C08DC">
        <w:rPr>
          <w:szCs w:val="24"/>
        </w:rPr>
        <w:t>125% corridor of expected claims</w:t>
      </w:r>
    </w:p>
    <w:p w14:paraId="7CFED378" w14:textId="2D4DB3C5" w:rsidR="00D20432" w:rsidRPr="00B97FA3" w:rsidRDefault="00D20432" w:rsidP="00D20432">
      <w:pPr>
        <w:pStyle w:val="DefaultText"/>
        <w:widowControl w:val="0"/>
        <w:numPr>
          <w:ilvl w:val="0"/>
          <w:numId w:val="33"/>
        </w:numPr>
        <w:tabs>
          <w:tab w:val="left" w:pos="8352"/>
        </w:tabs>
        <w:autoSpaceDE w:val="0"/>
        <w:autoSpaceDN w:val="0"/>
        <w:adjustRightInd w:val="0"/>
        <w:ind w:left="1440"/>
        <w:rPr>
          <w:snapToGrid w:val="0"/>
          <w:szCs w:val="24"/>
        </w:rPr>
      </w:pPr>
      <w:r w:rsidRPr="00D20432">
        <w:rPr>
          <w:szCs w:val="24"/>
        </w:rPr>
        <w:t>24/12 contract term</w:t>
      </w:r>
    </w:p>
    <w:p w14:paraId="30297B9F" w14:textId="77777777" w:rsidR="00D20432" w:rsidRPr="00D20432" w:rsidRDefault="00D20432" w:rsidP="00D20432">
      <w:pPr>
        <w:pStyle w:val="DefaultText"/>
        <w:widowControl w:val="0"/>
        <w:tabs>
          <w:tab w:val="left" w:pos="8352"/>
        </w:tabs>
        <w:autoSpaceDE w:val="0"/>
        <w:autoSpaceDN w:val="0"/>
        <w:adjustRightInd w:val="0"/>
        <w:ind w:left="720"/>
        <w:rPr>
          <w:snapToGrid w:val="0"/>
          <w:szCs w:val="24"/>
        </w:rPr>
      </w:pPr>
    </w:p>
    <w:p w14:paraId="6AA40557" w14:textId="45B6BC72" w:rsidR="00B97FA3" w:rsidRPr="00B97FA3" w:rsidRDefault="009A60B5" w:rsidP="00B97FA3">
      <w:pPr>
        <w:pStyle w:val="DefaultText"/>
        <w:widowControl w:val="0"/>
        <w:numPr>
          <w:ilvl w:val="0"/>
          <w:numId w:val="35"/>
        </w:numPr>
        <w:tabs>
          <w:tab w:val="left" w:pos="8352"/>
        </w:tabs>
        <w:autoSpaceDE w:val="0"/>
        <w:autoSpaceDN w:val="0"/>
        <w:adjustRightInd w:val="0"/>
        <w:ind w:left="810"/>
        <w:rPr>
          <w:b/>
          <w:bCs/>
          <w:snapToGrid w:val="0"/>
          <w:szCs w:val="24"/>
        </w:rPr>
      </w:pPr>
      <w:r>
        <w:rPr>
          <w:b/>
          <w:bCs/>
          <w:snapToGrid w:val="0"/>
          <w:szCs w:val="24"/>
        </w:rPr>
        <w:t xml:space="preserve">Requested </w:t>
      </w:r>
      <w:r w:rsidR="00271B0D">
        <w:rPr>
          <w:b/>
          <w:bCs/>
          <w:snapToGrid w:val="0"/>
          <w:szCs w:val="24"/>
        </w:rPr>
        <w:t xml:space="preserve">Medical </w:t>
      </w:r>
      <w:r w:rsidR="00DD2426" w:rsidRPr="00B97FA3">
        <w:rPr>
          <w:b/>
          <w:bCs/>
          <w:snapToGrid w:val="0"/>
          <w:szCs w:val="24"/>
        </w:rPr>
        <w:t>Insurance</w:t>
      </w:r>
      <w:r>
        <w:rPr>
          <w:b/>
          <w:bCs/>
          <w:snapToGrid w:val="0"/>
          <w:szCs w:val="24"/>
        </w:rPr>
        <w:t xml:space="preserve"> Options</w:t>
      </w:r>
      <w:r w:rsidR="00271B0D">
        <w:rPr>
          <w:b/>
          <w:bCs/>
          <w:snapToGrid w:val="0"/>
          <w:szCs w:val="24"/>
        </w:rPr>
        <w:t xml:space="preserve"> </w:t>
      </w:r>
      <w:r w:rsidR="00B97FA3">
        <w:rPr>
          <w:b/>
          <w:bCs/>
          <w:snapToGrid w:val="0"/>
          <w:szCs w:val="24"/>
        </w:rPr>
        <w:t>- bundled or stand</w:t>
      </w:r>
      <w:r w:rsidR="00271B0D">
        <w:rPr>
          <w:b/>
          <w:bCs/>
          <w:snapToGrid w:val="0"/>
          <w:szCs w:val="24"/>
        </w:rPr>
        <w:t>-</w:t>
      </w:r>
      <w:r w:rsidR="00B97FA3">
        <w:rPr>
          <w:b/>
          <w:bCs/>
          <w:snapToGrid w:val="0"/>
          <w:szCs w:val="24"/>
        </w:rPr>
        <w:t>alone</w:t>
      </w:r>
    </w:p>
    <w:p w14:paraId="636156CE" w14:textId="23901C8D" w:rsidR="00974417" w:rsidRPr="00B97FA3" w:rsidRDefault="00974417" w:rsidP="00B97FA3">
      <w:pPr>
        <w:pStyle w:val="DefaultText"/>
        <w:widowControl w:val="0"/>
        <w:numPr>
          <w:ilvl w:val="1"/>
          <w:numId w:val="35"/>
        </w:numPr>
        <w:tabs>
          <w:tab w:val="left" w:pos="8352"/>
        </w:tabs>
        <w:autoSpaceDE w:val="0"/>
        <w:autoSpaceDN w:val="0"/>
        <w:adjustRightInd w:val="0"/>
        <w:rPr>
          <w:snapToGrid w:val="0"/>
          <w:szCs w:val="24"/>
        </w:rPr>
      </w:pPr>
      <w:r w:rsidRPr="00B97FA3">
        <w:rPr>
          <w:snapToGrid w:val="0"/>
          <w:szCs w:val="24"/>
        </w:rPr>
        <w:t>Fully Insured</w:t>
      </w:r>
    </w:p>
    <w:p w14:paraId="7104042F" w14:textId="0D8A5DBA" w:rsidR="00271B0D" w:rsidRPr="00271B0D" w:rsidRDefault="00974417" w:rsidP="00271B0D">
      <w:pPr>
        <w:pStyle w:val="ListParagraph"/>
        <w:widowControl w:val="0"/>
        <w:numPr>
          <w:ilvl w:val="1"/>
          <w:numId w:val="35"/>
        </w:numPr>
        <w:autoSpaceDE w:val="0"/>
        <w:autoSpaceDN w:val="0"/>
        <w:adjustRightInd w:val="0"/>
        <w:spacing w:after="0" w:line="240" w:lineRule="auto"/>
        <w:rPr>
          <w:rFonts w:ascii="Times New Roman" w:hAnsi="Times New Roman" w:cs="Times New Roman"/>
          <w:sz w:val="24"/>
          <w:szCs w:val="24"/>
        </w:rPr>
      </w:pPr>
      <w:r w:rsidRPr="00271B0D">
        <w:rPr>
          <w:rFonts w:ascii="Times New Roman" w:eastAsia="Times New Roman" w:hAnsi="Times New Roman" w:cs="Times New Roman"/>
          <w:snapToGrid w:val="0"/>
          <w:sz w:val="24"/>
          <w:szCs w:val="24"/>
        </w:rPr>
        <w:t>Partially Self-Funded</w:t>
      </w:r>
      <w:r w:rsidR="00271B0D" w:rsidRPr="00271B0D">
        <w:rPr>
          <w:rFonts w:ascii="Times New Roman" w:hAnsi="Times New Roman" w:cs="Times New Roman"/>
          <w:sz w:val="24"/>
          <w:szCs w:val="24"/>
        </w:rPr>
        <w:t xml:space="preserve"> to include the following provisions;</w:t>
      </w:r>
    </w:p>
    <w:p w14:paraId="15A48C04" w14:textId="77777777" w:rsidR="00271B0D" w:rsidRPr="009C08DC" w:rsidRDefault="00271B0D" w:rsidP="00271B0D">
      <w:pPr>
        <w:pStyle w:val="DefaultText"/>
        <w:numPr>
          <w:ilvl w:val="4"/>
          <w:numId w:val="36"/>
        </w:numPr>
        <w:tabs>
          <w:tab w:val="left" w:pos="8352"/>
        </w:tabs>
        <w:ind w:left="1980"/>
        <w:rPr>
          <w:szCs w:val="24"/>
        </w:rPr>
      </w:pPr>
      <w:r w:rsidRPr="009C08DC">
        <w:rPr>
          <w:szCs w:val="24"/>
        </w:rPr>
        <w:t>$225,000 specific deductible</w:t>
      </w:r>
    </w:p>
    <w:p w14:paraId="649C2601" w14:textId="77777777" w:rsidR="00271B0D" w:rsidRPr="009C08DC" w:rsidRDefault="00271B0D" w:rsidP="00271B0D">
      <w:pPr>
        <w:pStyle w:val="DefaultText"/>
        <w:numPr>
          <w:ilvl w:val="4"/>
          <w:numId w:val="36"/>
        </w:numPr>
        <w:tabs>
          <w:tab w:val="left" w:pos="8352"/>
        </w:tabs>
        <w:ind w:left="1980"/>
        <w:rPr>
          <w:szCs w:val="24"/>
        </w:rPr>
      </w:pPr>
      <w:r w:rsidRPr="009C08DC">
        <w:rPr>
          <w:szCs w:val="24"/>
        </w:rPr>
        <w:t>$250,000 specific deductible</w:t>
      </w:r>
    </w:p>
    <w:p w14:paraId="556AE92D" w14:textId="77777777" w:rsidR="00271B0D" w:rsidRPr="009C08DC" w:rsidRDefault="00271B0D" w:rsidP="00271B0D">
      <w:pPr>
        <w:pStyle w:val="DefaultText"/>
        <w:numPr>
          <w:ilvl w:val="4"/>
          <w:numId w:val="36"/>
        </w:numPr>
        <w:tabs>
          <w:tab w:val="left" w:pos="8352"/>
        </w:tabs>
        <w:ind w:left="1980"/>
        <w:rPr>
          <w:szCs w:val="24"/>
        </w:rPr>
      </w:pPr>
      <w:r w:rsidRPr="009C08DC">
        <w:rPr>
          <w:szCs w:val="24"/>
        </w:rPr>
        <w:t>120% corridor of expected claims</w:t>
      </w:r>
    </w:p>
    <w:p w14:paraId="01804402" w14:textId="77777777" w:rsidR="00271B0D" w:rsidRPr="009C08DC" w:rsidRDefault="00271B0D" w:rsidP="00271B0D">
      <w:pPr>
        <w:pStyle w:val="DefaultText"/>
        <w:numPr>
          <w:ilvl w:val="4"/>
          <w:numId w:val="36"/>
        </w:numPr>
        <w:tabs>
          <w:tab w:val="left" w:pos="8352"/>
        </w:tabs>
        <w:ind w:left="1980"/>
        <w:rPr>
          <w:szCs w:val="24"/>
        </w:rPr>
      </w:pPr>
      <w:r w:rsidRPr="009C08DC">
        <w:rPr>
          <w:szCs w:val="24"/>
        </w:rPr>
        <w:t>125% corridor of expected claims</w:t>
      </w:r>
    </w:p>
    <w:p w14:paraId="30BDC058" w14:textId="77777777" w:rsidR="00271B0D" w:rsidRPr="009C08DC" w:rsidRDefault="00271B0D" w:rsidP="00271B0D">
      <w:pPr>
        <w:pStyle w:val="DefaultText"/>
        <w:numPr>
          <w:ilvl w:val="4"/>
          <w:numId w:val="36"/>
        </w:numPr>
        <w:tabs>
          <w:tab w:val="left" w:pos="8352"/>
        </w:tabs>
        <w:ind w:left="1980"/>
        <w:rPr>
          <w:szCs w:val="24"/>
        </w:rPr>
      </w:pPr>
      <w:r w:rsidRPr="009C08DC">
        <w:rPr>
          <w:szCs w:val="24"/>
        </w:rPr>
        <w:t>12/12 aggregate contract with TLO</w:t>
      </w:r>
    </w:p>
    <w:p w14:paraId="7A88AB9C" w14:textId="2BF95264" w:rsidR="00271B0D" w:rsidRDefault="00271B0D" w:rsidP="00271B0D">
      <w:pPr>
        <w:pStyle w:val="DefaultText"/>
        <w:numPr>
          <w:ilvl w:val="4"/>
          <w:numId w:val="36"/>
        </w:numPr>
        <w:tabs>
          <w:tab w:val="left" w:pos="8352"/>
        </w:tabs>
        <w:ind w:left="1980"/>
        <w:rPr>
          <w:szCs w:val="24"/>
        </w:rPr>
      </w:pPr>
      <w:r w:rsidRPr="009C08DC">
        <w:rPr>
          <w:szCs w:val="24"/>
        </w:rPr>
        <w:t>24/12 specific deductible TLO</w:t>
      </w:r>
    </w:p>
    <w:p w14:paraId="16DA81C0" w14:textId="77777777" w:rsidR="00271B0D" w:rsidRPr="009C08DC" w:rsidRDefault="00271B0D" w:rsidP="00271B0D">
      <w:pPr>
        <w:pStyle w:val="DefaultText"/>
        <w:tabs>
          <w:tab w:val="left" w:pos="8352"/>
        </w:tabs>
        <w:ind w:left="1620"/>
        <w:rPr>
          <w:szCs w:val="24"/>
        </w:rPr>
      </w:pPr>
    </w:p>
    <w:p w14:paraId="3674EA3D" w14:textId="45BAD763" w:rsidR="00974417" w:rsidRDefault="00974417" w:rsidP="00B97FA3">
      <w:pPr>
        <w:pStyle w:val="ListParagraph"/>
        <w:widowControl w:val="0"/>
        <w:numPr>
          <w:ilvl w:val="1"/>
          <w:numId w:val="35"/>
        </w:numPr>
        <w:autoSpaceDE w:val="0"/>
        <w:autoSpaceDN w:val="0"/>
        <w:adjustRightInd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Administrative Services Only</w:t>
      </w:r>
      <w:r w:rsidR="00781C89">
        <w:rPr>
          <w:rFonts w:ascii="Times New Roman" w:eastAsia="Times New Roman" w:hAnsi="Times New Roman" w:cs="Times New Roman"/>
          <w:snapToGrid w:val="0"/>
          <w:sz w:val="24"/>
          <w:szCs w:val="24"/>
        </w:rPr>
        <w:t xml:space="preserve"> - </w:t>
      </w:r>
      <w:r w:rsidR="00781C89" w:rsidRPr="00781C89">
        <w:rPr>
          <w:rFonts w:ascii="Times New Roman" w:eastAsia="Times New Roman" w:hAnsi="Times New Roman" w:cs="Times New Roman"/>
          <w:b/>
          <w:bCs/>
          <w:i/>
          <w:iCs/>
          <w:snapToGrid w:val="0"/>
          <w:sz w:val="24"/>
          <w:szCs w:val="24"/>
        </w:rPr>
        <w:t>Employing integrated care and advanced claim management systems</w:t>
      </w:r>
      <w:r w:rsidR="00682AA7">
        <w:rPr>
          <w:rFonts w:ascii="Times New Roman" w:eastAsia="Times New Roman" w:hAnsi="Times New Roman" w:cs="Times New Roman"/>
          <w:b/>
          <w:bCs/>
          <w:i/>
          <w:iCs/>
          <w:snapToGrid w:val="0"/>
          <w:sz w:val="24"/>
          <w:szCs w:val="24"/>
        </w:rPr>
        <w:t xml:space="preserve"> (see 4 below)</w:t>
      </w:r>
      <w:r w:rsidR="00781C89">
        <w:rPr>
          <w:rFonts w:ascii="Times New Roman" w:eastAsia="Times New Roman" w:hAnsi="Times New Roman" w:cs="Times New Roman"/>
          <w:snapToGrid w:val="0"/>
          <w:sz w:val="24"/>
          <w:szCs w:val="24"/>
        </w:rPr>
        <w:t xml:space="preserve">. </w:t>
      </w:r>
    </w:p>
    <w:p w14:paraId="42F7508F" w14:textId="77777777" w:rsidR="00271B0D" w:rsidRPr="00271B0D" w:rsidRDefault="00271B0D" w:rsidP="00271B0D">
      <w:pPr>
        <w:widowControl w:val="0"/>
        <w:autoSpaceDE w:val="0"/>
        <w:autoSpaceDN w:val="0"/>
        <w:adjustRightInd w:val="0"/>
        <w:spacing w:after="0" w:line="240" w:lineRule="auto"/>
        <w:ind w:left="1080"/>
        <w:rPr>
          <w:rFonts w:ascii="Times New Roman" w:eastAsia="Times New Roman" w:hAnsi="Times New Roman" w:cs="Times New Roman"/>
          <w:snapToGrid w:val="0"/>
          <w:sz w:val="24"/>
          <w:szCs w:val="24"/>
        </w:rPr>
      </w:pPr>
    </w:p>
    <w:p w14:paraId="0E1F6B2B" w14:textId="3A1013E1" w:rsidR="00974417" w:rsidRDefault="00904E02" w:rsidP="00B97FA3">
      <w:pPr>
        <w:pStyle w:val="ListParagraph"/>
        <w:widowControl w:val="0"/>
        <w:numPr>
          <w:ilvl w:val="1"/>
          <w:numId w:val="35"/>
        </w:numPr>
        <w:autoSpaceDE w:val="0"/>
        <w:autoSpaceDN w:val="0"/>
        <w:adjustRightInd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Specific and Aggregate Stop-Loss Insurance</w:t>
      </w:r>
    </w:p>
    <w:p w14:paraId="0B555EA2" w14:textId="77777777" w:rsidR="007640E0" w:rsidRPr="00752800" w:rsidRDefault="007640E0" w:rsidP="00271B0D">
      <w:pPr>
        <w:pStyle w:val="DefaultText"/>
        <w:widowControl w:val="0"/>
        <w:numPr>
          <w:ilvl w:val="2"/>
          <w:numId w:val="37"/>
        </w:numPr>
        <w:tabs>
          <w:tab w:val="left" w:pos="8352"/>
        </w:tabs>
        <w:autoSpaceDE w:val="0"/>
        <w:autoSpaceDN w:val="0"/>
        <w:adjustRightInd w:val="0"/>
        <w:ind w:left="1980" w:hanging="360"/>
        <w:rPr>
          <w:snapToGrid w:val="0"/>
          <w:szCs w:val="24"/>
        </w:rPr>
      </w:pPr>
      <w:r w:rsidRPr="00D55A62">
        <w:rPr>
          <w:szCs w:val="24"/>
        </w:rPr>
        <w:t>Benefit summary included</w:t>
      </w:r>
    </w:p>
    <w:p w14:paraId="3971DA33" w14:textId="13D91DB5" w:rsidR="00271B0D" w:rsidRPr="00B97FA3" w:rsidRDefault="00271B0D" w:rsidP="00271B0D">
      <w:pPr>
        <w:pStyle w:val="DefaultText"/>
        <w:widowControl w:val="0"/>
        <w:numPr>
          <w:ilvl w:val="2"/>
          <w:numId w:val="37"/>
        </w:numPr>
        <w:tabs>
          <w:tab w:val="left" w:pos="8352"/>
        </w:tabs>
        <w:autoSpaceDE w:val="0"/>
        <w:autoSpaceDN w:val="0"/>
        <w:adjustRightInd w:val="0"/>
        <w:ind w:left="1980" w:hanging="360"/>
        <w:rPr>
          <w:snapToGrid w:val="0"/>
          <w:szCs w:val="24"/>
        </w:rPr>
      </w:pPr>
      <w:r>
        <w:rPr>
          <w:szCs w:val="24"/>
        </w:rPr>
        <w:t>Three years of aggregate and specific claims data included</w:t>
      </w:r>
    </w:p>
    <w:p w14:paraId="5FCC9E28" w14:textId="77777777" w:rsidR="00271B0D" w:rsidRPr="00D20432" w:rsidRDefault="00271B0D" w:rsidP="00271B0D">
      <w:pPr>
        <w:pStyle w:val="DefaultText"/>
        <w:widowControl w:val="0"/>
        <w:numPr>
          <w:ilvl w:val="2"/>
          <w:numId w:val="37"/>
        </w:numPr>
        <w:tabs>
          <w:tab w:val="left" w:pos="8352"/>
        </w:tabs>
        <w:autoSpaceDE w:val="0"/>
        <w:autoSpaceDN w:val="0"/>
        <w:adjustRightInd w:val="0"/>
        <w:ind w:left="1980" w:hanging="360"/>
        <w:rPr>
          <w:snapToGrid w:val="0"/>
          <w:szCs w:val="24"/>
        </w:rPr>
      </w:pPr>
      <w:r>
        <w:rPr>
          <w:szCs w:val="24"/>
        </w:rPr>
        <w:t>Rate histories included</w:t>
      </w:r>
    </w:p>
    <w:p w14:paraId="1134410A" w14:textId="77777777" w:rsidR="00B97FA3" w:rsidRPr="00B97FA3" w:rsidRDefault="00B97FA3" w:rsidP="00B97FA3">
      <w:pPr>
        <w:widowControl w:val="0"/>
        <w:tabs>
          <w:tab w:val="left" w:pos="8352"/>
        </w:tabs>
        <w:autoSpaceDE w:val="0"/>
        <w:autoSpaceDN w:val="0"/>
        <w:adjustRightInd w:val="0"/>
        <w:spacing w:after="0" w:line="240" w:lineRule="auto"/>
        <w:ind w:left="420"/>
        <w:rPr>
          <w:b/>
          <w:bCs/>
          <w:snapToGrid w:val="0"/>
          <w:szCs w:val="24"/>
        </w:rPr>
      </w:pPr>
    </w:p>
    <w:p w14:paraId="674E3BDE" w14:textId="31EFB0DC" w:rsidR="00974417" w:rsidRPr="00B97FA3" w:rsidRDefault="00974417" w:rsidP="00682AA7">
      <w:pPr>
        <w:pStyle w:val="ListParagraph"/>
        <w:numPr>
          <w:ilvl w:val="0"/>
          <w:numId w:val="38"/>
        </w:numPr>
        <w:spacing w:after="0" w:line="240" w:lineRule="auto"/>
        <w:ind w:left="778"/>
        <w:rPr>
          <w:rFonts w:ascii="Times New Roman" w:eastAsia="Times New Roman" w:hAnsi="Times New Roman" w:cs="Times New Roman"/>
          <w:b/>
          <w:bCs/>
          <w:snapToGrid w:val="0"/>
          <w:sz w:val="24"/>
          <w:szCs w:val="24"/>
        </w:rPr>
      </w:pPr>
      <w:r w:rsidRPr="00B97FA3">
        <w:rPr>
          <w:rFonts w:ascii="Times New Roman" w:eastAsia="Times New Roman" w:hAnsi="Times New Roman" w:cs="Times New Roman"/>
          <w:b/>
          <w:bCs/>
          <w:snapToGrid w:val="0"/>
          <w:sz w:val="24"/>
          <w:szCs w:val="24"/>
        </w:rPr>
        <w:t>Client Service / Member Service Requirements</w:t>
      </w:r>
    </w:p>
    <w:p w14:paraId="61FE6D38" w14:textId="77777777" w:rsidR="00FA00AF" w:rsidRDefault="00974417" w:rsidP="00271B0D">
      <w:pPr>
        <w:pStyle w:val="ListParagraph"/>
        <w:numPr>
          <w:ilvl w:val="0"/>
          <w:numId w:val="26"/>
        </w:numPr>
        <w:spacing w:line="240" w:lineRule="auto"/>
        <w:rPr>
          <w:rFonts w:ascii="Times New Roman" w:eastAsia="Times New Roman" w:hAnsi="Times New Roman" w:cs="Times New Roman"/>
          <w:snapToGrid w:val="0"/>
          <w:sz w:val="24"/>
          <w:szCs w:val="24"/>
        </w:rPr>
      </w:pPr>
      <w:r w:rsidRPr="00FA00AF">
        <w:rPr>
          <w:rFonts w:ascii="Times New Roman" w:eastAsia="Times New Roman" w:hAnsi="Times New Roman" w:cs="Times New Roman"/>
          <w:snapToGrid w:val="0"/>
          <w:sz w:val="24"/>
          <w:szCs w:val="24"/>
        </w:rPr>
        <w:t>Single point of contact for HR and employees,</w:t>
      </w:r>
    </w:p>
    <w:p w14:paraId="0A410B0A" w14:textId="33CC8287" w:rsidR="00FA00AF" w:rsidRDefault="00974417" w:rsidP="00A428DB">
      <w:pPr>
        <w:pStyle w:val="ListParagraph"/>
        <w:numPr>
          <w:ilvl w:val="0"/>
          <w:numId w:val="26"/>
        </w:numPr>
        <w:rPr>
          <w:rFonts w:ascii="Times New Roman" w:eastAsia="Times New Roman" w:hAnsi="Times New Roman" w:cs="Times New Roman"/>
          <w:snapToGrid w:val="0"/>
          <w:sz w:val="24"/>
          <w:szCs w:val="24"/>
        </w:rPr>
      </w:pPr>
      <w:r w:rsidRPr="00FA00AF">
        <w:rPr>
          <w:rFonts w:ascii="Times New Roman" w:eastAsia="Times New Roman" w:hAnsi="Times New Roman" w:cs="Times New Roman"/>
          <w:snapToGrid w:val="0"/>
          <w:sz w:val="24"/>
          <w:szCs w:val="24"/>
        </w:rPr>
        <w:t xml:space="preserve">Human Resources service portal for access to financial, claim, and employee data and </w:t>
      </w:r>
      <w:r w:rsidR="00EA5A1A">
        <w:rPr>
          <w:rFonts w:ascii="Times New Roman" w:eastAsia="Times New Roman" w:hAnsi="Times New Roman" w:cs="Times New Roman"/>
          <w:snapToGrid w:val="0"/>
          <w:sz w:val="24"/>
          <w:szCs w:val="24"/>
        </w:rPr>
        <w:t xml:space="preserve">data </w:t>
      </w:r>
      <w:r w:rsidRPr="00FA00AF">
        <w:rPr>
          <w:rFonts w:ascii="Times New Roman" w:eastAsia="Times New Roman" w:hAnsi="Times New Roman" w:cs="Times New Roman"/>
          <w:snapToGrid w:val="0"/>
          <w:sz w:val="24"/>
          <w:szCs w:val="24"/>
        </w:rPr>
        <w:t>management</w:t>
      </w:r>
      <w:r w:rsidR="00EA5A1A">
        <w:rPr>
          <w:rFonts w:ascii="Times New Roman" w:eastAsia="Times New Roman" w:hAnsi="Times New Roman" w:cs="Times New Roman"/>
          <w:snapToGrid w:val="0"/>
          <w:sz w:val="24"/>
          <w:szCs w:val="24"/>
        </w:rPr>
        <w:t xml:space="preserve"> and reports</w:t>
      </w:r>
      <w:r w:rsidRPr="00FA00AF">
        <w:rPr>
          <w:rFonts w:ascii="Times New Roman" w:eastAsia="Times New Roman" w:hAnsi="Times New Roman" w:cs="Times New Roman"/>
          <w:snapToGrid w:val="0"/>
          <w:sz w:val="24"/>
          <w:szCs w:val="24"/>
        </w:rPr>
        <w:t>.</w:t>
      </w:r>
    </w:p>
    <w:p w14:paraId="2B5FEBEB" w14:textId="4E358C26" w:rsidR="00FA00AF" w:rsidRDefault="00FA00AF" w:rsidP="00A428DB">
      <w:pPr>
        <w:pStyle w:val="ListParagraph"/>
        <w:numPr>
          <w:ilvl w:val="0"/>
          <w:numId w:val="26"/>
        </w:numPr>
        <w:spacing w:after="0" w:line="240" w:lineRule="auto"/>
        <w:rPr>
          <w:rFonts w:ascii="Times New Roman" w:eastAsia="Times New Roman" w:hAnsi="Times New Roman" w:cs="Times New Roman"/>
          <w:snapToGrid w:val="0"/>
          <w:sz w:val="24"/>
          <w:szCs w:val="24"/>
        </w:rPr>
      </w:pPr>
      <w:r w:rsidRPr="00FA00AF">
        <w:rPr>
          <w:rFonts w:ascii="Times New Roman" w:eastAsia="Times New Roman" w:hAnsi="Times New Roman" w:cs="Times New Roman"/>
          <w:snapToGrid w:val="0"/>
          <w:sz w:val="24"/>
          <w:szCs w:val="24"/>
        </w:rPr>
        <w:t>Consumer Information portal(s) to assist employees in seeking discount services.</w:t>
      </w:r>
    </w:p>
    <w:p w14:paraId="774E737B" w14:textId="38810DFA" w:rsidR="00B97FA3" w:rsidRDefault="00B97FA3" w:rsidP="00A428DB">
      <w:pPr>
        <w:pStyle w:val="ListParagraph"/>
        <w:numPr>
          <w:ilvl w:val="0"/>
          <w:numId w:val="26"/>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Provider network access and lookup.</w:t>
      </w:r>
    </w:p>
    <w:p w14:paraId="4A0213C6" w14:textId="13B72816" w:rsidR="00B97FA3" w:rsidRDefault="00B97FA3" w:rsidP="00A428DB">
      <w:pPr>
        <w:pStyle w:val="ListParagraph"/>
        <w:numPr>
          <w:ilvl w:val="0"/>
          <w:numId w:val="26"/>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Patient advocacy service.</w:t>
      </w:r>
    </w:p>
    <w:p w14:paraId="53F8F6F4" w14:textId="77777777" w:rsidR="00FA00AF" w:rsidRPr="00FA00AF" w:rsidRDefault="00FA00AF" w:rsidP="00FA00AF">
      <w:pPr>
        <w:spacing w:after="0" w:line="240" w:lineRule="auto"/>
        <w:ind w:left="720"/>
        <w:rPr>
          <w:rFonts w:ascii="Times New Roman" w:eastAsia="Times New Roman" w:hAnsi="Times New Roman" w:cs="Times New Roman"/>
          <w:snapToGrid w:val="0"/>
          <w:sz w:val="24"/>
          <w:szCs w:val="24"/>
        </w:rPr>
      </w:pPr>
    </w:p>
    <w:p w14:paraId="3738E5BD" w14:textId="0ED50B9E" w:rsidR="00781C89" w:rsidRDefault="00271B0D" w:rsidP="00682AA7">
      <w:pPr>
        <w:pStyle w:val="ListParagraph"/>
        <w:numPr>
          <w:ilvl w:val="0"/>
          <w:numId w:val="38"/>
        </w:numPr>
        <w:spacing w:after="0"/>
        <w:rPr>
          <w:rFonts w:ascii="Times New Roman" w:eastAsia="Times New Roman" w:hAnsi="Times New Roman" w:cs="Times New Roman"/>
          <w:snapToGrid w:val="0"/>
          <w:sz w:val="24"/>
          <w:szCs w:val="24"/>
        </w:rPr>
      </w:pPr>
      <w:r w:rsidRPr="00682AA7">
        <w:rPr>
          <w:rFonts w:ascii="Times New Roman" w:eastAsia="Times New Roman" w:hAnsi="Times New Roman" w:cs="Times New Roman"/>
          <w:b/>
          <w:bCs/>
          <w:snapToGrid w:val="0"/>
          <w:sz w:val="24"/>
          <w:szCs w:val="24"/>
        </w:rPr>
        <w:t>Administrative Services Only</w:t>
      </w:r>
      <w:r w:rsidRPr="00271B0D">
        <w:rPr>
          <w:rFonts w:ascii="Times New Roman" w:eastAsia="Times New Roman" w:hAnsi="Times New Roman" w:cs="Times New Roman"/>
          <w:b/>
          <w:bCs/>
          <w:snapToGrid w:val="0"/>
          <w:sz w:val="24"/>
          <w:szCs w:val="24"/>
        </w:rPr>
        <w:t xml:space="preserve"> </w:t>
      </w:r>
      <w:r>
        <w:rPr>
          <w:rFonts w:ascii="Times New Roman" w:eastAsia="Times New Roman" w:hAnsi="Times New Roman" w:cs="Times New Roman"/>
          <w:b/>
          <w:bCs/>
          <w:snapToGrid w:val="0"/>
          <w:sz w:val="24"/>
          <w:szCs w:val="24"/>
        </w:rPr>
        <w:t>-</w:t>
      </w:r>
      <w:r>
        <w:rPr>
          <w:rFonts w:ascii="Times New Roman" w:eastAsia="Times New Roman" w:hAnsi="Times New Roman" w:cs="Times New Roman"/>
          <w:snapToGrid w:val="0"/>
          <w:sz w:val="24"/>
          <w:szCs w:val="24"/>
        </w:rPr>
        <w:t xml:space="preserve"> TPA’s must provide a </w:t>
      </w:r>
      <w:r w:rsidR="00781C89" w:rsidRPr="00781C89">
        <w:rPr>
          <w:rFonts w:ascii="Times New Roman" w:eastAsia="Times New Roman" w:hAnsi="Times New Roman" w:cs="Times New Roman"/>
          <w:snapToGrid w:val="0"/>
          <w:sz w:val="24"/>
          <w:szCs w:val="24"/>
        </w:rPr>
        <w:t>fully integrated care coordination and consumer navigation model in collaboration with one or more claims administrators and national networks to provide a member-focused, high-touch, integrated experience</w:t>
      </w:r>
      <w:r>
        <w:rPr>
          <w:rFonts w:ascii="Times New Roman" w:eastAsia="Times New Roman" w:hAnsi="Times New Roman" w:cs="Times New Roman"/>
          <w:snapToGrid w:val="0"/>
          <w:sz w:val="24"/>
          <w:szCs w:val="24"/>
        </w:rPr>
        <w:t xml:space="preserve"> with the focus being improved member service and claim cost reduction.</w:t>
      </w:r>
    </w:p>
    <w:p w14:paraId="1E2B6C3D" w14:textId="77777777" w:rsidR="00682AA7" w:rsidRPr="00682AA7" w:rsidRDefault="00682AA7" w:rsidP="00682AA7">
      <w:pPr>
        <w:spacing w:after="0" w:line="240" w:lineRule="auto"/>
        <w:ind w:left="420"/>
        <w:rPr>
          <w:rFonts w:ascii="Times New Roman" w:eastAsia="Times New Roman" w:hAnsi="Times New Roman" w:cs="Times New Roman"/>
          <w:snapToGrid w:val="0"/>
          <w:sz w:val="24"/>
          <w:szCs w:val="24"/>
        </w:rPr>
      </w:pPr>
    </w:p>
    <w:p w14:paraId="6CE3116A" w14:textId="44915309" w:rsidR="00AD588F" w:rsidRPr="00752800" w:rsidRDefault="00271B0D" w:rsidP="00682AA7">
      <w:pPr>
        <w:pStyle w:val="ListParagraph"/>
        <w:numPr>
          <w:ilvl w:val="0"/>
          <w:numId w:val="38"/>
        </w:numPr>
        <w:spacing w:after="0" w:line="240" w:lineRule="auto"/>
        <w:rPr>
          <w:rFonts w:ascii="Times New Roman" w:eastAsia="Times New Roman" w:hAnsi="Times New Roman" w:cs="Times New Roman"/>
          <w:snapToGrid w:val="0"/>
          <w:sz w:val="24"/>
          <w:szCs w:val="24"/>
        </w:rPr>
      </w:pPr>
      <w:r w:rsidRPr="00752800">
        <w:rPr>
          <w:rFonts w:ascii="Times New Roman" w:hAnsi="Times New Roman" w:cs="Times New Roman"/>
          <w:b/>
          <w:bCs/>
          <w:sz w:val="24"/>
          <w:szCs w:val="24"/>
        </w:rPr>
        <w:t>Wellness Funds</w:t>
      </w:r>
      <w:r w:rsidRPr="00752800">
        <w:rPr>
          <w:rFonts w:ascii="Times New Roman" w:hAnsi="Times New Roman" w:cs="Times New Roman"/>
          <w:sz w:val="24"/>
          <w:szCs w:val="24"/>
        </w:rPr>
        <w:t xml:space="preserve"> </w:t>
      </w:r>
      <w:r w:rsidR="00140BA1" w:rsidRPr="00752800">
        <w:rPr>
          <w:rFonts w:ascii="Times New Roman" w:hAnsi="Times New Roman" w:cs="Times New Roman"/>
          <w:sz w:val="24"/>
          <w:szCs w:val="24"/>
        </w:rPr>
        <w:t>–</w:t>
      </w:r>
      <w:r w:rsidRPr="00752800">
        <w:rPr>
          <w:rFonts w:ascii="Times New Roman" w:hAnsi="Times New Roman" w:cs="Times New Roman"/>
          <w:sz w:val="24"/>
          <w:szCs w:val="24"/>
        </w:rPr>
        <w:t xml:space="preserve"> </w:t>
      </w:r>
      <w:r w:rsidR="00140BA1" w:rsidRPr="00752800">
        <w:rPr>
          <w:rFonts w:ascii="Times New Roman" w:hAnsi="Times New Roman" w:cs="Times New Roman"/>
          <w:sz w:val="24"/>
          <w:szCs w:val="24"/>
        </w:rPr>
        <w:t xml:space="preserve">Yearly grant of </w:t>
      </w:r>
      <w:r w:rsidR="00FA00AF" w:rsidRPr="00752800">
        <w:rPr>
          <w:rFonts w:ascii="Times New Roman" w:hAnsi="Times New Roman" w:cs="Times New Roman"/>
          <w:sz w:val="24"/>
          <w:szCs w:val="24"/>
        </w:rPr>
        <w:t>$50,000</w:t>
      </w:r>
      <w:r w:rsidR="00206223" w:rsidRPr="00752800">
        <w:rPr>
          <w:rFonts w:ascii="Times New Roman" w:hAnsi="Times New Roman" w:cs="Times New Roman"/>
          <w:sz w:val="24"/>
          <w:szCs w:val="24"/>
        </w:rPr>
        <w:t xml:space="preserve"> minimum</w:t>
      </w:r>
      <w:r w:rsidR="00B056E0" w:rsidRPr="00752800">
        <w:rPr>
          <w:rFonts w:ascii="Times New Roman" w:hAnsi="Times New Roman" w:cs="Times New Roman"/>
          <w:sz w:val="24"/>
          <w:szCs w:val="24"/>
        </w:rPr>
        <w:t xml:space="preserve"> or plan benefits of equal value</w:t>
      </w:r>
      <w:r w:rsidR="00206223" w:rsidRPr="00752800">
        <w:rPr>
          <w:rFonts w:ascii="Times New Roman" w:hAnsi="Times New Roman" w:cs="Times New Roman"/>
          <w:sz w:val="24"/>
          <w:szCs w:val="24"/>
        </w:rPr>
        <w:t>.</w:t>
      </w:r>
    </w:p>
    <w:p w14:paraId="14364ACA" w14:textId="0E59085A" w:rsidR="00AD588F" w:rsidRPr="00752800" w:rsidRDefault="00AD588F" w:rsidP="00AD588F">
      <w:pPr>
        <w:spacing w:after="0" w:line="240" w:lineRule="auto"/>
        <w:rPr>
          <w:rFonts w:ascii="Times New Roman" w:eastAsia="Times New Roman" w:hAnsi="Times New Roman" w:cs="Times New Roman"/>
          <w:snapToGrid w:val="0"/>
          <w:sz w:val="24"/>
          <w:szCs w:val="24"/>
        </w:rPr>
      </w:pPr>
    </w:p>
    <w:p w14:paraId="607BE8BF" w14:textId="190D02C3" w:rsidR="00B97FA3" w:rsidRPr="00752800" w:rsidRDefault="00B97FA3" w:rsidP="00682AA7">
      <w:pPr>
        <w:pStyle w:val="ListParagraph"/>
        <w:widowControl w:val="0"/>
        <w:numPr>
          <w:ilvl w:val="0"/>
          <w:numId w:val="38"/>
        </w:numPr>
        <w:autoSpaceDE w:val="0"/>
        <w:autoSpaceDN w:val="0"/>
        <w:adjustRightInd w:val="0"/>
        <w:spacing w:after="0" w:line="240" w:lineRule="auto"/>
        <w:rPr>
          <w:rFonts w:ascii="Times New Roman" w:eastAsia="Times New Roman" w:hAnsi="Times New Roman" w:cs="Times New Roman"/>
          <w:snapToGrid w:val="0"/>
          <w:sz w:val="24"/>
          <w:szCs w:val="24"/>
        </w:rPr>
      </w:pPr>
      <w:r w:rsidRPr="00752800">
        <w:rPr>
          <w:rFonts w:ascii="Times New Roman" w:eastAsia="Times New Roman" w:hAnsi="Times New Roman" w:cs="Times New Roman"/>
          <w:b/>
          <w:bCs/>
          <w:snapToGrid w:val="0"/>
          <w:sz w:val="24"/>
          <w:szCs w:val="24"/>
        </w:rPr>
        <w:t xml:space="preserve">Information Requests from </w:t>
      </w:r>
      <w:r w:rsidR="00B056E0" w:rsidRPr="00752800">
        <w:rPr>
          <w:rFonts w:ascii="Times New Roman" w:eastAsia="Times New Roman" w:hAnsi="Times New Roman" w:cs="Times New Roman"/>
          <w:b/>
          <w:bCs/>
          <w:snapToGrid w:val="0"/>
          <w:sz w:val="24"/>
          <w:szCs w:val="24"/>
        </w:rPr>
        <w:t>Presenters</w:t>
      </w:r>
      <w:r w:rsidRPr="00752800">
        <w:rPr>
          <w:rFonts w:ascii="Times New Roman" w:eastAsia="Times New Roman" w:hAnsi="Times New Roman" w:cs="Times New Roman"/>
          <w:snapToGrid w:val="0"/>
          <w:sz w:val="24"/>
          <w:szCs w:val="24"/>
        </w:rPr>
        <w:t xml:space="preserve"> may be submitted at any time however replies will be provided in </w:t>
      </w:r>
      <w:r w:rsidR="00755E84" w:rsidRPr="00752800">
        <w:rPr>
          <w:rFonts w:ascii="Times New Roman" w:eastAsia="Times New Roman" w:hAnsi="Times New Roman" w:cs="Times New Roman"/>
          <w:snapToGrid w:val="0"/>
          <w:sz w:val="24"/>
          <w:szCs w:val="24"/>
        </w:rPr>
        <w:t>summary format</w:t>
      </w:r>
      <w:r w:rsidRPr="00752800">
        <w:rPr>
          <w:rFonts w:ascii="Times New Roman" w:eastAsia="Times New Roman" w:hAnsi="Times New Roman" w:cs="Times New Roman"/>
          <w:snapToGrid w:val="0"/>
          <w:sz w:val="24"/>
          <w:szCs w:val="24"/>
        </w:rPr>
        <w:t xml:space="preserve"> weekly by EOB </w:t>
      </w:r>
      <w:r w:rsidR="00034C66" w:rsidRPr="00752800">
        <w:rPr>
          <w:rFonts w:ascii="Times New Roman" w:eastAsia="Times New Roman" w:hAnsi="Times New Roman" w:cs="Times New Roman"/>
          <w:snapToGrid w:val="0"/>
          <w:sz w:val="24"/>
          <w:szCs w:val="24"/>
        </w:rPr>
        <w:t xml:space="preserve">on </w:t>
      </w:r>
      <w:r w:rsidRPr="00752800">
        <w:rPr>
          <w:rFonts w:ascii="Times New Roman" w:eastAsia="Times New Roman" w:hAnsi="Times New Roman" w:cs="Times New Roman"/>
          <w:snapToGrid w:val="0"/>
          <w:sz w:val="24"/>
          <w:szCs w:val="24"/>
        </w:rPr>
        <w:t>each Monday</w:t>
      </w:r>
      <w:r w:rsidR="00BE72B2" w:rsidRPr="00752800">
        <w:rPr>
          <w:rFonts w:ascii="Times New Roman" w:eastAsia="Times New Roman" w:hAnsi="Times New Roman" w:cs="Times New Roman"/>
          <w:snapToGrid w:val="0"/>
          <w:sz w:val="24"/>
          <w:szCs w:val="24"/>
        </w:rPr>
        <w:t xml:space="preserve"> to be posted in a public forum</w:t>
      </w:r>
      <w:r w:rsidRPr="00752800">
        <w:rPr>
          <w:rFonts w:ascii="Times New Roman" w:eastAsia="Times New Roman" w:hAnsi="Times New Roman" w:cs="Times New Roman"/>
          <w:snapToGrid w:val="0"/>
          <w:sz w:val="24"/>
          <w:szCs w:val="24"/>
        </w:rPr>
        <w:t>.</w:t>
      </w:r>
    </w:p>
    <w:p w14:paraId="399C9F0C" w14:textId="77777777" w:rsidR="00034C66" w:rsidRPr="00034C66" w:rsidRDefault="00034C66" w:rsidP="00034C66">
      <w:pPr>
        <w:pStyle w:val="ListParagraph"/>
        <w:rPr>
          <w:rFonts w:ascii="Times New Roman" w:eastAsia="Times New Roman" w:hAnsi="Times New Roman" w:cs="Times New Roman"/>
          <w:snapToGrid w:val="0"/>
          <w:sz w:val="24"/>
          <w:szCs w:val="24"/>
        </w:rPr>
      </w:pPr>
    </w:p>
    <w:p w14:paraId="1AB8AB9E" w14:textId="6B60FB5E" w:rsidR="00034C66" w:rsidRDefault="00034C66" w:rsidP="00682AA7">
      <w:pPr>
        <w:pStyle w:val="ListParagraph"/>
        <w:widowControl w:val="0"/>
        <w:numPr>
          <w:ilvl w:val="0"/>
          <w:numId w:val="38"/>
        </w:numPr>
        <w:autoSpaceDE w:val="0"/>
        <w:autoSpaceDN w:val="0"/>
        <w:adjustRightInd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Return proposals to the following address:</w:t>
      </w:r>
    </w:p>
    <w:p w14:paraId="2F29F01E" w14:textId="77777777" w:rsidR="004D1EC7" w:rsidRDefault="004D1EC7" w:rsidP="00752800">
      <w:pPr>
        <w:widowControl w:val="0"/>
        <w:autoSpaceDE w:val="0"/>
        <w:autoSpaceDN w:val="0"/>
        <w:adjustRightInd w:val="0"/>
        <w:spacing w:after="0" w:line="240" w:lineRule="auto"/>
        <w:ind w:left="-270"/>
        <w:jc w:val="center"/>
        <w:rPr>
          <w:rFonts w:ascii="Times New Roman" w:eastAsia="Times New Roman" w:hAnsi="Times New Roman" w:cs="Times New Roman"/>
          <w:snapToGrid w:val="0"/>
          <w:sz w:val="24"/>
          <w:szCs w:val="24"/>
        </w:rPr>
      </w:pPr>
    </w:p>
    <w:p w14:paraId="5D2CFBDD" w14:textId="23C09BE9" w:rsidR="00034C66" w:rsidRPr="004D1EC7" w:rsidRDefault="00034C66" w:rsidP="00752800">
      <w:pPr>
        <w:widowControl w:val="0"/>
        <w:autoSpaceDE w:val="0"/>
        <w:autoSpaceDN w:val="0"/>
        <w:adjustRightInd w:val="0"/>
        <w:spacing w:after="0" w:line="240" w:lineRule="auto"/>
        <w:ind w:left="-270"/>
        <w:jc w:val="center"/>
        <w:rPr>
          <w:rFonts w:ascii="Times New Roman" w:eastAsia="Times New Roman" w:hAnsi="Times New Roman" w:cs="Times New Roman"/>
          <w:snapToGrid w:val="0"/>
          <w:sz w:val="28"/>
          <w:szCs w:val="28"/>
        </w:rPr>
      </w:pPr>
      <w:r w:rsidRPr="004D1EC7">
        <w:rPr>
          <w:rFonts w:ascii="Times New Roman" w:eastAsia="Times New Roman" w:hAnsi="Times New Roman" w:cs="Times New Roman"/>
          <w:snapToGrid w:val="0"/>
          <w:sz w:val="28"/>
          <w:szCs w:val="28"/>
        </w:rPr>
        <w:t>City of Burlington RFP Manager</w:t>
      </w:r>
    </w:p>
    <w:p w14:paraId="126400FC" w14:textId="428C0BEA" w:rsidR="00034C66" w:rsidRPr="004D1EC7" w:rsidRDefault="00034C66" w:rsidP="00752800">
      <w:pPr>
        <w:widowControl w:val="0"/>
        <w:autoSpaceDE w:val="0"/>
        <w:autoSpaceDN w:val="0"/>
        <w:adjustRightInd w:val="0"/>
        <w:spacing w:after="0" w:line="240" w:lineRule="auto"/>
        <w:ind w:left="-270"/>
        <w:jc w:val="center"/>
        <w:rPr>
          <w:rFonts w:ascii="Times New Roman" w:eastAsia="Times New Roman" w:hAnsi="Times New Roman" w:cs="Times New Roman"/>
          <w:snapToGrid w:val="0"/>
          <w:sz w:val="28"/>
          <w:szCs w:val="28"/>
        </w:rPr>
      </w:pPr>
      <w:r w:rsidRPr="004D1EC7">
        <w:rPr>
          <w:rFonts w:ascii="Times New Roman" w:eastAsia="Times New Roman" w:hAnsi="Times New Roman" w:cs="Times New Roman"/>
          <w:snapToGrid w:val="0"/>
          <w:sz w:val="28"/>
          <w:szCs w:val="28"/>
        </w:rPr>
        <w:t>Cross Benefit Solutions</w:t>
      </w:r>
    </w:p>
    <w:p w14:paraId="11B1DE50" w14:textId="1819C1D9" w:rsidR="00034C66" w:rsidRPr="004D1EC7" w:rsidRDefault="00034C66" w:rsidP="00752800">
      <w:pPr>
        <w:widowControl w:val="0"/>
        <w:autoSpaceDE w:val="0"/>
        <w:autoSpaceDN w:val="0"/>
        <w:adjustRightInd w:val="0"/>
        <w:spacing w:after="0" w:line="240" w:lineRule="auto"/>
        <w:ind w:left="-270"/>
        <w:jc w:val="center"/>
        <w:rPr>
          <w:rFonts w:ascii="Times New Roman" w:eastAsia="Times New Roman" w:hAnsi="Times New Roman" w:cs="Times New Roman"/>
          <w:snapToGrid w:val="0"/>
          <w:sz w:val="28"/>
          <w:szCs w:val="28"/>
        </w:rPr>
      </w:pPr>
      <w:r w:rsidRPr="004D1EC7">
        <w:rPr>
          <w:rFonts w:ascii="Times New Roman" w:eastAsia="Times New Roman" w:hAnsi="Times New Roman" w:cs="Times New Roman"/>
          <w:snapToGrid w:val="0"/>
          <w:sz w:val="28"/>
          <w:szCs w:val="28"/>
        </w:rPr>
        <w:t>1233 Shelburne Road, Suite C2A</w:t>
      </w:r>
    </w:p>
    <w:p w14:paraId="2F2E5562" w14:textId="62A24D5D" w:rsidR="00034C66" w:rsidRPr="004D1EC7" w:rsidRDefault="00034C66" w:rsidP="00752800">
      <w:pPr>
        <w:widowControl w:val="0"/>
        <w:autoSpaceDE w:val="0"/>
        <w:autoSpaceDN w:val="0"/>
        <w:adjustRightInd w:val="0"/>
        <w:spacing w:after="0" w:line="240" w:lineRule="auto"/>
        <w:ind w:left="-270"/>
        <w:jc w:val="center"/>
        <w:rPr>
          <w:rFonts w:ascii="Times New Roman" w:eastAsia="Times New Roman" w:hAnsi="Times New Roman" w:cs="Times New Roman"/>
          <w:snapToGrid w:val="0"/>
          <w:sz w:val="28"/>
          <w:szCs w:val="28"/>
        </w:rPr>
      </w:pPr>
      <w:r w:rsidRPr="004D1EC7">
        <w:rPr>
          <w:rFonts w:ascii="Times New Roman" w:eastAsia="Times New Roman" w:hAnsi="Times New Roman" w:cs="Times New Roman"/>
          <w:snapToGrid w:val="0"/>
          <w:sz w:val="28"/>
          <w:szCs w:val="28"/>
        </w:rPr>
        <w:t>South Burlington, VT 05403</w:t>
      </w:r>
    </w:p>
    <w:p w14:paraId="24D0239A" w14:textId="77777777" w:rsidR="008C68C3" w:rsidRDefault="008C68C3" w:rsidP="00034C66">
      <w:pPr>
        <w:widowControl w:val="0"/>
        <w:autoSpaceDE w:val="0"/>
        <w:autoSpaceDN w:val="0"/>
        <w:adjustRightInd w:val="0"/>
        <w:spacing w:after="0" w:line="240" w:lineRule="auto"/>
        <w:ind w:left="420"/>
        <w:jc w:val="center"/>
        <w:rPr>
          <w:rFonts w:ascii="Times New Roman" w:eastAsia="Times New Roman" w:hAnsi="Times New Roman" w:cs="Times New Roman"/>
          <w:snapToGrid w:val="0"/>
          <w:sz w:val="24"/>
          <w:szCs w:val="24"/>
        </w:rPr>
      </w:pPr>
    </w:p>
    <w:p w14:paraId="077EE672" w14:textId="2A5B47FB" w:rsidR="00034C66" w:rsidRDefault="00034C66" w:rsidP="00034C66">
      <w:pPr>
        <w:widowControl w:val="0"/>
        <w:autoSpaceDE w:val="0"/>
        <w:autoSpaceDN w:val="0"/>
        <w:adjustRightInd w:val="0"/>
        <w:spacing w:after="0" w:line="240" w:lineRule="auto"/>
        <w:ind w:left="420"/>
        <w:jc w:val="center"/>
        <w:rPr>
          <w:rFonts w:ascii="Times New Roman" w:eastAsia="Times New Roman" w:hAnsi="Times New Roman" w:cs="Times New Roman"/>
          <w:snapToGrid w:val="0"/>
          <w:sz w:val="24"/>
          <w:szCs w:val="24"/>
        </w:rPr>
      </w:pPr>
    </w:p>
    <w:p w14:paraId="038D83A3" w14:textId="77777777" w:rsidR="00267A81" w:rsidRDefault="00267A81" w:rsidP="00B056E0">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rPr>
      </w:pPr>
    </w:p>
    <w:p w14:paraId="7BE90AF3" w14:textId="77777777" w:rsidR="00267A81" w:rsidRDefault="00267A81" w:rsidP="00B056E0">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rPr>
      </w:pPr>
    </w:p>
    <w:p w14:paraId="200C86B5" w14:textId="77777777" w:rsidR="00267A81" w:rsidRDefault="00267A81" w:rsidP="00B056E0">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rPr>
      </w:pPr>
    </w:p>
    <w:p w14:paraId="45579DF5" w14:textId="77777777" w:rsidR="00267A81" w:rsidRDefault="00267A81" w:rsidP="00B056E0">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rPr>
      </w:pPr>
    </w:p>
    <w:p w14:paraId="1C869687" w14:textId="77777777" w:rsidR="00267A81" w:rsidRDefault="00267A81" w:rsidP="00B056E0">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rPr>
      </w:pPr>
    </w:p>
    <w:p w14:paraId="0AB763BC" w14:textId="77777777" w:rsidR="00267A81" w:rsidRDefault="00267A81" w:rsidP="00B056E0">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rPr>
      </w:pPr>
    </w:p>
    <w:p w14:paraId="36B26A46" w14:textId="77777777" w:rsidR="00267A81" w:rsidRDefault="00267A81" w:rsidP="00B056E0">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rPr>
      </w:pPr>
    </w:p>
    <w:p w14:paraId="277D18A4" w14:textId="77777777" w:rsidR="00267A81" w:rsidRDefault="00267A81" w:rsidP="00B056E0">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rPr>
      </w:pPr>
    </w:p>
    <w:p w14:paraId="4601F784" w14:textId="77777777" w:rsidR="00267A81" w:rsidRDefault="00267A81" w:rsidP="00B056E0">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rPr>
      </w:pPr>
    </w:p>
    <w:p w14:paraId="3E61A002" w14:textId="77777777" w:rsidR="008B74D3" w:rsidRDefault="008B74D3" w:rsidP="00B056E0">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rPr>
      </w:pPr>
    </w:p>
    <w:p w14:paraId="42444059" w14:textId="77777777" w:rsidR="008B74D3" w:rsidRDefault="008B74D3" w:rsidP="00B056E0">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rPr>
      </w:pPr>
    </w:p>
    <w:p w14:paraId="7F0309BF" w14:textId="77777777" w:rsidR="00267A81" w:rsidRDefault="00267A81" w:rsidP="00B056E0">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rPr>
      </w:pPr>
    </w:p>
    <w:p w14:paraId="53FD50F3" w14:textId="1D0CF1F6" w:rsidR="00267A81" w:rsidRDefault="00267A81" w:rsidP="00B056E0">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rPr>
      </w:pPr>
    </w:p>
    <w:p w14:paraId="14AB29D6" w14:textId="0570A474" w:rsidR="00F0303F" w:rsidRDefault="00F0303F" w:rsidP="00B056E0">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rPr>
      </w:pPr>
    </w:p>
    <w:p w14:paraId="560167A6" w14:textId="77777777" w:rsidR="00267A81" w:rsidRDefault="00267A81" w:rsidP="00696F0D">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p>
    <w:p w14:paraId="7EC93D18" w14:textId="77777777" w:rsidR="00267A81" w:rsidRDefault="00267A81" w:rsidP="00B056E0">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rPr>
      </w:pPr>
    </w:p>
    <w:p w14:paraId="262D3EC4" w14:textId="5712A3D9" w:rsidR="00F07767" w:rsidRPr="00752800" w:rsidRDefault="00F07767">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bookmarkStart w:id="1" w:name="_GoBack"/>
      <w:bookmarkEnd w:id="1"/>
    </w:p>
    <w:sectPr w:rsidR="00F07767" w:rsidRPr="00752800" w:rsidSect="004D1EC7">
      <w:footerReference w:type="default" r:id="rId9"/>
      <w:pgSz w:w="12240" w:h="15840"/>
      <w:pgMar w:top="720" w:right="1267" w:bottom="547" w:left="1440" w:header="720" w:footer="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CF974" w14:textId="77777777" w:rsidR="00C16CBD" w:rsidRDefault="00C16CBD" w:rsidP="003F5AF6">
      <w:pPr>
        <w:spacing w:after="0" w:line="240" w:lineRule="auto"/>
      </w:pPr>
      <w:r>
        <w:separator/>
      </w:r>
    </w:p>
  </w:endnote>
  <w:endnote w:type="continuationSeparator" w:id="0">
    <w:p w14:paraId="6999C793" w14:textId="77777777" w:rsidR="00C16CBD" w:rsidRDefault="00C16CBD" w:rsidP="003F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861768"/>
      <w:docPartObj>
        <w:docPartGallery w:val="Page Numbers (Bottom of Page)"/>
        <w:docPartUnique/>
      </w:docPartObj>
    </w:sdtPr>
    <w:sdtEndPr>
      <w:rPr>
        <w:noProof/>
      </w:rPr>
    </w:sdtEndPr>
    <w:sdtContent>
      <w:p w14:paraId="55A95DE2" w14:textId="3683DE74" w:rsidR="00A229F8" w:rsidRDefault="004D1EC7" w:rsidP="00A229F8">
        <w:pPr>
          <w:pStyle w:val="Footer"/>
        </w:pPr>
        <w:r>
          <w:rPr>
            <w:sz w:val="18"/>
          </w:rPr>
          <w:fldChar w:fldCharType="begin"/>
        </w:r>
        <w:r>
          <w:rPr>
            <w:sz w:val="18"/>
          </w:rPr>
          <w:instrText xml:space="preserve"> DATE \@ "MMMM d, yyyy" </w:instrText>
        </w:r>
        <w:r>
          <w:rPr>
            <w:sz w:val="18"/>
          </w:rPr>
          <w:fldChar w:fldCharType="separate"/>
        </w:r>
        <w:r w:rsidR="000261B3">
          <w:rPr>
            <w:noProof/>
            <w:sz w:val="18"/>
          </w:rPr>
          <w:t>December 19, 2019</w:t>
        </w:r>
        <w:r>
          <w:rPr>
            <w:sz w:val="18"/>
          </w:rPr>
          <w:fldChar w:fldCharType="end"/>
        </w:r>
        <w:r w:rsidR="00A229F8">
          <w:tab/>
        </w:r>
        <w:r w:rsidR="00A229F8">
          <w:tab/>
        </w:r>
        <w:r w:rsidR="00A229F8">
          <w:fldChar w:fldCharType="begin"/>
        </w:r>
        <w:r w:rsidR="00A229F8">
          <w:instrText xml:space="preserve"> PAGE   \* MERGEFORMAT </w:instrText>
        </w:r>
        <w:r w:rsidR="00A229F8">
          <w:fldChar w:fldCharType="separate"/>
        </w:r>
        <w:r w:rsidR="000261B3">
          <w:rPr>
            <w:noProof/>
          </w:rPr>
          <w:t>6</w:t>
        </w:r>
        <w:r w:rsidR="00A229F8">
          <w:rPr>
            <w:noProof/>
          </w:rPr>
          <w:fldChar w:fldCharType="end"/>
        </w:r>
      </w:p>
    </w:sdtContent>
  </w:sdt>
  <w:p w14:paraId="059929E2" w14:textId="77777777" w:rsidR="00A229F8" w:rsidRDefault="00A229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B9D52" w14:textId="77777777" w:rsidR="00C16CBD" w:rsidRDefault="00C16CBD" w:rsidP="003F5AF6">
      <w:pPr>
        <w:spacing w:after="0" w:line="240" w:lineRule="auto"/>
      </w:pPr>
      <w:r>
        <w:separator/>
      </w:r>
    </w:p>
  </w:footnote>
  <w:footnote w:type="continuationSeparator" w:id="0">
    <w:p w14:paraId="44B1DFAD" w14:textId="77777777" w:rsidR="00C16CBD" w:rsidRDefault="00C16CBD" w:rsidP="003F5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3156098A"/>
    <w:lvl w:ilvl="0">
      <w:start w:val="1"/>
      <w:numFmt w:val="decimal"/>
      <w:pStyle w:val="Quick1"/>
      <w:lvlText w:val="%1."/>
      <w:lvlJc w:val="left"/>
      <w:pPr>
        <w:tabs>
          <w:tab w:val="num" w:pos="720"/>
        </w:tabs>
        <w:ind w:left="0" w:firstLine="0"/>
      </w:pPr>
      <w:rPr>
        <w:rFonts w:ascii="Times New Roman" w:hAnsi="Times New Roman"/>
        <w:b/>
        <w:sz w:val="22"/>
      </w:rPr>
    </w:lvl>
  </w:abstractNum>
  <w:abstractNum w:abstractNumId="1" w15:restartNumberingAfterBreak="0">
    <w:nsid w:val="00000005"/>
    <w:multiLevelType w:val="singleLevel"/>
    <w:tmpl w:val="375635D8"/>
    <w:lvl w:ilvl="0">
      <w:start w:val="1"/>
      <w:numFmt w:val="lowerLetter"/>
      <w:pStyle w:val="Quicka"/>
      <w:lvlText w:val="%1."/>
      <w:lvlJc w:val="left"/>
      <w:pPr>
        <w:tabs>
          <w:tab w:val="num" w:pos="2160"/>
        </w:tabs>
        <w:ind w:left="0" w:firstLine="0"/>
      </w:pPr>
      <w:rPr>
        <w:rFonts w:ascii="Bookman Old Style" w:hAnsi="Bookman Old Style"/>
        <w:sz w:val="22"/>
      </w:rPr>
    </w:lvl>
  </w:abstractNum>
  <w:abstractNum w:abstractNumId="2" w15:restartNumberingAfterBreak="0">
    <w:nsid w:val="00000007"/>
    <w:multiLevelType w:val="singleLevel"/>
    <w:tmpl w:val="13EA5F64"/>
    <w:lvl w:ilvl="0">
      <w:start w:val="1"/>
      <w:numFmt w:val="decimal"/>
      <w:pStyle w:val="1"/>
      <w:lvlText w:val="%1."/>
      <w:lvlJc w:val="left"/>
      <w:pPr>
        <w:tabs>
          <w:tab w:val="num" w:pos="720"/>
        </w:tabs>
        <w:ind w:left="0" w:firstLine="0"/>
      </w:pPr>
      <w:rPr>
        <w:b/>
      </w:rPr>
    </w:lvl>
  </w:abstractNum>
  <w:abstractNum w:abstractNumId="3" w15:restartNumberingAfterBreak="0">
    <w:nsid w:val="05BF1616"/>
    <w:multiLevelType w:val="hybridMultilevel"/>
    <w:tmpl w:val="BCB4BFB4"/>
    <w:lvl w:ilvl="0" w:tplc="F31E4A90">
      <w:start w:val="3"/>
      <w:numFmt w:val="decimal"/>
      <w:lvlText w:val="%1."/>
      <w:lvlJc w:val="left"/>
      <w:pPr>
        <w:ind w:left="78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E0467"/>
    <w:multiLevelType w:val="multilevel"/>
    <w:tmpl w:val="0409001D"/>
    <w:lvl w:ilvl="0">
      <w:start w:val="1"/>
      <w:numFmt w:val="decimal"/>
      <w:lvlText w:val="%1)"/>
      <w:lvlJc w:val="left"/>
      <w:pPr>
        <w:ind w:left="1656" w:hanging="360"/>
      </w:pPr>
    </w:lvl>
    <w:lvl w:ilvl="1">
      <w:start w:val="1"/>
      <w:numFmt w:val="lowerLetter"/>
      <w:lvlText w:val="%2)"/>
      <w:lvlJc w:val="left"/>
      <w:pPr>
        <w:ind w:left="2016" w:hanging="360"/>
      </w:pPr>
    </w:lvl>
    <w:lvl w:ilvl="2">
      <w:start w:val="1"/>
      <w:numFmt w:val="lowerRoman"/>
      <w:lvlText w:val="%3)"/>
      <w:lvlJc w:val="left"/>
      <w:pPr>
        <w:ind w:left="2376" w:hanging="360"/>
      </w:pPr>
    </w:lvl>
    <w:lvl w:ilvl="3">
      <w:start w:val="1"/>
      <w:numFmt w:val="decimal"/>
      <w:lvlText w:val="(%4)"/>
      <w:lvlJc w:val="left"/>
      <w:pPr>
        <w:ind w:left="2736" w:hanging="360"/>
      </w:pPr>
    </w:lvl>
    <w:lvl w:ilvl="4">
      <w:start w:val="1"/>
      <w:numFmt w:val="lowerLetter"/>
      <w:lvlText w:val="(%5)"/>
      <w:lvlJc w:val="left"/>
      <w:pPr>
        <w:ind w:left="3096" w:hanging="360"/>
      </w:pPr>
    </w:lvl>
    <w:lvl w:ilvl="5">
      <w:start w:val="1"/>
      <w:numFmt w:val="lowerRoman"/>
      <w:lvlText w:val="(%6)"/>
      <w:lvlJc w:val="left"/>
      <w:pPr>
        <w:ind w:left="3456" w:hanging="360"/>
      </w:pPr>
    </w:lvl>
    <w:lvl w:ilvl="6">
      <w:start w:val="1"/>
      <w:numFmt w:val="decimal"/>
      <w:lvlText w:val="%7."/>
      <w:lvlJc w:val="left"/>
      <w:pPr>
        <w:ind w:left="3816" w:hanging="360"/>
      </w:pPr>
    </w:lvl>
    <w:lvl w:ilvl="7">
      <w:start w:val="1"/>
      <w:numFmt w:val="lowerLetter"/>
      <w:lvlText w:val="%8."/>
      <w:lvlJc w:val="left"/>
      <w:pPr>
        <w:ind w:left="4176" w:hanging="360"/>
      </w:pPr>
    </w:lvl>
    <w:lvl w:ilvl="8">
      <w:start w:val="1"/>
      <w:numFmt w:val="lowerRoman"/>
      <w:lvlText w:val="%9."/>
      <w:lvlJc w:val="left"/>
      <w:pPr>
        <w:ind w:left="4536" w:hanging="360"/>
      </w:pPr>
    </w:lvl>
  </w:abstractNum>
  <w:abstractNum w:abstractNumId="5" w15:restartNumberingAfterBreak="0">
    <w:nsid w:val="0C8E5752"/>
    <w:multiLevelType w:val="hybridMultilevel"/>
    <w:tmpl w:val="6EECF6D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1349A"/>
    <w:multiLevelType w:val="hybridMultilevel"/>
    <w:tmpl w:val="3F924C28"/>
    <w:lvl w:ilvl="0" w:tplc="36945B58">
      <w:start w:val="1"/>
      <w:numFmt w:val="upperRoman"/>
      <w:suff w:val="space"/>
      <w:lvlText w:val="%1."/>
      <w:lvlJc w:val="left"/>
      <w:pPr>
        <w:ind w:left="72" w:hanging="72"/>
      </w:pPr>
      <w:rPr>
        <w:rFonts w:ascii="Arial" w:hAnsi="Arial" w:cs="Arial" w:hint="default"/>
        <w:b/>
      </w:rPr>
    </w:lvl>
    <w:lvl w:ilvl="1" w:tplc="F38AA95C">
      <w:start w:val="1"/>
      <w:numFmt w:val="decimal"/>
      <w:lvlText w:val="%2."/>
      <w:lvlJc w:val="left"/>
      <w:pPr>
        <w:ind w:left="630" w:hanging="360"/>
      </w:pPr>
    </w:lvl>
    <w:lvl w:ilvl="2" w:tplc="D4869B7C">
      <w:start w:val="1"/>
      <w:numFmt w:val="upperLetter"/>
      <w:lvlText w:val="%3."/>
      <w:lvlJc w:val="left"/>
      <w:pPr>
        <w:ind w:left="1800" w:hanging="180"/>
      </w:pPr>
    </w:lvl>
    <w:lvl w:ilvl="3" w:tplc="8EA27654">
      <w:start w:val="1"/>
      <w:numFmt w:val="lowerRoman"/>
      <w:lvlText w:val="%4."/>
      <w:lvlJc w:val="left"/>
      <w:pPr>
        <w:ind w:left="2520" w:hanging="360"/>
      </w:pPr>
      <w:rPr>
        <w:rFonts w:hint="default"/>
        <w:b w:val="0"/>
      </w:rPr>
    </w:lvl>
    <w:lvl w:ilvl="4" w:tplc="FA2E3C6A" w:tentative="1">
      <w:start w:val="1"/>
      <w:numFmt w:val="lowerLetter"/>
      <w:lvlText w:val="%5."/>
      <w:lvlJc w:val="left"/>
      <w:pPr>
        <w:ind w:left="3240" w:hanging="360"/>
      </w:pPr>
    </w:lvl>
    <w:lvl w:ilvl="5" w:tplc="FA88E2A2" w:tentative="1">
      <w:start w:val="1"/>
      <w:numFmt w:val="lowerRoman"/>
      <w:lvlText w:val="%6."/>
      <w:lvlJc w:val="right"/>
      <w:pPr>
        <w:ind w:left="3960" w:hanging="180"/>
      </w:pPr>
    </w:lvl>
    <w:lvl w:ilvl="6" w:tplc="F6781696" w:tentative="1">
      <w:start w:val="1"/>
      <w:numFmt w:val="decimal"/>
      <w:lvlText w:val="%7."/>
      <w:lvlJc w:val="left"/>
      <w:pPr>
        <w:ind w:left="4680" w:hanging="360"/>
      </w:pPr>
    </w:lvl>
    <w:lvl w:ilvl="7" w:tplc="D98C5B3E" w:tentative="1">
      <w:start w:val="1"/>
      <w:numFmt w:val="lowerLetter"/>
      <w:lvlText w:val="%8."/>
      <w:lvlJc w:val="left"/>
      <w:pPr>
        <w:ind w:left="5400" w:hanging="360"/>
      </w:pPr>
    </w:lvl>
    <w:lvl w:ilvl="8" w:tplc="E98AE930" w:tentative="1">
      <w:start w:val="1"/>
      <w:numFmt w:val="lowerRoman"/>
      <w:lvlText w:val="%9."/>
      <w:lvlJc w:val="right"/>
      <w:pPr>
        <w:ind w:left="6120" w:hanging="180"/>
      </w:pPr>
    </w:lvl>
  </w:abstractNum>
  <w:abstractNum w:abstractNumId="7" w15:restartNumberingAfterBreak="0">
    <w:nsid w:val="122C541E"/>
    <w:multiLevelType w:val="hybridMultilevel"/>
    <w:tmpl w:val="14927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14371"/>
    <w:multiLevelType w:val="hybridMultilevel"/>
    <w:tmpl w:val="F8A6A668"/>
    <w:lvl w:ilvl="0" w:tplc="F31E4A90">
      <w:start w:val="3"/>
      <w:numFmt w:val="decimal"/>
      <w:lvlText w:val="%1."/>
      <w:lvlJc w:val="left"/>
      <w:pPr>
        <w:ind w:left="7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95D49"/>
    <w:multiLevelType w:val="hybridMultilevel"/>
    <w:tmpl w:val="54105442"/>
    <w:lvl w:ilvl="0" w:tplc="1F58BC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A394F"/>
    <w:multiLevelType w:val="hybridMultilevel"/>
    <w:tmpl w:val="9AB46F4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2A54364"/>
    <w:multiLevelType w:val="hybridMultilevel"/>
    <w:tmpl w:val="2514DD16"/>
    <w:lvl w:ilvl="0" w:tplc="6B7E359E">
      <w:start w:val="5"/>
      <w:numFmt w:val="decimal"/>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67D96"/>
    <w:multiLevelType w:val="hybridMultilevel"/>
    <w:tmpl w:val="6C80D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E4671E"/>
    <w:multiLevelType w:val="hybridMultilevel"/>
    <w:tmpl w:val="3954BF5A"/>
    <w:lvl w:ilvl="0" w:tplc="0409000F">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64F74"/>
    <w:multiLevelType w:val="hybridMultilevel"/>
    <w:tmpl w:val="D32A8A28"/>
    <w:lvl w:ilvl="0" w:tplc="36945B58">
      <w:start w:val="1"/>
      <w:numFmt w:val="upperRoman"/>
      <w:suff w:val="space"/>
      <w:lvlText w:val="%1."/>
      <w:lvlJc w:val="left"/>
      <w:pPr>
        <w:ind w:left="72" w:hanging="72"/>
      </w:pPr>
      <w:rPr>
        <w:rFonts w:ascii="Arial" w:hAnsi="Arial" w:cs="Arial" w:hint="default"/>
        <w:b/>
      </w:rPr>
    </w:lvl>
    <w:lvl w:ilvl="1" w:tplc="F38AA95C">
      <w:start w:val="1"/>
      <w:numFmt w:val="decimal"/>
      <w:lvlText w:val="%2."/>
      <w:lvlJc w:val="left"/>
      <w:pPr>
        <w:ind w:left="900" w:hanging="360"/>
      </w:pPr>
    </w:lvl>
    <w:lvl w:ilvl="2" w:tplc="D4869B7C">
      <w:start w:val="1"/>
      <w:numFmt w:val="upperLetter"/>
      <w:lvlText w:val="%3."/>
      <w:lvlJc w:val="left"/>
      <w:pPr>
        <w:ind w:left="1800" w:hanging="180"/>
      </w:pPr>
    </w:lvl>
    <w:lvl w:ilvl="3" w:tplc="04090001">
      <w:start w:val="1"/>
      <w:numFmt w:val="bullet"/>
      <w:lvlText w:val=""/>
      <w:lvlJc w:val="left"/>
      <w:pPr>
        <w:ind w:left="2520" w:hanging="360"/>
      </w:pPr>
      <w:rPr>
        <w:rFonts w:ascii="Symbol" w:hAnsi="Symbol" w:hint="default"/>
        <w:b w:val="0"/>
      </w:rPr>
    </w:lvl>
    <w:lvl w:ilvl="4" w:tplc="FA2E3C6A" w:tentative="1">
      <w:start w:val="1"/>
      <w:numFmt w:val="lowerLetter"/>
      <w:lvlText w:val="%5."/>
      <w:lvlJc w:val="left"/>
      <w:pPr>
        <w:ind w:left="3240" w:hanging="360"/>
      </w:pPr>
    </w:lvl>
    <w:lvl w:ilvl="5" w:tplc="FA88E2A2" w:tentative="1">
      <w:start w:val="1"/>
      <w:numFmt w:val="lowerRoman"/>
      <w:lvlText w:val="%6."/>
      <w:lvlJc w:val="right"/>
      <w:pPr>
        <w:ind w:left="3960" w:hanging="180"/>
      </w:pPr>
    </w:lvl>
    <w:lvl w:ilvl="6" w:tplc="F6781696" w:tentative="1">
      <w:start w:val="1"/>
      <w:numFmt w:val="decimal"/>
      <w:lvlText w:val="%7."/>
      <w:lvlJc w:val="left"/>
      <w:pPr>
        <w:ind w:left="4680" w:hanging="360"/>
      </w:pPr>
    </w:lvl>
    <w:lvl w:ilvl="7" w:tplc="D98C5B3E" w:tentative="1">
      <w:start w:val="1"/>
      <w:numFmt w:val="lowerLetter"/>
      <w:lvlText w:val="%8."/>
      <w:lvlJc w:val="left"/>
      <w:pPr>
        <w:ind w:left="5400" w:hanging="360"/>
      </w:pPr>
    </w:lvl>
    <w:lvl w:ilvl="8" w:tplc="E98AE930" w:tentative="1">
      <w:start w:val="1"/>
      <w:numFmt w:val="lowerRoman"/>
      <w:lvlText w:val="%9."/>
      <w:lvlJc w:val="right"/>
      <w:pPr>
        <w:ind w:left="6120" w:hanging="180"/>
      </w:pPr>
    </w:lvl>
  </w:abstractNum>
  <w:abstractNum w:abstractNumId="15" w15:restartNumberingAfterBreak="0">
    <w:nsid w:val="336F760B"/>
    <w:multiLevelType w:val="hybridMultilevel"/>
    <w:tmpl w:val="B880995C"/>
    <w:lvl w:ilvl="0" w:tplc="7AD4A370">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047A0"/>
    <w:multiLevelType w:val="hybridMultilevel"/>
    <w:tmpl w:val="57FE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5560F"/>
    <w:multiLevelType w:val="hybridMultilevel"/>
    <w:tmpl w:val="2F9E2D4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B3B93"/>
    <w:multiLevelType w:val="hybridMultilevel"/>
    <w:tmpl w:val="9CF6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87B58"/>
    <w:multiLevelType w:val="hybridMultilevel"/>
    <w:tmpl w:val="79845AA0"/>
    <w:lvl w:ilvl="0" w:tplc="D494CAD6">
      <w:start w:val="1"/>
      <w:numFmt w:val="decimal"/>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3455B"/>
    <w:multiLevelType w:val="hybridMultilevel"/>
    <w:tmpl w:val="01A44C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429E5D5F"/>
    <w:multiLevelType w:val="hybridMultilevel"/>
    <w:tmpl w:val="DE5C09A2"/>
    <w:lvl w:ilvl="0" w:tplc="D494CAD6">
      <w:start w:val="1"/>
      <w:numFmt w:val="decimal"/>
      <w:lvlText w:val="%1."/>
      <w:lvlJc w:val="left"/>
      <w:pPr>
        <w:ind w:left="990" w:hanging="720"/>
      </w:pPr>
      <w:rPr>
        <w:rFonts w:hint="default"/>
        <w:b w:val="0"/>
        <w:bCs/>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35379DA"/>
    <w:multiLevelType w:val="hybridMultilevel"/>
    <w:tmpl w:val="0CDEFA9C"/>
    <w:lvl w:ilvl="0" w:tplc="3B5CC10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A839A3"/>
    <w:multiLevelType w:val="hybridMultilevel"/>
    <w:tmpl w:val="CE6821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5923EF9"/>
    <w:multiLevelType w:val="singleLevel"/>
    <w:tmpl w:val="390CF812"/>
    <w:lvl w:ilvl="0">
      <w:start w:val="1"/>
      <w:numFmt w:val="upperLetter"/>
      <w:lvlText w:val="%1.)"/>
      <w:lvlJc w:val="left"/>
      <w:pPr>
        <w:tabs>
          <w:tab w:val="num" w:pos="360"/>
        </w:tabs>
        <w:ind w:left="360" w:hanging="360"/>
      </w:pPr>
    </w:lvl>
  </w:abstractNum>
  <w:abstractNum w:abstractNumId="25" w15:restartNumberingAfterBreak="0">
    <w:nsid w:val="4763776E"/>
    <w:multiLevelType w:val="hybridMultilevel"/>
    <w:tmpl w:val="F0DE271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854774B"/>
    <w:multiLevelType w:val="hybridMultilevel"/>
    <w:tmpl w:val="79845AA0"/>
    <w:lvl w:ilvl="0" w:tplc="D494CAD6">
      <w:start w:val="1"/>
      <w:numFmt w:val="decimal"/>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7381F"/>
    <w:multiLevelType w:val="hybridMultilevel"/>
    <w:tmpl w:val="7CEAB9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62489D"/>
    <w:multiLevelType w:val="hybridMultilevel"/>
    <w:tmpl w:val="ED2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F818F2"/>
    <w:multiLevelType w:val="hybridMultilevel"/>
    <w:tmpl w:val="4FAAB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F33872"/>
    <w:multiLevelType w:val="hybridMultilevel"/>
    <w:tmpl w:val="7F60E5FE"/>
    <w:lvl w:ilvl="0" w:tplc="4D228A6A">
      <w:start w:val="1"/>
      <w:numFmt w:val="decimal"/>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57A4B"/>
    <w:multiLevelType w:val="hybridMultilevel"/>
    <w:tmpl w:val="9F200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34DD0"/>
    <w:multiLevelType w:val="hybridMultilevel"/>
    <w:tmpl w:val="B90CAEF0"/>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D1D74BB"/>
    <w:multiLevelType w:val="hybridMultilevel"/>
    <w:tmpl w:val="7C5AE9D4"/>
    <w:lvl w:ilvl="0" w:tplc="4FE0CBC4">
      <w:start w:val="2"/>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F0A75"/>
    <w:multiLevelType w:val="hybridMultilevel"/>
    <w:tmpl w:val="A62ED4B6"/>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5" w15:restartNumberingAfterBreak="0">
    <w:nsid w:val="60927BB4"/>
    <w:multiLevelType w:val="hybridMultilevel"/>
    <w:tmpl w:val="0A36FD66"/>
    <w:lvl w:ilvl="0" w:tplc="4FE0CBC4">
      <w:start w:val="2"/>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AC5C0D"/>
    <w:multiLevelType w:val="hybridMultilevel"/>
    <w:tmpl w:val="F656CAF2"/>
    <w:lvl w:ilvl="0" w:tplc="C1648A8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2778E0"/>
    <w:multiLevelType w:val="hybridMultilevel"/>
    <w:tmpl w:val="E3361950"/>
    <w:lvl w:ilvl="0" w:tplc="36945B58">
      <w:start w:val="1"/>
      <w:numFmt w:val="upperRoman"/>
      <w:suff w:val="space"/>
      <w:lvlText w:val="%1."/>
      <w:lvlJc w:val="left"/>
      <w:pPr>
        <w:ind w:left="72" w:hanging="72"/>
      </w:pPr>
      <w:rPr>
        <w:rFonts w:ascii="Arial" w:hAnsi="Arial" w:cs="Arial" w:hint="default"/>
        <w:b/>
      </w:rPr>
    </w:lvl>
    <w:lvl w:ilvl="1" w:tplc="F38AA95C">
      <w:start w:val="1"/>
      <w:numFmt w:val="decimal"/>
      <w:lvlText w:val="%2."/>
      <w:lvlJc w:val="left"/>
      <w:pPr>
        <w:ind w:left="900" w:hanging="360"/>
      </w:pPr>
    </w:lvl>
    <w:lvl w:ilvl="2" w:tplc="D4869B7C">
      <w:start w:val="1"/>
      <w:numFmt w:val="upperLetter"/>
      <w:lvlText w:val="%3."/>
      <w:lvlJc w:val="left"/>
      <w:pPr>
        <w:ind w:left="1800" w:hanging="180"/>
      </w:pPr>
    </w:lvl>
    <w:lvl w:ilvl="3" w:tplc="04090019">
      <w:start w:val="1"/>
      <w:numFmt w:val="lowerLetter"/>
      <w:lvlText w:val="%4."/>
      <w:lvlJc w:val="left"/>
      <w:pPr>
        <w:ind w:left="2520" w:hanging="360"/>
      </w:pPr>
      <w:rPr>
        <w:rFonts w:hint="default"/>
        <w:b w:val="0"/>
      </w:rPr>
    </w:lvl>
    <w:lvl w:ilvl="4" w:tplc="FA2E3C6A" w:tentative="1">
      <w:start w:val="1"/>
      <w:numFmt w:val="lowerLetter"/>
      <w:lvlText w:val="%5."/>
      <w:lvlJc w:val="left"/>
      <w:pPr>
        <w:ind w:left="3240" w:hanging="360"/>
      </w:pPr>
    </w:lvl>
    <w:lvl w:ilvl="5" w:tplc="FA88E2A2" w:tentative="1">
      <w:start w:val="1"/>
      <w:numFmt w:val="lowerRoman"/>
      <w:lvlText w:val="%6."/>
      <w:lvlJc w:val="right"/>
      <w:pPr>
        <w:ind w:left="3960" w:hanging="180"/>
      </w:pPr>
    </w:lvl>
    <w:lvl w:ilvl="6" w:tplc="F6781696" w:tentative="1">
      <w:start w:val="1"/>
      <w:numFmt w:val="decimal"/>
      <w:lvlText w:val="%7."/>
      <w:lvlJc w:val="left"/>
      <w:pPr>
        <w:ind w:left="4680" w:hanging="360"/>
      </w:pPr>
    </w:lvl>
    <w:lvl w:ilvl="7" w:tplc="D98C5B3E" w:tentative="1">
      <w:start w:val="1"/>
      <w:numFmt w:val="lowerLetter"/>
      <w:lvlText w:val="%8."/>
      <w:lvlJc w:val="left"/>
      <w:pPr>
        <w:ind w:left="5400" w:hanging="360"/>
      </w:pPr>
    </w:lvl>
    <w:lvl w:ilvl="8" w:tplc="E98AE930" w:tentative="1">
      <w:start w:val="1"/>
      <w:numFmt w:val="lowerRoman"/>
      <w:lvlText w:val="%9."/>
      <w:lvlJc w:val="right"/>
      <w:pPr>
        <w:ind w:left="6120" w:hanging="180"/>
      </w:pPr>
    </w:lvl>
  </w:abstractNum>
  <w:abstractNum w:abstractNumId="38" w15:restartNumberingAfterBreak="0">
    <w:nsid w:val="644569DF"/>
    <w:multiLevelType w:val="hybridMultilevel"/>
    <w:tmpl w:val="B1F698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67F508B"/>
    <w:multiLevelType w:val="hybridMultilevel"/>
    <w:tmpl w:val="54105442"/>
    <w:lvl w:ilvl="0" w:tplc="1F58BC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D7AB8"/>
    <w:multiLevelType w:val="hybridMultilevel"/>
    <w:tmpl w:val="4C3A9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9442482"/>
    <w:multiLevelType w:val="hybridMultilevel"/>
    <w:tmpl w:val="B6FEA2A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2" w15:restartNumberingAfterBreak="0">
    <w:nsid w:val="694F36CE"/>
    <w:multiLevelType w:val="hybridMultilevel"/>
    <w:tmpl w:val="9186594E"/>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3" w15:restartNumberingAfterBreak="0">
    <w:nsid w:val="748A161A"/>
    <w:multiLevelType w:val="hybridMultilevel"/>
    <w:tmpl w:val="74009F40"/>
    <w:lvl w:ilvl="0" w:tplc="3AC05224">
      <w:start w:val="1"/>
      <w:numFmt w:val="upperLetter"/>
      <w:lvlText w:val="%1."/>
      <w:lvlJc w:val="left"/>
      <w:pPr>
        <w:ind w:left="720" w:hanging="360"/>
      </w:pPr>
      <w:rPr>
        <w:rFonts w:hint="default"/>
      </w:rPr>
    </w:lvl>
    <w:lvl w:ilvl="1" w:tplc="AFB4366E" w:tentative="1">
      <w:start w:val="1"/>
      <w:numFmt w:val="lowerLetter"/>
      <w:lvlText w:val="%2."/>
      <w:lvlJc w:val="left"/>
      <w:pPr>
        <w:ind w:left="1440" w:hanging="360"/>
      </w:pPr>
    </w:lvl>
    <w:lvl w:ilvl="2" w:tplc="9212213E" w:tentative="1">
      <w:start w:val="1"/>
      <w:numFmt w:val="lowerRoman"/>
      <w:lvlText w:val="%3."/>
      <w:lvlJc w:val="right"/>
      <w:pPr>
        <w:ind w:left="2160" w:hanging="180"/>
      </w:pPr>
    </w:lvl>
    <w:lvl w:ilvl="3" w:tplc="A45E3AB6" w:tentative="1">
      <w:start w:val="1"/>
      <w:numFmt w:val="decimal"/>
      <w:lvlText w:val="%4."/>
      <w:lvlJc w:val="left"/>
      <w:pPr>
        <w:ind w:left="2880" w:hanging="360"/>
      </w:pPr>
    </w:lvl>
    <w:lvl w:ilvl="4" w:tplc="DA52198A" w:tentative="1">
      <w:start w:val="1"/>
      <w:numFmt w:val="lowerLetter"/>
      <w:lvlText w:val="%5."/>
      <w:lvlJc w:val="left"/>
      <w:pPr>
        <w:ind w:left="3600" w:hanging="360"/>
      </w:pPr>
    </w:lvl>
    <w:lvl w:ilvl="5" w:tplc="31AE67E6" w:tentative="1">
      <w:start w:val="1"/>
      <w:numFmt w:val="lowerRoman"/>
      <w:lvlText w:val="%6."/>
      <w:lvlJc w:val="right"/>
      <w:pPr>
        <w:ind w:left="4320" w:hanging="180"/>
      </w:pPr>
    </w:lvl>
    <w:lvl w:ilvl="6" w:tplc="3C0C1168" w:tentative="1">
      <w:start w:val="1"/>
      <w:numFmt w:val="decimal"/>
      <w:lvlText w:val="%7."/>
      <w:lvlJc w:val="left"/>
      <w:pPr>
        <w:ind w:left="5040" w:hanging="360"/>
      </w:pPr>
    </w:lvl>
    <w:lvl w:ilvl="7" w:tplc="0068068C" w:tentative="1">
      <w:start w:val="1"/>
      <w:numFmt w:val="lowerLetter"/>
      <w:lvlText w:val="%8."/>
      <w:lvlJc w:val="left"/>
      <w:pPr>
        <w:ind w:left="5760" w:hanging="360"/>
      </w:pPr>
    </w:lvl>
    <w:lvl w:ilvl="8" w:tplc="9190CBD8" w:tentative="1">
      <w:start w:val="1"/>
      <w:numFmt w:val="lowerRoman"/>
      <w:lvlText w:val="%9."/>
      <w:lvlJc w:val="right"/>
      <w:pPr>
        <w:ind w:left="6480" w:hanging="180"/>
      </w:pPr>
    </w:lvl>
  </w:abstractNum>
  <w:abstractNum w:abstractNumId="44" w15:restartNumberingAfterBreak="0">
    <w:nsid w:val="7D62724F"/>
    <w:multiLevelType w:val="hybridMultilevel"/>
    <w:tmpl w:val="0916DF1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lvlOverride w:ilvl="0">
      <w:lvl w:ilvl="0">
        <w:start w:val="1"/>
        <w:numFmt w:val="decimal"/>
        <w:pStyle w:val="Quick1"/>
        <w:lvlText w:val="%1."/>
        <w:lvlJc w:val="left"/>
        <w:pPr>
          <w:ind w:left="0" w:firstLine="0"/>
        </w:pPr>
        <w:rPr>
          <w:rFonts w:ascii="Times New Roman" w:hAnsi="Times New Roman"/>
          <w:b/>
          <w:sz w:val="22"/>
        </w:rPr>
      </w:lvl>
    </w:lvlOverride>
  </w:num>
  <w:num w:numId="2">
    <w:abstractNumId w:val="1"/>
    <w:lvlOverride w:ilvl="0">
      <w:lvl w:ilvl="0">
        <w:start w:val="1"/>
        <w:numFmt w:val="decimal"/>
        <w:pStyle w:val="Quicka"/>
        <w:lvlText w:val="%1."/>
        <w:lvlJc w:val="left"/>
        <w:pPr>
          <w:ind w:left="0" w:firstLine="0"/>
        </w:pPr>
        <w:rPr>
          <w:rFonts w:ascii="Bookman Old Style" w:hAnsi="Bookman Old Style"/>
          <w:sz w:val="22"/>
        </w:rPr>
      </w:lvl>
    </w:lvlOverride>
  </w:num>
  <w:num w:numId="3">
    <w:abstractNumId w:val="2"/>
    <w:lvlOverride w:ilvl="0">
      <w:lvl w:ilvl="0">
        <w:start w:val="1"/>
        <w:numFmt w:val="decimal"/>
        <w:pStyle w:val="1"/>
        <w:lvlText w:val="%1."/>
        <w:lvlJc w:val="left"/>
        <w:pPr>
          <w:ind w:left="0" w:firstLine="0"/>
        </w:pPr>
        <w:rPr>
          <w:b/>
        </w:rPr>
      </w:lvl>
    </w:lvlOverride>
  </w:num>
  <w:num w:numId="4">
    <w:abstractNumId w:val="1"/>
    <w:lvlOverride w:ilvl="0">
      <w:startOverride w:val="3"/>
      <w:lvl w:ilvl="0">
        <w:start w:val="3"/>
        <w:numFmt w:val="decimal"/>
        <w:pStyle w:val="Quicka"/>
        <w:lvlText w:val="%1."/>
        <w:lvlJc w:val="left"/>
      </w:lvl>
    </w:lvlOverride>
  </w:num>
  <w:num w:numId="5">
    <w:abstractNumId w:val="1"/>
    <w:lvlOverride w:ilvl="0">
      <w:startOverride w:val="1"/>
      <w:lvl w:ilvl="0">
        <w:start w:val="1"/>
        <w:numFmt w:val="decimal"/>
        <w:pStyle w:val="Quicka"/>
        <w:lvlText w:val="%1."/>
        <w:lvlJc w:val="left"/>
      </w:lvl>
    </w:lvlOverride>
  </w:num>
  <w:num w:numId="6">
    <w:abstractNumId w:val="24"/>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9"/>
  </w:num>
  <w:num w:numId="10">
    <w:abstractNumId w:val="16"/>
  </w:num>
  <w:num w:numId="11">
    <w:abstractNumId w:val="6"/>
  </w:num>
  <w:num w:numId="12">
    <w:abstractNumId w:val="32"/>
  </w:num>
  <w:num w:numId="13">
    <w:abstractNumId w:val="31"/>
  </w:num>
  <w:num w:numId="14">
    <w:abstractNumId w:val="43"/>
  </w:num>
  <w:num w:numId="15">
    <w:abstractNumId w:val="13"/>
  </w:num>
  <w:num w:numId="16">
    <w:abstractNumId w:val="17"/>
  </w:num>
  <w:num w:numId="17">
    <w:abstractNumId w:val="4"/>
  </w:num>
  <w:num w:numId="18">
    <w:abstractNumId w:val="27"/>
  </w:num>
  <w:num w:numId="19">
    <w:abstractNumId w:val="14"/>
  </w:num>
  <w:num w:numId="20">
    <w:abstractNumId w:val="19"/>
  </w:num>
  <w:num w:numId="21">
    <w:abstractNumId w:val="7"/>
  </w:num>
  <w:num w:numId="22">
    <w:abstractNumId w:val="36"/>
  </w:num>
  <w:num w:numId="23">
    <w:abstractNumId w:val="29"/>
  </w:num>
  <w:num w:numId="24">
    <w:abstractNumId w:val="38"/>
  </w:num>
  <w:num w:numId="25">
    <w:abstractNumId w:val="18"/>
  </w:num>
  <w:num w:numId="26">
    <w:abstractNumId w:val="22"/>
  </w:num>
  <w:num w:numId="27">
    <w:abstractNumId w:val="11"/>
  </w:num>
  <w:num w:numId="28">
    <w:abstractNumId w:val="21"/>
  </w:num>
  <w:num w:numId="29">
    <w:abstractNumId w:val="23"/>
  </w:num>
  <w:num w:numId="30">
    <w:abstractNumId w:val="44"/>
  </w:num>
  <w:num w:numId="31">
    <w:abstractNumId w:val="10"/>
  </w:num>
  <w:num w:numId="32">
    <w:abstractNumId w:val="37"/>
  </w:num>
  <w:num w:numId="33">
    <w:abstractNumId w:val="25"/>
  </w:num>
  <w:num w:numId="34">
    <w:abstractNumId w:val="34"/>
  </w:num>
  <w:num w:numId="35">
    <w:abstractNumId w:val="33"/>
  </w:num>
  <w:num w:numId="36">
    <w:abstractNumId w:val="5"/>
  </w:num>
  <w:num w:numId="37">
    <w:abstractNumId w:val="35"/>
  </w:num>
  <w:num w:numId="38">
    <w:abstractNumId w:val="3"/>
  </w:num>
  <w:num w:numId="39">
    <w:abstractNumId w:val="8"/>
  </w:num>
  <w:num w:numId="40">
    <w:abstractNumId w:val="28"/>
  </w:num>
  <w:num w:numId="41">
    <w:abstractNumId w:val="26"/>
  </w:num>
  <w:num w:numId="42">
    <w:abstractNumId w:val="30"/>
  </w:num>
  <w:num w:numId="43">
    <w:abstractNumId w:val="20"/>
  </w:num>
  <w:num w:numId="44">
    <w:abstractNumId w:val="12"/>
  </w:num>
  <w:num w:numId="45">
    <w:abstractNumId w:val="40"/>
  </w:num>
  <w:num w:numId="46">
    <w:abstractNumId w:val="42"/>
  </w:num>
  <w:num w:numId="47">
    <w:abstractNumId w:val="4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1A"/>
    <w:rsid w:val="0000252A"/>
    <w:rsid w:val="00015062"/>
    <w:rsid w:val="000150FD"/>
    <w:rsid w:val="000169DC"/>
    <w:rsid w:val="000213AD"/>
    <w:rsid w:val="000261B3"/>
    <w:rsid w:val="00034C66"/>
    <w:rsid w:val="00087AFB"/>
    <w:rsid w:val="00091A40"/>
    <w:rsid w:val="000A495C"/>
    <w:rsid w:val="000C352C"/>
    <w:rsid w:val="000D047B"/>
    <w:rsid w:val="000D185C"/>
    <w:rsid w:val="000E403C"/>
    <w:rsid w:val="001078C1"/>
    <w:rsid w:val="00131F06"/>
    <w:rsid w:val="00137B83"/>
    <w:rsid w:val="00140BA1"/>
    <w:rsid w:val="00174612"/>
    <w:rsid w:val="00193BE9"/>
    <w:rsid w:val="001B1ED1"/>
    <w:rsid w:val="001D1599"/>
    <w:rsid w:val="001E792D"/>
    <w:rsid w:val="00206223"/>
    <w:rsid w:val="00212661"/>
    <w:rsid w:val="00220137"/>
    <w:rsid w:val="0023361F"/>
    <w:rsid w:val="002409CE"/>
    <w:rsid w:val="00267A81"/>
    <w:rsid w:val="00271B0D"/>
    <w:rsid w:val="00273EE6"/>
    <w:rsid w:val="002A1FEE"/>
    <w:rsid w:val="002C2B6D"/>
    <w:rsid w:val="002C60BB"/>
    <w:rsid w:val="002C63DC"/>
    <w:rsid w:val="002D46AC"/>
    <w:rsid w:val="002F0466"/>
    <w:rsid w:val="002F0B21"/>
    <w:rsid w:val="002F320A"/>
    <w:rsid w:val="003046D2"/>
    <w:rsid w:val="00305A8E"/>
    <w:rsid w:val="00322519"/>
    <w:rsid w:val="003255D3"/>
    <w:rsid w:val="003525C8"/>
    <w:rsid w:val="003544B6"/>
    <w:rsid w:val="003847FF"/>
    <w:rsid w:val="0039034B"/>
    <w:rsid w:val="00395CE4"/>
    <w:rsid w:val="003A5737"/>
    <w:rsid w:val="003C637F"/>
    <w:rsid w:val="003E45F3"/>
    <w:rsid w:val="003F5AF6"/>
    <w:rsid w:val="004364C4"/>
    <w:rsid w:val="00442582"/>
    <w:rsid w:val="00494C1E"/>
    <w:rsid w:val="004D1EC7"/>
    <w:rsid w:val="004E05B9"/>
    <w:rsid w:val="00503838"/>
    <w:rsid w:val="00535081"/>
    <w:rsid w:val="00571013"/>
    <w:rsid w:val="005A441A"/>
    <w:rsid w:val="0060430E"/>
    <w:rsid w:val="00617539"/>
    <w:rsid w:val="00635AD0"/>
    <w:rsid w:val="00637E4A"/>
    <w:rsid w:val="0066686A"/>
    <w:rsid w:val="00671901"/>
    <w:rsid w:val="00672AF6"/>
    <w:rsid w:val="00674A55"/>
    <w:rsid w:val="00682AA7"/>
    <w:rsid w:val="0068751A"/>
    <w:rsid w:val="00696F0D"/>
    <w:rsid w:val="006A30FE"/>
    <w:rsid w:val="006B02B3"/>
    <w:rsid w:val="00705EA0"/>
    <w:rsid w:val="00716951"/>
    <w:rsid w:val="0072125C"/>
    <w:rsid w:val="00723257"/>
    <w:rsid w:val="00746813"/>
    <w:rsid w:val="00752800"/>
    <w:rsid w:val="00755E84"/>
    <w:rsid w:val="007640E0"/>
    <w:rsid w:val="0076525B"/>
    <w:rsid w:val="00767006"/>
    <w:rsid w:val="00767088"/>
    <w:rsid w:val="00770B0A"/>
    <w:rsid w:val="00770D26"/>
    <w:rsid w:val="00781C89"/>
    <w:rsid w:val="007A1848"/>
    <w:rsid w:val="007B0145"/>
    <w:rsid w:val="007B17F5"/>
    <w:rsid w:val="007B2CB0"/>
    <w:rsid w:val="007B6930"/>
    <w:rsid w:val="007D77AA"/>
    <w:rsid w:val="007F52D7"/>
    <w:rsid w:val="0080256B"/>
    <w:rsid w:val="00805C93"/>
    <w:rsid w:val="008078DD"/>
    <w:rsid w:val="00822A7B"/>
    <w:rsid w:val="0082682B"/>
    <w:rsid w:val="00854512"/>
    <w:rsid w:val="00856FF6"/>
    <w:rsid w:val="00872CBB"/>
    <w:rsid w:val="00874EAB"/>
    <w:rsid w:val="00893388"/>
    <w:rsid w:val="008B5483"/>
    <w:rsid w:val="008B74D3"/>
    <w:rsid w:val="008C680D"/>
    <w:rsid w:val="008C686E"/>
    <w:rsid w:val="008C68C3"/>
    <w:rsid w:val="008E2BE0"/>
    <w:rsid w:val="008E77BC"/>
    <w:rsid w:val="00904E02"/>
    <w:rsid w:val="00914E4F"/>
    <w:rsid w:val="00915E21"/>
    <w:rsid w:val="009320F1"/>
    <w:rsid w:val="00943DD2"/>
    <w:rsid w:val="00963D93"/>
    <w:rsid w:val="00974417"/>
    <w:rsid w:val="009751ED"/>
    <w:rsid w:val="009A60B5"/>
    <w:rsid w:val="009C08DC"/>
    <w:rsid w:val="009F611C"/>
    <w:rsid w:val="00A16D2F"/>
    <w:rsid w:val="00A229F8"/>
    <w:rsid w:val="00A23E19"/>
    <w:rsid w:val="00A3459F"/>
    <w:rsid w:val="00A428DB"/>
    <w:rsid w:val="00A83C8B"/>
    <w:rsid w:val="00AA6C9D"/>
    <w:rsid w:val="00AB3408"/>
    <w:rsid w:val="00AD588F"/>
    <w:rsid w:val="00B04FF4"/>
    <w:rsid w:val="00B056E0"/>
    <w:rsid w:val="00B12B32"/>
    <w:rsid w:val="00B12FFF"/>
    <w:rsid w:val="00B247F6"/>
    <w:rsid w:val="00B2574C"/>
    <w:rsid w:val="00B2609B"/>
    <w:rsid w:val="00B26897"/>
    <w:rsid w:val="00B70149"/>
    <w:rsid w:val="00B97FA3"/>
    <w:rsid w:val="00BE72B2"/>
    <w:rsid w:val="00BF7E1F"/>
    <w:rsid w:val="00C025A6"/>
    <w:rsid w:val="00C1499E"/>
    <w:rsid w:val="00C16CBD"/>
    <w:rsid w:val="00C33B13"/>
    <w:rsid w:val="00C638B6"/>
    <w:rsid w:val="00C73439"/>
    <w:rsid w:val="00C757FC"/>
    <w:rsid w:val="00C856C2"/>
    <w:rsid w:val="00CA043D"/>
    <w:rsid w:val="00CF77DB"/>
    <w:rsid w:val="00D20432"/>
    <w:rsid w:val="00D31ED6"/>
    <w:rsid w:val="00D37FB7"/>
    <w:rsid w:val="00D94BA4"/>
    <w:rsid w:val="00DD2426"/>
    <w:rsid w:val="00DD5F69"/>
    <w:rsid w:val="00DE28B9"/>
    <w:rsid w:val="00E00F73"/>
    <w:rsid w:val="00E06E38"/>
    <w:rsid w:val="00E15646"/>
    <w:rsid w:val="00E4221A"/>
    <w:rsid w:val="00E50D60"/>
    <w:rsid w:val="00E53864"/>
    <w:rsid w:val="00E80B09"/>
    <w:rsid w:val="00E80E4C"/>
    <w:rsid w:val="00E81694"/>
    <w:rsid w:val="00E91AD7"/>
    <w:rsid w:val="00E940CC"/>
    <w:rsid w:val="00EA5A1A"/>
    <w:rsid w:val="00EC4428"/>
    <w:rsid w:val="00ED231A"/>
    <w:rsid w:val="00ED562F"/>
    <w:rsid w:val="00EE388A"/>
    <w:rsid w:val="00F0303F"/>
    <w:rsid w:val="00F042B8"/>
    <w:rsid w:val="00F07767"/>
    <w:rsid w:val="00F2339C"/>
    <w:rsid w:val="00F36E95"/>
    <w:rsid w:val="00F37B9B"/>
    <w:rsid w:val="00F51B31"/>
    <w:rsid w:val="00F56D0F"/>
    <w:rsid w:val="00F62D30"/>
    <w:rsid w:val="00F632AF"/>
    <w:rsid w:val="00FA00AF"/>
    <w:rsid w:val="00FA49D4"/>
    <w:rsid w:val="00FB4AC8"/>
    <w:rsid w:val="00FB7BA2"/>
    <w:rsid w:val="00FC598E"/>
    <w:rsid w:val="00FD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0ED5A"/>
  <w15:chartTrackingRefBased/>
  <w15:docId w15:val="{48FEE90A-47C7-4D96-AB41-E46F477E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51A"/>
    <w:pPr>
      <w:spacing w:after="200" w:line="276" w:lineRule="auto"/>
    </w:pPr>
    <w:rPr>
      <w:rFonts w:ascii="Calibri" w:eastAsia="Calibri" w:hAnsi="Calibri" w:cs="Calibri"/>
    </w:rPr>
  </w:style>
  <w:style w:type="paragraph" w:styleId="Heading4">
    <w:name w:val="heading 4"/>
    <w:basedOn w:val="Normal"/>
    <w:next w:val="Normal"/>
    <w:link w:val="Heading4Char"/>
    <w:uiPriority w:val="9"/>
    <w:qFormat/>
    <w:rsid w:val="0068751A"/>
    <w:pPr>
      <w:keepNext/>
      <w:widowControl w:val="0"/>
      <w:spacing w:after="0" w:line="240" w:lineRule="auto"/>
      <w:jc w:val="center"/>
      <w:outlineLvl w:val="3"/>
    </w:pPr>
    <w:rPr>
      <w:rFonts w:ascii="Times New Roman" w:eastAsia="Times New Roman" w:hAnsi="Times New Roman" w:cs="Times New Roman"/>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751A"/>
    <w:rPr>
      <w:rFonts w:ascii="Times New Roman" w:eastAsia="Times New Roman" w:hAnsi="Times New Roman" w:cs="Times New Roman"/>
      <w:b/>
      <w:snapToGrid w:val="0"/>
      <w:sz w:val="32"/>
      <w:szCs w:val="20"/>
    </w:rPr>
  </w:style>
  <w:style w:type="paragraph" w:customStyle="1" w:styleId="Quick1">
    <w:name w:val="Quick 1."/>
    <w:basedOn w:val="Normal"/>
    <w:rsid w:val="0068751A"/>
    <w:pPr>
      <w:widowControl w:val="0"/>
      <w:numPr>
        <w:numId w:val="1"/>
      </w:numPr>
      <w:snapToGrid w:val="0"/>
      <w:spacing w:after="0" w:line="240" w:lineRule="auto"/>
      <w:ind w:left="720" w:hanging="720"/>
    </w:pPr>
    <w:rPr>
      <w:rFonts w:ascii="Times New Roman" w:eastAsia="Times New Roman" w:hAnsi="Times New Roman" w:cs="Times New Roman"/>
      <w:sz w:val="24"/>
      <w:szCs w:val="20"/>
    </w:rPr>
  </w:style>
  <w:style w:type="paragraph" w:customStyle="1" w:styleId="Quicka">
    <w:name w:val="Quick a."/>
    <w:basedOn w:val="Normal"/>
    <w:rsid w:val="0068751A"/>
    <w:pPr>
      <w:widowControl w:val="0"/>
      <w:numPr>
        <w:numId w:val="2"/>
      </w:numPr>
      <w:snapToGrid w:val="0"/>
      <w:spacing w:after="0" w:line="240" w:lineRule="auto"/>
      <w:ind w:left="1440" w:hanging="720"/>
    </w:pPr>
    <w:rPr>
      <w:rFonts w:ascii="Times New Roman" w:eastAsia="Times New Roman" w:hAnsi="Times New Roman" w:cs="Times New Roman"/>
      <w:sz w:val="24"/>
      <w:szCs w:val="20"/>
    </w:rPr>
  </w:style>
  <w:style w:type="paragraph" w:customStyle="1" w:styleId="1">
    <w:name w:val="1"/>
    <w:aliases w:val="2,3"/>
    <w:basedOn w:val="Normal"/>
    <w:rsid w:val="0068751A"/>
    <w:pPr>
      <w:widowControl w:val="0"/>
      <w:numPr>
        <w:numId w:val="3"/>
      </w:numPr>
      <w:snapToGrid w:val="0"/>
      <w:spacing w:after="0" w:line="240" w:lineRule="auto"/>
      <w:ind w:left="720" w:hanging="720"/>
    </w:pPr>
    <w:rPr>
      <w:rFonts w:ascii="Times New Roman" w:eastAsia="Times New Roman" w:hAnsi="Times New Roman" w:cs="Times New Roman"/>
      <w:sz w:val="24"/>
      <w:szCs w:val="20"/>
    </w:rPr>
  </w:style>
  <w:style w:type="paragraph" w:styleId="ListParagraph">
    <w:name w:val="List Paragraph"/>
    <w:basedOn w:val="Normal"/>
    <w:uiPriority w:val="34"/>
    <w:qFormat/>
    <w:rsid w:val="0068751A"/>
    <w:pPr>
      <w:ind w:left="720"/>
      <w:contextualSpacing/>
    </w:pPr>
  </w:style>
  <w:style w:type="paragraph" w:styleId="BodyText2">
    <w:name w:val="Body Text 2"/>
    <w:basedOn w:val="Normal"/>
    <w:link w:val="BodyText2Char"/>
    <w:unhideWhenUsed/>
    <w:rsid w:val="0068751A"/>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68751A"/>
    <w:rPr>
      <w:rFonts w:ascii="Times New Roman" w:eastAsia="Times New Roman" w:hAnsi="Times New Roman" w:cs="Times New Roman"/>
      <w:szCs w:val="24"/>
    </w:rPr>
  </w:style>
  <w:style w:type="table" w:styleId="TableGrid">
    <w:name w:val="Table Grid"/>
    <w:basedOn w:val="TableNormal"/>
    <w:uiPriority w:val="59"/>
    <w:rsid w:val="0068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751A"/>
    <w:pPr>
      <w:spacing w:after="0" w:line="240" w:lineRule="auto"/>
    </w:pPr>
    <w:rPr>
      <w:rFonts w:ascii="Calibri" w:eastAsia="Calibri" w:hAnsi="Calibri" w:cs="Calibri"/>
    </w:rPr>
  </w:style>
  <w:style w:type="paragraph" w:customStyle="1" w:styleId="DefaultText">
    <w:name w:val="Default Text"/>
    <w:basedOn w:val="Normal"/>
    <w:link w:val="DefaultTextChar"/>
    <w:rsid w:val="00723257"/>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rsid w:val="00723257"/>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723257"/>
    <w:pPr>
      <w:spacing w:after="120"/>
    </w:pPr>
  </w:style>
  <w:style w:type="character" w:customStyle="1" w:styleId="BodyTextChar">
    <w:name w:val="Body Text Char"/>
    <w:basedOn w:val="DefaultParagraphFont"/>
    <w:link w:val="BodyText"/>
    <w:uiPriority w:val="99"/>
    <w:semiHidden/>
    <w:rsid w:val="00723257"/>
    <w:rPr>
      <w:rFonts w:ascii="Calibri" w:eastAsia="Calibri" w:hAnsi="Calibri" w:cs="Calibri"/>
    </w:rPr>
  </w:style>
  <w:style w:type="character" w:styleId="Hyperlink">
    <w:name w:val="Hyperlink"/>
    <w:uiPriority w:val="99"/>
    <w:unhideWhenUsed/>
    <w:rsid w:val="00723257"/>
    <w:rPr>
      <w:color w:val="0000FF"/>
      <w:u w:val="single"/>
    </w:rPr>
  </w:style>
  <w:style w:type="paragraph" w:customStyle="1" w:styleId="t1">
    <w:name w:val="t1"/>
    <w:basedOn w:val="Normal"/>
    <w:rsid w:val="00BF7E1F"/>
    <w:pPr>
      <w:widowControl w:val="0"/>
      <w:spacing w:after="0" w:line="240" w:lineRule="atLeast"/>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3F5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AF6"/>
    <w:rPr>
      <w:rFonts w:ascii="Calibri" w:eastAsia="Calibri" w:hAnsi="Calibri" w:cs="Calibri"/>
    </w:rPr>
  </w:style>
  <w:style w:type="paragraph" w:styleId="Footer">
    <w:name w:val="footer"/>
    <w:basedOn w:val="Normal"/>
    <w:link w:val="FooterChar"/>
    <w:uiPriority w:val="99"/>
    <w:unhideWhenUsed/>
    <w:rsid w:val="003F5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AF6"/>
    <w:rPr>
      <w:rFonts w:ascii="Calibri" w:eastAsia="Calibri" w:hAnsi="Calibri" w:cs="Calibri"/>
    </w:rPr>
  </w:style>
  <w:style w:type="paragraph" w:styleId="BalloonText">
    <w:name w:val="Balloon Text"/>
    <w:basedOn w:val="Normal"/>
    <w:link w:val="BalloonTextChar"/>
    <w:uiPriority w:val="99"/>
    <w:semiHidden/>
    <w:unhideWhenUsed/>
    <w:rsid w:val="000C3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52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C68C3"/>
    <w:rPr>
      <w:sz w:val="16"/>
      <w:szCs w:val="16"/>
    </w:rPr>
  </w:style>
  <w:style w:type="paragraph" w:styleId="CommentText">
    <w:name w:val="annotation text"/>
    <w:basedOn w:val="Normal"/>
    <w:link w:val="CommentTextChar"/>
    <w:uiPriority w:val="99"/>
    <w:semiHidden/>
    <w:unhideWhenUsed/>
    <w:rsid w:val="008C68C3"/>
    <w:pPr>
      <w:spacing w:line="240" w:lineRule="auto"/>
    </w:pPr>
    <w:rPr>
      <w:sz w:val="20"/>
      <w:szCs w:val="20"/>
    </w:rPr>
  </w:style>
  <w:style w:type="character" w:customStyle="1" w:styleId="CommentTextChar">
    <w:name w:val="Comment Text Char"/>
    <w:basedOn w:val="DefaultParagraphFont"/>
    <w:link w:val="CommentText"/>
    <w:uiPriority w:val="99"/>
    <w:semiHidden/>
    <w:rsid w:val="008C68C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C68C3"/>
    <w:rPr>
      <w:b/>
      <w:bCs/>
    </w:rPr>
  </w:style>
  <w:style w:type="character" w:customStyle="1" w:styleId="CommentSubjectChar">
    <w:name w:val="Comment Subject Char"/>
    <w:basedOn w:val="CommentTextChar"/>
    <w:link w:val="CommentSubject"/>
    <w:uiPriority w:val="99"/>
    <w:semiHidden/>
    <w:rsid w:val="008C68C3"/>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state.vt.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Burlington, VT</Company>
  <LinksUpToDate>false</LinksUpToDate>
  <CharactersWithSpaces>14125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Hovestadt</dc:creator>
  <cp:keywords/>
  <dc:description/>
  <cp:lastModifiedBy>Bob Rusten</cp:lastModifiedBy>
  <cp:revision>3</cp:revision>
  <cp:lastPrinted>2019-11-06T11:36:00Z</cp:lastPrinted>
  <dcterms:created xsi:type="dcterms:W3CDTF">2019-12-19T11:07:00Z</dcterms:created>
  <dcterms:modified xsi:type="dcterms:W3CDTF">2019-12-19T12:52:00Z</dcterms:modified>
</cp:coreProperties>
</file>