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D3C9F" w14:textId="77777777" w:rsidR="00A651AC" w:rsidRDefault="00A651AC">
      <w:pPr>
        <w:suppressAutoHyphens/>
        <w:jc w:val="center"/>
        <w:outlineLvl w:val="0"/>
        <w:rPr>
          <w:rFonts w:ascii="Garamond" w:hAnsi="Garamond"/>
          <w:b/>
          <w:sz w:val="22"/>
        </w:rPr>
      </w:pPr>
    </w:p>
    <w:p w14:paraId="607B58DB" w14:textId="77777777" w:rsidR="00CC64CA" w:rsidRDefault="00CC64CA">
      <w:pPr>
        <w:suppressAutoHyphens/>
        <w:jc w:val="center"/>
        <w:outlineLvl w:val="0"/>
        <w:rPr>
          <w:rFonts w:ascii="Garamond" w:hAnsi="Garamond"/>
          <w:b/>
          <w:sz w:val="22"/>
        </w:rPr>
      </w:pPr>
    </w:p>
    <w:p w14:paraId="770CB321" w14:textId="77777777" w:rsidR="00CC64CA" w:rsidRDefault="00CC64CA">
      <w:pPr>
        <w:suppressAutoHyphens/>
        <w:jc w:val="center"/>
        <w:outlineLvl w:val="0"/>
        <w:rPr>
          <w:rFonts w:ascii="Garamond" w:hAnsi="Garamond"/>
          <w:b/>
          <w:sz w:val="22"/>
        </w:rPr>
      </w:pPr>
    </w:p>
    <w:p w14:paraId="3D40F692" w14:textId="77777777" w:rsidR="00A651AC" w:rsidRDefault="00A651AC">
      <w:pPr>
        <w:suppressAutoHyphens/>
        <w:jc w:val="center"/>
        <w:outlineLvl w:val="0"/>
        <w:rPr>
          <w:rFonts w:ascii="Garamond" w:hAnsi="Garamond"/>
          <w:b/>
          <w:sz w:val="22"/>
        </w:rPr>
      </w:pPr>
    </w:p>
    <w:p w14:paraId="00400301" w14:textId="77777777" w:rsidR="00A651AC" w:rsidRDefault="00A651AC">
      <w:pPr>
        <w:suppressAutoHyphens/>
        <w:jc w:val="center"/>
        <w:outlineLvl w:val="0"/>
        <w:rPr>
          <w:rFonts w:ascii="Garamond" w:hAnsi="Garamond"/>
          <w:b/>
          <w:sz w:val="22"/>
        </w:rPr>
      </w:pPr>
      <w:r>
        <w:rPr>
          <w:rFonts w:ascii="Garamond" w:hAnsi="Garamond"/>
          <w:b/>
          <w:sz w:val="22"/>
        </w:rPr>
        <w:t>PROGRAMMATIC AGREEMENT</w:t>
      </w:r>
    </w:p>
    <w:p w14:paraId="32BFE72D" w14:textId="77777777" w:rsidR="00A651AC" w:rsidRDefault="00A651AC">
      <w:pPr>
        <w:suppressAutoHyphens/>
        <w:jc w:val="center"/>
        <w:rPr>
          <w:rFonts w:ascii="Garamond" w:hAnsi="Garamond"/>
          <w:b/>
          <w:sz w:val="22"/>
        </w:rPr>
      </w:pPr>
    </w:p>
    <w:p w14:paraId="07146A77" w14:textId="77777777" w:rsidR="00A651AC" w:rsidRDefault="00A651AC">
      <w:pPr>
        <w:suppressAutoHyphens/>
        <w:jc w:val="center"/>
        <w:rPr>
          <w:rFonts w:ascii="Garamond" w:hAnsi="Garamond"/>
          <w:b/>
          <w:sz w:val="22"/>
        </w:rPr>
      </w:pPr>
      <w:r>
        <w:rPr>
          <w:rFonts w:ascii="Garamond" w:hAnsi="Garamond"/>
          <w:b/>
          <w:sz w:val="22"/>
        </w:rPr>
        <w:t>among</w:t>
      </w:r>
    </w:p>
    <w:p w14:paraId="3545132D" w14:textId="77777777" w:rsidR="00A651AC" w:rsidRDefault="00A651AC">
      <w:pPr>
        <w:suppressAutoHyphens/>
        <w:jc w:val="center"/>
        <w:rPr>
          <w:rFonts w:ascii="Garamond" w:hAnsi="Garamond"/>
          <w:b/>
          <w:sz w:val="22"/>
        </w:rPr>
      </w:pPr>
    </w:p>
    <w:p w14:paraId="35FD64D0" w14:textId="77777777" w:rsidR="00A651AC" w:rsidRDefault="00A651AC">
      <w:pPr>
        <w:suppressAutoHyphens/>
        <w:jc w:val="center"/>
        <w:rPr>
          <w:rFonts w:ascii="Garamond" w:hAnsi="Garamond"/>
          <w:b/>
          <w:sz w:val="22"/>
        </w:rPr>
      </w:pPr>
    </w:p>
    <w:p w14:paraId="551153A2" w14:textId="77777777" w:rsidR="00A651AC" w:rsidRDefault="00A651AC">
      <w:pPr>
        <w:suppressAutoHyphens/>
        <w:jc w:val="center"/>
        <w:outlineLvl w:val="0"/>
        <w:rPr>
          <w:rFonts w:ascii="Garamond" w:hAnsi="Garamond"/>
          <w:b/>
          <w:sz w:val="22"/>
        </w:rPr>
      </w:pPr>
      <w:r>
        <w:rPr>
          <w:rFonts w:ascii="Garamond" w:hAnsi="Garamond"/>
          <w:b/>
          <w:sz w:val="22"/>
        </w:rPr>
        <w:t>VERMONT STATE HISTORIC PRESERVATION OFFICER,</w:t>
      </w:r>
    </w:p>
    <w:p w14:paraId="14C2400D" w14:textId="77777777" w:rsidR="00A651AC" w:rsidRDefault="00A651AC">
      <w:pPr>
        <w:suppressAutoHyphens/>
        <w:jc w:val="center"/>
        <w:rPr>
          <w:rFonts w:ascii="Garamond" w:hAnsi="Garamond"/>
          <w:b/>
          <w:sz w:val="22"/>
        </w:rPr>
      </w:pPr>
      <w:r>
        <w:rPr>
          <w:rFonts w:ascii="Garamond" w:hAnsi="Garamond"/>
          <w:b/>
          <w:sz w:val="22"/>
        </w:rPr>
        <w:t xml:space="preserve"> </w:t>
      </w:r>
    </w:p>
    <w:p w14:paraId="7B1FF029" w14:textId="77777777" w:rsidR="00A651AC" w:rsidRDefault="00A651AC">
      <w:pPr>
        <w:pStyle w:val="BodyText"/>
        <w:spacing w:line="240" w:lineRule="auto"/>
        <w:rPr>
          <w:rFonts w:ascii="Garamond" w:hAnsi="Garamond"/>
          <w:sz w:val="22"/>
        </w:rPr>
      </w:pPr>
    </w:p>
    <w:p w14:paraId="134D5300" w14:textId="77777777" w:rsidR="00A651AC" w:rsidRDefault="002B58ED">
      <w:pPr>
        <w:pStyle w:val="BodyText"/>
        <w:spacing w:line="240" w:lineRule="auto"/>
        <w:rPr>
          <w:rFonts w:ascii="Garamond" w:hAnsi="Garamond"/>
          <w:sz w:val="22"/>
        </w:rPr>
      </w:pPr>
      <w:r>
        <w:rPr>
          <w:rFonts w:ascii="Garamond" w:hAnsi="Garamond"/>
          <w:sz w:val="22"/>
        </w:rPr>
        <w:t>BURLINGTON COMMUNITY AND ECONOMIC DEVELOPMENT OFFICE</w:t>
      </w:r>
    </w:p>
    <w:p w14:paraId="1875F574" w14:textId="77777777" w:rsidR="00A651AC" w:rsidRDefault="00A651AC">
      <w:pPr>
        <w:pStyle w:val="BodyText"/>
        <w:spacing w:line="240" w:lineRule="auto"/>
        <w:rPr>
          <w:rFonts w:ascii="Garamond" w:hAnsi="Garamond"/>
          <w:sz w:val="22"/>
        </w:rPr>
      </w:pPr>
    </w:p>
    <w:p w14:paraId="00561D70" w14:textId="77777777" w:rsidR="00A651AC" w:rsidRDefault="00A651AC">
      <w:pPr>
        <w:pStyle w:val="BodyText"/>
        <w:spacing w:line="240" w:lineRule="auto"/>
        <w:rPr>
          <w:rFonts w:ascii="Garamond" w:hAnsi="Garamond"/>
          <w:sz w:val="22"/>
        </w:rPr>
      </w:pPr>
      <w:r>
        <w:rPr>
          <w:rFonts w:ascii="Garamond" w:hAnsi="Garamond"/>
          <w:sz w:val="22"/>
        </w:rPr>
        <w:t>and</w:t>
      </w:r>
    </w:p>
    <w:p w14:paraId="02B4114E" w14:textId="77777777" w:rsidR="00A651AC" w:rsidRDefault="00A651AC">
      <w:pPr>
        <w:suppressAutoHyphens/>
        <w:jc w:val="center"/>
        <w:rPr>
          <w:rFonts w:ascii="Garamond" w:hAnsi="Garamond"/>
          <w:b/>
          <w:sz w:val="22"/>
        </w:rPr>
      </w:pPr>
    </w:p>
    <w:p w14:paraId="510898FB" w14:textId="77777777" w:rsidR="00A651AC" w:rsidRDefault="00A651AC">
      <w:pPr>
        <w:suppressAutoHyphens/>
        <w:jc w:val="center"/>
        <w:outlineLvl w:val="0"/>
        <w:rPr>
          <w:rFonts w:ascii="Garamond" w:hAnsi="Garamond"/>
          <w:b/>
          <w:sz w:val="22"/>
        </w:rPr>
      </w:pPr>
      <w:r>
        <w:rPr>
          <w:rFonts w:ascii="Garamond" w:hAnsi="Garamond"/>
          <w:b/>
          <w:sz w:val="22"/>
        </w:rPr>
        <w:t xml:space="preserve">THE ADVISORY COUNCIL ON HISTORIC PRESERVATION </w:t>
      </w:r>
    </w:p>
    <w:p w14:paraId="51E1AD83" w14:textId="77777777" w:rsidR="00A651AC" w:rsidRDefault="00A651AC">
      <w:pPr>
        <w:suppressAutoHyphens/>
        <w:jc w:val="center"/>
        <w:rPr>
          <w:rFonts w:ascii="Garamond" w:hAnsi="Garamond"/>
          <w:b/>
          <w:sz w:val="22"/>
        </w:rPr>
      </w:pPr>
    </w:p>
    <w:p w14:paraId="59CA5A6C" w14:textId="77777777" w:rsidR="00A651AC" w:rsidRDefault="00A651AC">
      <w:pPr>
        <w:suppressAutoHyphens/>
        <w:jc w:val="center"/>
        <w:rPr>
          <w:rFonts w:ascii="Garamond" w:hAnsi="Garamond"/>
          <w:b/>
          <w:sz w:val="22"/>
        </w:rPr>
      </w:pPr>
      <w:r>
        <w:rPr>
          <w:rFonts w:ascii="Garamond" w:hAnsi="Garamond"/>
          <w:b/>
          <w:sz w:val="22"/>
        </w:rPr>
        <w:t>for the</w:t>
      </w:r>
    </w:p>
    <w:p w14:paraId="42FBC749" w14:textId="77777777" w:rsidR="00A651AC" w:rsidRDefault="00A651AC">
      <w:pPr>
        <w:suppressAutoHyphens/>
        <w:jc w:val="center"/>
        <w:rPr>
          <w:rFonts w:ascii="Garamond" w:hAnsi="Garamond"/>
          <w:b/>
          <w:sz w:val="22"/>
        </w:rPr>
      </w:pPr>
    </w:p>
    <w:p w14:paraId="5019247E" w14:textId="77777777" w:rsidR="004E09CD" w:rsidRDefault="00A651AC">
      <w:pPr>
        <w:suppressAutoHyphens/>
        <w:jc w:val="center"/>
        <w:outlineLvl w:val="0"/>
        <w:rPr>
          <w:rFonts w:ascii="Garamond" w:hAnsi="Garamond"/>
          <w:b/>
          <w:sz w:val="22"/>
        </w:rPr>
      </w:pPr>
      <w:r>
        <w:rPr>
          <w:rFonts w:ascii="Garamond" w:hAnsi="Garamond"/>
          <w:b/>
          <w:sz w:val="22"/>
        </w:rPr>
        <w:t xml:space="preserve">ADMINISTRATION OF THE </w:t>
      </w:r>
    </w:p>
    <w:p w14:paraId="6F99E1F8" w14:textId="77777777" w:rsidR="00E94977" w:rsidRDefault="00E94977">
      <w:pPr>
        <w:suppressAutoHyphens/>
        <w:jc w:val="center"/>
        <w:outlineLvl w:val="0"/>
        <w:rPr>
          <w:rFonts w:ascii="Garamond" w:hAnsi="Garamond"/>
          <w:b/>
          <w:sz w:val="22"/>
        </w:rPr>
      </w:pPr>
    </w:p>
    <w:p w14:paraId="7D7ECC05" w14:textId="77777777" w:rsidR="004E09CD" w:rsidRDefault="004E09CD">
      <w:pPr>
        <w:suppressAutoHyphens/>
        <w:jc w:val="center"/>
        <w:outlineLvl w:val="0"/>
        <w:rPr>
          <w:rFonts w:ascii="Garamond" w:hAnsi="Garamond"/>
          <w:b/>
          <w:sz w:val="22"/>
        </w:rPr>
      </w:pPr>
    </w:p>
    <w:p w14:paraId="0465CF6F" w14:textId="77777777" w:rsidR="00A651AC" w:rsidRDefault="00B75BE4">
      <w:pPr>
        <w:suppressAutoHyphens/>
        <w:jc w:val="center"/>
        <w:outlineLvl w:val="0"/>
        <w:rPr>
          <w:rFonts w:ascii="Garamond" w:hAnsi="Garamond"/>
          <w:b/>
          <w:sz w:val="22"/>
        </w:rPr>
      </w:pPr>
      <w:r>
        <w:rPr>
          <w:rFonts w:ascii="Garamond" w:hAnsi="Garamond"/>
          <w:b/>
          <w:sz w:val="22"/>
        </w:rPr>
        <w:t>BURLINGTON</w:t>
      </w:r>
      <w:r w:rsidR="002B58ED">
        <w:rPr>
          <w:rFonts w:ascii="Garamond" w:hAnsi="Garamond"/>
          <w:b/>
          <w:sz w:val="22"/>
        </w:rPr>
        <w:t xml:space="preserve"> </w:t>
      </w:r>
      <w:r w:rsidR="00A651AC">
        <w:rPr>
          <w:rFonts w:ascii="Garamond" w:hAnsi="Garamond"/>
          <w:b/>
          <w:sz w:val="22"/>
        </w:rPr>
        <w:t xml:space="preserve">COMMUNITY DEVELOPMENT </w:t>
      </w:r>
      <w:r w:rsidR="004E09CD">
        <w:rPr>
          <w:rFonts w:ascii="Garamond" w:hAnsi="Garamond"/>
          <w:b/>
          <w:sz w:val="22"/>
        </w:rPr>
        <w:t xml:space="preserve">BLOCK GRANT </w:t>
      </w:r>
      <w:r w:rsidR="00A651AC">
        <w:rPr>
          <w:rFonts w:ascii="Garamond" w:hAnsi="Garamond"/>
          <w:b/>
          <w:sz w:val="22"/>
        </w:rPr>
        <w:t>PROGRAM</w:t>
      </w:r>
    </w:p>
    <w:p w14:paraId="50D3934A" w14:textId="77777777" w:rsidR="00A651AC" w:rsidRDefault="00A651AC">
      <w:pPr>
        <w:rPr>
          <w:b/>
        </w:rPr>
      </w:pPr>
    </w:p>
    <w:p w14:paraId="5FC6600A" w14:textId="77777777" w:rsidR="00A651AC" w:rsidRDefault="00A651AC">
      <w:pPr>
        <w:rPr>
          <w:b/>
        </w:rPr>
      </w:pPr>
    </w:p>
    <w:p w14:paraId="585F3786" w14:textId="77777777" w:rsidR="00A651AC" w:rsidRDefault="00A651AC">
      <w:pPr>
        <w:rPr>
          <w:b/>
        </w:rPr>
      </w:pPr>
    </w:p>
    <w:p w14:paraId="57E1EBFD" w14:textId="77777777" w:rsidR="00A651AC" w:rsidRDefault="00A651AC">
      <w:pPr>
        <w:pStyle w:val="Heading1"/>
      </w:pPr>
    </w:p>
    <w:p w14:paraId="112740B9" w14:textId="77777777" w:rsidR="00A651AC" w:rsidRDefault="00A651AC">
      <w:pPr>
        <w:pStyle w:val="Heading1"/>
      </w:pPr>
    </w:p>
    <w:p w14:paraId="29EABDB1" w14:textId="77777777" w:rsidR="00A651AC" w:rsidRDefault="00A651AC">
      <w:pPr>
        <w:pStyle w:val="Heading1"/>
      </w:pPr>
    </w:p>
    <w:p w14:paraId="7393710B" w14:textId="4FBD765A" w:rsidR="00A651AC" w:rsidRDefault="00326895">
      <w:pPr>
        <w:pStyle w:val="Heading1"/>
      </w:pPr>
      <w:r>
        <w:t>November 1, 2017</w:t>
      </w:r>
    </w:p>
    <w:p w14:paraId="7A64AB54" w14:textId="77777777" w:rsidR="00A651AC" w:rsidRDefault="00A651AC">
      <w:pPr>
        <w:pStyle w:val="Heading1"/>
      </w:pPr>
    </w:p>
    <w:p w14:paraId="030DAAEF" w14:textId="77777777" w:rsidR="00A651AC" w:rsidRDefault="00A651AC">
      <w:pPr>
        <w:pStyle w:val="Heading1"/>
      </w:pPr>
    </w:p>
    <w:p w14:paraId="3E633837" w14:textId="77777777" w:rsidR="00A651AC" w:rsidRDefault="00A651AC">
      <w:pPr>
        <w:pStyle w:val="Heading1"/>
      </w:pPr>
    </w:p>
    <w:p w14:paraId="7F7061F5" w14:textId="77777777" w:rsidR="00572076" w:rsidRDefault="00572076">
      <w:pPr>
        <w:rPr>
          <w:b/>
        </w:rPr>
        <w:sectPr w:rsidR="00572076" w:rsidSect="008F57A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990" w:right="1440" w:bottom="1440" w:left="1440" w:header="1440" w:footer="1440" w:gutter="0"/>
          <w:cols w:space="720"/>
          <w:noEndnote/>
          <w:titlePg/>
        </w:sectPr>
      </w:pPr>
    </w:p>
    <w:p w14:paraId="156AEBE4" w14:textId="77777777" w:rsidR="008F57AC" w:rsidRDefault="008F57AC">
      <w:pPr>
        <w:rPr>
          <w:rFonts w:ascii="Garamond" w:hAnsi="Garamond"/>
          <w:b/>
          <w:sz w:val="22"/>
        </w:rPr>
      </w:pPr>
    </w:p>
    <w:p w14:paraId="41E85548" w14:textId="77777777" w:rsidR="00A651AC" w:rsidRDefault="00744739">
      <w:pPr>
        <w:suppressAutoHyphens/>
        <w:jc w:val="center"/>
        <w:rPr>
          <w:rFonts w:ascii="Garamond" w:hAnsi="Garamond"/>
          <w:b/>
          <w:sz w:val="22"/>
        </w:rPr>
      </w:pPr>
      <w:r>
        <w:rPr>
          <w:rFonts w:ascii="Garamond" w:hAnsi="Garamond"/>
          <w:b/>
          <w:sz w:val="22"/>
        </w:rPr>
        <w:t xml:space="preserve">BURLINGTON </w:t>
      </w:r>
      <w:r w:rsidR="00322A74">
        <w:rPr>
          <w:rFonts w:ascii="Garamond" w:hAnsi="Garamond"/>
          <w:b/>
          <w:sz w:val="22"/>
        </w:rPr>
        <w:t>COMMUNITY DEVELOPMENT BLOCK GRANT PROGRAM</w:t>
      </w:r>
    </w:p>
    <w:p w14:paraId="091C81A1" w14:textId="77777777" w:rsidR="00A651AC" w:rsidRDefault="00A651AC">
      <w:pPr>
        <w:suppressAutoHyphens/>
        <w:jc w:val="center"/>
        <w:rPr>
          <w:rFonts w:ascii="Garamond" w:hAnsi="Garamond"/>
          <w:b/>
          <w:sz w:val="22"/>
        </w:rPr>
      </w:pPr>
      <w:r>
        <w:rPr>
          <w:rFonts w:ascii="Garamond" w:hAnsi="Garamond"/>
          <w:b/>
          <w:sz w:val="22"/>
        </w:rPr>
        <w:t>PROGRAMMATIC AGREEMENT</w:t>
      </w:r>
    </w:p>
    <w:p w14:paraId="25A5A221" w14:textId="77777777" w:rsidR="00A651AC" w:rsidRDefault="00A651AC">
      <w:pPr>
        <w:pStyle w:val="Heading1"/>
      </w:pPr>
      <w:r>
        <w:t xml:space="preserve">                   </w:t>
      </w:r>
    </w:p>
    <w:p w14:paraId="28C6964A" w14:textId="65D6C2E3" w:rsidR="00A651AC" w:rsidRDefault="00A651AC">
      <w:pPr>
        <w:suppressAutoHyphens/>
        <w:rPr>
          <w:rFonts w:ascii="Garamond" w:hAnsi="Garamond"/>
          <w:sz w:val="28"/>
        </w:rPr>
      </w:pPr>
    </w:p>
    <w:p w14:paraId="65806E32" w14:textId="77777777" w:rsidR="00A651AC" w:rsidRDefault="00A651AC">
      <w:pPr>
        <w:suppressAutoHyphens/>
        <w:outlineLvl w:val="0"/>
        <w:rPr>
          <w:rFonts w:ascii="Garamond" w:hAnsi="Garamond"/>
          <w:b/>
          <w:sz w:val="22"/>
        </w:rPr>
      </w:pPr>
      <w:r>
        <w:rPr>
          <w:rFonts w:ascii="Garamond" w:hAnsi="Garamond"/>
          <w:b/>
          <w:sz w:val="22"/>
        </w:rPr>
        <w:t>WHEREAS</w:t>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t>4</w:t>
      </w:r>
    </w:p>
    <w:p w14:paraId="0B1061CA" w14:textId="77777777" w:rsidR="00A651AC" w:rsidRDefault="00CC64CA">
      <w:pPr>
        <w:suppressAutoHyphens/>
        <w:outlineLvl w:val="0"/>
        <w:rPr>
          <w:rFonts w:ascii="Garamond" w:hAnsi="Garamond"/>
          <w:b/>
          <w:sz w:val="22"/>
        </w:rPr>
      </w:pPr>
      <w:r>
        <w:rPr>
          <w:rFonts w:ascii="Garamond" w:hAnsi="Garamond"/>
          <w:b/>
          <w:sz w:val="22"/>
        </w:rPr>
        <w:t>STIPULATION</w:t>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sidR="00AC22F0">
        <w:rPr>
          <w:rFonts w:ascii="Garamond" w:hAnsi="Garamond"/>
          <w:b/>
          <w:sz w:val="22"/>
        </w:rPr>
        <w:tab/>
      </w:r>
      <w:r w:rsidR="00AC22F0">
        <w:rPr>
          <w:rFonts w:ascii="Garamond" w:hAnsi="Garamond"/>
          <w:b/>
          <w:sz w:val="22"/>
        </w:rPr>
        <w:tab/>
      </w:r>
      <w:r w:rsidR="00AC22F0">
        <w:rPr>
          <w:rFonts w:ascii="Garamond" w:hAnsi="Garamond"/>
          <w:b/>
          <w:sz w:val="22"/>
        </w:rPr>
        <w:tab/>
      </w:r>
      <w:r w:rsidR="00AC22F0">
        <w:rPr>
          <w:rFonts w:ascii="Garamond" w:hAnsi="Garamond"/>
          <w:b/>
          <w:sz w:val="22"/>
        </w:rPr>
        <w:tab/>
      </w:r>
      <w:r w:rsidR="00AC22F0">
        <w:rPr>
          <w:rFonts w:ascii="Garamond" w:hAnsi="Garamond"/>
          <w:b/>
          <w:sz w:val="22"/>
        </w:rPr>
        <w:tab/>
        <w:t>5</w:t>
      </w:r>
    </w:p>
    <w:p w14:paraId="0E842BE5" w14:textId="77777777" w:rsidR="00CC64CA" w:rsidRDefault="00CC64CA">
      <w:pPr>
        <w:suppressAutoHyphens/>
        <w:outlineLvl w:val="0"/>
        <w:rPr>
          <w:rFonts w:ascii="Garamond" w:hAnsi="Garamond"/>
          <w:b/>
          <w:sz w:val="22"/>
        </w:rPr>
      </w:pPr>
    </w:p>
    <w:p w14:paraId="7F94BBCA" w14:textId="77777777" w:rsidR="00A651AC" w:rsidRDefault="00A651AC">
      <w:pPr>
        <w:suppressAutoHyphens/>
        <w:outlineLvl w:val="0"/>
        <w:rPr>
          <w:rFonts w:ascii="Garamond" w:hAnsi="Garamond"/>
          <w:b/>
          <w:sz w:val="22"/>
        </w:rPr>
      </w:pPr>
      <w:r>
        <w:rPr>
          <w:rFonts w:ascii="Garamond" w:hAnsi="Garamond"/>
          <w:b/>
          <w:sz w:val="22"/>
        </w:rPr>
        <w:t xml:space="preserve">I. </w:t>
      </w:r>
      <w:r w:rsidR="00E00CE8">
        <w:rPr>
          <w:rFonts w:ascii="Garamond" w:hAnsi="Garamond"/>
          <w:b/>
          <w:sz w:val="22"/>
        </w:rPr>
        <w:tab/>
      </w:r>
      <w:r>
        <w:rPr>
          <w:rFonts w:ascii="Garamond" w:hAnsi="Garamond"/>
          <w:b/>
          <w:sz w:val="22"/>
        </w:rPr>
        <w:t>QUALIFIED PROFESSIONALS</w:t>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sidR="003E27F4">
        <w:rPr>
          <w:rFonts w:ascii="Garamond" w:hAnsi="Garamond"/>
          <w:b/>
          <w:sz w:val="22"/>
        </w:rPr>
        <w:tab/>
      </w:r>
      <w:r>
        <w:rPr>
          <w:rFonts w:ascii="Garamond" w:hAnsi="Garamond"/>
          <w:b/>
          <w:sz w:val="22"/>
        </w:rPr>
        <w:t>5</w:t>
      </w:r>
    </w:p>
    <w:p w14:paraId="07F53F27" w14:textId="77777777" w:rsidR="00A651AC" w:rsidRDefault="00A651AC" w:rsidP="00C6359F">
      <w:pPr>
        <w:numPr>
          <w:ilvl w:val="0"/>
          <w:numId w:val="2"/>
        </w:numPr>
        <w:suppressAutoHyphens/>
        <w:rPr>
          <w:rFonts w:ascii="Garamond" w:hAnsi="Garamond"/>
          <w:sz w:val="22"/>
        </w:rPr>
      </w:pPr>
    </w:p>
    <w:p w14:paraId="66847DED" w14:textId="26853ABF" w:rsidR="00A651AC" w:rsidRDefault="00A651AC">
      <w:pPr>
        <w:suppressAutoHyphens/>
        <w:rPr>
          <w:rFonts w:ascii="Garamond" w:hAnsi="Garamond"/>
          <w:sz w:val="22"/>
        </w:rPr>
      </w:pPr>
      <w:r>
        <w:rPr>
          <w:rFonts w:ascii="Garamond" w:hAnsi="Garamond"/>
          <w:b/>
          <w:sz w:val="22"/>
        </w:rPr>
        <w:t xml:space="preserve">II. </w:t>
      </w:r>
      <w:r w:rsidR="00E00CE8">
        <w:rPr>
          <w:rFonts w:ascii="Garamond" w:hAnsi="Garamond"/>
          <w:b/>
          <w:sz w:val="22"/>
        </w:rPr>
        <w:tab/>
      </w:r>
      <w:r>
        <w:rPr>
          <w:rFonts w:ascii="Garamond" w:hAnsi="Garamond"/>
          <w:b/>
          <w:sz w:val="22"/>
        </w:rPr>
        <w:t>EXEMPT PROPERTIES AND ACTIVITIES</w:t>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sidR="00463764">
        <w:rPr>
          <w:rFonts w:ascii="Garamond" w:hAnsi="Garamond"/>
          <w:b/>
          <w:sz w:val="22"/>
        </w:rPr>
        <w:t>6</w:t>
      </w:r>
    </w:p>
    <w:p w14:paraId="03DFE73C" w14:textId="77777777" w:rsidR="00A651AC" w:rsidRDefault="00A651AC">
      <w:pPr>
        <w:suppressAutoHyphens/>
        <w:rPr>
          <w:rFonts w:ascii="Garamond" w:hAnsi="Garamond"/>
          <w:sz w:val="22"/>
        </w:rPr>
      </w:pPr>
    </w:p>
    <w:p w14:paraId="3FB69F1F" w14:textId="1E6B4A0B" w:rsidR="00A651AC" w:rsidRDefault="00A651AC" w:rsidP="00B9325D">
      <w:pPr>
        <w:pStyle w:val="Heading2"/>
        <w:ind w:left="720" w:hanging="720"/>
        <w:rPr>
          <w:i w:val="0"/>
        </w:rPr>
      </w:pPr>
      <w:r>
        <w:rPr>
          <w:i w:val="0"/>
        </w:rPr>
        <w:t xml:space="preserve">III. </w:t>
      </w:r>
      <w:r w:rsidR="001A2D16">
        <w:rPr>
          <w:i w:val="0"/>
        </w:rPr>
        <w:tab/>
      </w:r>
      <w:r w:rsidR="00363E8D">
        <w:rPr>
          <w:i w:val="0"/>
        </w:rPr>
        <w:t xml:space="preserve">ROLES OF SHPO AND </w:t>
      </w:r>
      <w:r w:rsidR="008B55BA">
        <w:rPr>
          <w:i w:val="0"/>
        </w:rPr>
        <w:t>CEDO</w:t>
      </w:r>
      <w:r w:rsidR="00B9325D">
        <w:rPr>
          <w:i w:val="0"/>
        </w:rPr>
        <w:tab/>
      </w:r>
      <w:r w:rsidR="00B9325D">
        <w:rPr>
          <w:i w:val="0"/>
        </w:rPr>
        <w:tab/>
      </w:r>
      <w:r w:rsidR="00B9325D">
        <w:rPr>
          <w:i w:val="0"/>
        </w:rPr>
        <w:tab/>
      </w:r>
      <w:r w:rsidR="00B9325D">
        <w:rPr>
          <w:i w:val="0"/>
        </w:rPr>
        <w:tab/>
      </w:r>
      <w:r w:rsidR="00B9325D">
        <w:rPr>
          <w:i w:val="0"/>
        </w:rPr>
        <w:tab/>
      </w:r>
      <w:r w:rsidR="00463764">
        <w:rPr>
          <w:i w:val="0"/>
        </w:rPr>
        <w:tab/>
      </w:r>
      <w:r w:rsidR="00463764">
        <w:rPr>
          <w:i w:val="0"/>
        </w:rPr>
        <w:tab/>
      </w:r>
      <w:r>
        <w:rPr>
          <w:i w:val="0"/>
        </w:rPr>
        <w:t>6</w:t>
      </w:r>
    </w:p>
    <w:p w14:paraId="5C033630" w14:textId="77777777" w:rsidR="00A651AC" w:rsidRDefault="00A651AC">
      <w:pPr>
        <w:suppressAutoHyphens/>
        <w:rPr>
          <w:rFonts w:ascii="Garamond" w:hAnsi="Garamond"/>
          <w:sz w:val="22"/>
        </w:rPr>
      </w:pPr>
    </w:p>
    <w:p w14:paraId="0242A5AF" w14:textId="602B6E87" w:rsidR="00A651AC" w:rsidRDefault="00A651AC">
      <w:pPr>
        <w:suppressAutoHyphens/>
        <w:outlineLvl w:val="0"/>
        <w:rPr>
          <w:rFonts w:ascii="Garamond" w:hAnsi="Garamond"/>
          <w:b/>
          <w:sz w:val="22"/>
        </w:rPr>
      </w:pPr>
      <w:r>
        <w:rPr>
          <w:rFonts w:ascii="Garamond" w:hAnsi="Garamond"/>
          <w:b/>
          <w:sz w:val="22"/>
        </w:rPr>
        <w:t xml:space="preserve">IV. </w:t>
      </w:r>
      <w:r w:rsidR="00E00CE8">
        <w:rPr>
          <w:rFonts w:ascii="Garamond" w:hAnsi="Garamond"/>
          <w:b/>
          <w:sz w:val="22"/>
        </w:rPr>
        <w:tab/>
      </w:r>
      <w:r>
        <w:rPr>
          <w:rFonts w:ascii="Garamond" w:hAnsi="Garamond"/>
          <w:b/>
          <w:sz w:val="22"/>
        </w:rPr>
        <w:t>IDENTIFYING AND EVALUATING HISTORIC PROPERTIES</w:t>
      </w:r>
      <w:r>
        <w:rPr>
          <w:rFonts w:ascii="Garamond" w:hAnsi="Garamond"/>
          <w:b/>
          <w:sz w:val="22"/>
        </w:rPr>
        <w:tab/>
      </w:r>
      <w:r>
        <w:rPr>
          <w:rFonts w:ascii="Garamond" w:hAnsi="Garamond"/>
          <w:b/>
          <w:sz w:val="22"/>
        </w:rPr>
        <w:tab/>
      </w:r>
      <w:r>
        <w:rPr>
          <w:rFonts w:ascii="Garamond" w:hAnsi="Garamond"/>
          <w:b/>
          <w:sz w:val="22"/>
        </w:rPr>
        <w:tab/>
      </w:r>
      <w:r w:rsidR="00463764">
        <w:rPr>
          <w:rFonts w:ascii="Garamond" w:hAnsi="Garamond"/>
          <w:b/>
          <w:sz w:val="22"/>
        </w:rPr>
        <w:t>7</w:t>
      </w:r>
    </w:p>
    <w:p w14:paraId="51DAE0AC" w14:textId="77777777" w:rsidR="00A651AC" w:rsidRDefault="00A651AC" w:rsidP="00363E8D">
      <w:pPr>
        <w:numPr>
          <w:ilvl w:val="0"/>
          <w:numId w:val="27"/>
        </w:numPr>
        <w:suppressAutoHyphens/>
        <w:rPr>
          <w:rFonts w:ascii="Garamond" w:hAnsi="Garamond"/>
          <w:sz w:val="22"/>
        </w:rPr>
      </w:pPr>
      <w:r>
        <w:rPr>
          <w:rFonts w:ascii="Garamond" w:hAnsi="Garamond"/>
          <w:sz w:val="22"/>
        </w:rPr>
        <w:t xml:space="preserve">Preliminary step in identifying potential historic properties  </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14:paraId="54EA05DF" w14:textId="77777777" w:rsidR="00A651AC" w:rsidRDefault="00A651AC" w:rsidP="00363E8D">
      <w:pPr>
        <w:numPr>
          <w:ilvl w:val="0"/>
          <w:numId w:val="27"/>
        </w:numPr>
        <w:rPr>
          <w:rFonts w:ascii="Garamond" w:hAnsi="Garamond"/>
          <w:sz w:val="22"/>
        </w:rPr>
      </w:pPr>
      <w:r>
        <w:rPr>
          <w:rFonts w:ascii="Garamond" w:hAnsi="Garamond"/>
          <w:sz w:val="22"/>
        </w:rPr>
        <w:t>Identifying and evaluating historic buildings or structures</w:t>
      </w:r>
    </w:p>
    <w:p w14:paraId="30F00F42" w14:textId="77777777" w:rsidR="00A651AC" w:rsidRDefault="00A651AC" w:rsidP="00363E8D">
      <w:pPr>
        <w:numPr>
          <w:ilvl w:val="0"/>
          <w:numId w:val="27"/>
        </w:numPr>
        <w:rPr>
          <w:rFonts w:ascii="Garamond" w:hAnsi="Garamond"/>
          <w:sz w:val="22"/>
        </w:rPr>
      </w:pPr>
      <w:r>
        <w:rPr>
          <w:rFonts w:ascii="Garamond" w:hAnsi="Garamond"/>
          <w:sz w:val="22"/>
        </w:rPr>
        <w:t xml:space="preserve">Identifying and evaluating </w:t>
      </w:r>
      <w:r w:rsidR="002877AA">
        <w:rPr>
          <w:rFonts w:ascii="Garamond" w:hAnsi="Garamond"/>
          <w:sz w:val="22"/>
        </w:rPr>
        <w:t>archaeological</w:t>
      </w:r>
      <w:r>
        <w:rPr>
          <w:rFonts w:ascii="Garamond" w:hAnsi="Garamond"/>
          <w:sz w:val="22"/>
        </w:rPr>
        <w:t xml:space="preserve"> resources</w:t>
      </w:r>
    </w:p>
    <w:p w14:paraId="04862940" w14:textId="77777777" w:rsidR="00A651AC" w:rsidRDefault="00A651AC" w:rsidP="00363E8D">
      <w:pPr>
        <w:numPr>
          <w:ilvl w:val="0"/>
          <w:numId w:val="27"/>
        </w:numPr>
        <w:rPr>
          <w:rFonts w:ascii="Garamond" w:hAnsi="Garamond"/>
          <w:sz w:val="22"/>
        </w:rPr>
      </w:pPr>
      <w:r>
        <w:rPr>
          <w:rFonts w:ascii="Garamond" w:hAnsi="Garamond"/>
          <w:sz w:val="22"/>
        </w:rPr>
        <w:t xml:space="preserve">Public Notification of National Register </w:t>
      </w:r>
      <w:r w:rsidR="00CC64CA">
        <w:rPr>
          <w:rFonts w:ascii="Garamond" w:hAnsi="Garamond"/>
          <w:sz w:val="22"/>
        </w:rPr>
        <w:t>D</w:t>
      </w:r>
      <w:r>
        <w:rPr>
          <w:rFonts w:ascii="Garamond" w:hAnsi="Garamond"/>
          <w:sz w:val="22"/>
        </w:rPr>
        <w:t>eterminations</w:t>
      </w:r>
    </w:p>
    <w:p w14:paraId="29E940A9" w14:textId="77777777" w:rsidR="00A651AC" w:rsidRDefault="00A651AC" w:rsidP="00363E8D">
      <w:pPr>
        <w:pStyle w:val="Technical5"/>
        <w:numPr>
          <w:ilvl w:val="0"/>
          <w:numId w:val="27"/>
        </w:numPr>
        <w:tabs>
          <w:tab w:val="clear" w:pos="-720"/>
        </w:tabs>
        <w:suppressAutoHyphens w:val="0"/>
        <w:rPr>
          <w:rFonts w:ascii="Garamond" w:hAnsi="Garamond"/>
          <w:b w:val="0"/>
          <w:sz w:val="22"/>
        </w:rPr>
      </w:pPr>
      <w:r>
        <w:rPr>
          <w:rFonts w:ascii="Garamond" w:hAnsi="Garamond"/>
          <w:b w:val="0"/>
          <w:sz w:val="22"/>
        </w:rPr>
        <w:t xml:space="preserve">Disagreement about National Register </w:t>
      </w:r>
      <w:r w:rsidR="00CC64CA">
        <w:rPr>
          <w:rFonts w:ascii="Garamond" w:hAnsi="Garamond"/>
          <w:b w:val="0"/>
          <w:sz w:val="22"/>
        </w:rPr>
        <w:t>E</w:t>
      </w:r>
      <w:r>
        <w:rPr>
          <w:rFonts w:ascii="Garamond" w:hAnsi="Garamond"/>
          <w:b w:val="0"/>
          <w:sz w:val="22"/>
        </w:rPr>
        <w:t>ligibility</w:t>
      </w:r>
    </w:p>
    <w:p w14:paraId="74626703" w14:textId="77777777" w:rsidR="00363E8D" w:rsidRDefault="00363E8D" w:rsidP="00363E8D">
      <w:pPr>
        <w:pStyle w:val="Technical5"/>
        <w:numPr>
          <w:ilvl w:val="0"/>
          <w:numId w:val="27"/>
        </w:numPr>
        <w:tabs>
          <w:tab w:val="clear" w:pos="-720"/>
        </w:tabs>
        <w:suppressAutoHyphens w:val="0"/>
        <w:rPr>
          <w:rFonts w:ascii="Garamond" w:hAnsi="Garamond"/>
          <w:b w:val="0"/>
          <w:sz w:val="22"/>
        </w:rPr>
      </w:pPr>
      <w:r>
        <w:rPr>
          <w:rFonts w:ascii="Garamond" w:hAnsi="Garamond"/>
          <w:b w:val="0"/>
          <w:sz w:val="22"/>
        </w:rPr>
        <w:t>Presence of Historic Resource</w:t>
      </w:r>
    </w:p>
    <w:p w14:paraId="7E16D333" w14:textId="77777777" w:rsidR="00A651AC" w:rsidRDefault="00A651AC">
      <w:pPr>
        <w:pStyle w:val="Technical5"/>
        <w:tabs>
          <w:tab w:val="clear" w:pos="-720"/>
        </w:tabs>
        <w:suppressAutoHyphens w:val="0"/>
        <w:ind w:firstLine="0"/>
        <w:rPr>
          <w:rFonts w:ascii="Garamond" w:hAnsi="Garamond"/>
          <w:sz w:val="22"/>
        </w:rPr>
      </w:pPr>
    </w:p>
    <w:p w14:paraId="4CB14822" w14:textId="7D3C1345" w:rsidR="00A651AC" w:rsidRDefault="00A651AC">
      <w:pPr>
        <w:tabs>
          <w:tab w:val="left" w:pos="-720"/>
        </w:tabs>
        <w:suppressAutoHyphens/>
        <w:outlineLvl w:val="0"/>
        <w:rPr>
          <w:rFonts w:ascii="Garamond" w:hAnsi="Garamond"/>
          <w:b/>
          <w:sz w:val="22"/>
        </w:rPr>
      </w:pPr>
      <w:r>
        <w:rPr>
          <w:rFonts w:ascii="Garamond" w:hAnsi="Garamond"/>
          <w:b/>
          <w:sz w:val="22"/>
        </w:rPr>
        <w:t xml:space="preserve">V.  </w:t>
      </w:r>
      <w:r w:rsidR="00E00CE8">
        <w:rPr>
          <w:rFonts w:ascii="Garamond" w:hAnsi="Garamond"/>
          <w:b/>
          <w:sz w:val="22"/>
        </w:rPr>
        <w:tab/>
      </w:r>
      <w:r>
        <w:rPr>
          <w:rFonts w:ascii="Garamond" w:hAnsi="Garamond"/>
          <w:b/>
          <w:sz w:val="22"/>
        </w:rPr>
        <w:t xml:space="preserve">TREATMENT OF HISTORIC PROPERTIES </w:t>
      </w:r>
      <w:r>
        <w:rPr>
          <w:rFonts w:ascii="Garamond" w:hAnsi="Garamond"/>
          <w:b/>
          <w:sz w:val="22"/>
        </w:rPr>
        <w:tab/>
      </w:r>
      <w:r w:rsidR="00E00CE8">
        <w:rPr>
          <w:rFonts w:ascii="Garamond" w:hAnsi="Garamond"/>
          <w:b/>
          <w:sz w:val="22"/>
        </w:rPr>
        <w:tab/>
      </w:r>
      <w:r w:rsidR="00E00CE8">
        <w:rPr>
          <w:rFonts w:ascii="Garamond" w:hAnsi="Garamond"/>
          <w:b/>
          <w:sz w:val="22"/>
        </w:rPr>
        <w:tab/>
      </w:r>
      <w:r w:rsidR="00E00CE8">
        <w:rPr>
          <w:rFonts w:ascii="Garamond" w:hAnsi="Garamond"/>
          <w:b/>
          <w:sz w:val="22"/>
        </w:rPr>
        <w:tab/>
      </w:r>
      <w:r w:rsidR="00E00CE8">
        <w:rPr>
          <w:rFonts w:ascii="Garamond" w:hAnsi="Garamond"/>
          <w:b/>
          <w:sz w:val="22"/>
        </w:rPr>
        <w:tab/>
      </w:r>
      <w:r w:rsidR="00463764">
        <w:rPr>
          <w:rFonts w:ascii="Garamond" w:hAnsi="Garamond"/>
          <w:b/>
          <w:sz w:val="22"/>
        </w:rPr>
        <w:t>10</w:t>
      </w:r>
    </w:p>
    <w:p w14:paraId="48291CE3" w14:textId="77777777" w:rsidR="00A651AC" w:rsidRDefault="00A651AC" w:rsidP="00363E8D">
      <w:pPr>
        <w:numPr>
          <w:ilvl w:val="0"/>
          <w:numId w:val="26"/>
        </w:numPr>
        <w:tabs>
          <w:tab w:val="left" w:pos="-720"/>
        </w:tabs>
        <w:suppressAutoHyphens/>
        <w:rPr>
          <w:rFonts w:ascii="Garamond" w:hAnsi="Garamond"/>
          <w:sz w:val="22"/>
        </w:rPr>
      </w:pPr>
      <w:r>
        <w:rPr>
          <w:rFonts w:ascii="Garamond" w:hAnsi="Garamond"/>
          <w:sz w:val="22"/>
        </w:rPr>
        <w:t>Building rehabilitation</w:t>
      </w:r>
    </w:p>
    <w:p w14:paraId="6C4616D1" w14:textId="77777777" w:rsidR="00A651AC" w:rsidRDefault="00A651AC" w:rsidP="00363E8D">
      <w:pPr>
        <w:numPr>
          <w:ilvl w:val="0"/>
          <w:numId w:val="26"/>
        </w:numPr>
        <w:tabs>
          <w:tab w:val="left" w:pos="-720"/>
          <w:tab w:val="left" w:pos="0"/>
          <w:tab w:val="left" w:pos="720"/>
        </w:tabs>
        <w:suppressAutoHyphens/>
        <w:rPr>
          <w:rFonts w:ascii="Garamond" w:hAnsi="Garamond"/>
          <w:sz w:val="22"/>
        </w:rPr>
      </w:pPr>
      <w:r>
        <w:rPr>
          <w:rFonts w:ascii="Garamond" w:hAnsi="Garamond"/>
          <w:sz w:val="22"/>
        </w:rPr>
        <w:t>Scattered site projects</w:t>
      </w:r>
    </w:p>
    <w:p w14:paraId="57E62E69" w14:textId="77777777" w:rsidR="00363E8D" w:rsidRDefault="00363E8D" w:rsidP="00363E8D">
      <w:pPr>
        <w:numPr>
          <w:ilvl w:val="0"/>
          <w:numId w:val="26"/>
        </w:numPr>
        <w:tabs>
          <w:tab w:val="left" w:pos="-720"/>
        </w:tabs>
        <w:suppressAutoHyphens/>
        <w:rPr>
          <w:rFonts w:ascii="Garamond" w:hAnsi="Garamond"/>
          <w:sz w:val="22"/>
        </w:rPr>
      </w:pPr>
      <w:r>
        <w:rPr>
          <w:rFonts w:ascii="Garamond" w:hAnsi="Garamond"/>
          <w:sz w:val="22"/>
        </w:rPr>
        <w:t>Designing new construction</w:t>
      </w:r>
    </w:p>
    <w:p w14:paraId="348F4DEF" w14:textId="77777777" w:rsidR="00363E8D" w:rsidRDefault="00363E8D" w:rsidP="00363E8D">
      <w:pPr>
        <w:numPr>
          <w:ilvl w:val="0"/>
          <w:numId w:val="26"/>
        </w:numPr>
        <w:tabs>
          <w:tab w:val="left" w:pos="-720"/>
        </w:tabs>
        <w:suppressAutoHyphens/>
        <w:rPr>
          <w:rFonts w:ascii="Garamond" w:hAnsi="Garamond"/>
          <w:b/>
          <w:sz w:val="22"/>
        </w:rPr>
      </w:pPr>
      <w:r>
        <w:rPr>
          <w:rFonts w:ascii="Garamond" w:hAnsi="Garamond"/>
          <w:sz w:val="22"/>
        </w:rPr>
        <w:t>Protection of archaeological resources</w:t>
      </w:r>
    </w:p>
    <w:p w14:paraId="78AD90DA" w14:textId="77777777" w:rsidR="00363E8D" w:rsidRDefault="00363E8D" w:rsidP="00363E8D">
      <w:pPr>
        <w:numPr>
          <w:ilvl w:val="0"/>
          <w:numId w:val="26"/>
        </w:numPr>
        <w:tabs>
          <w:tab w:val="left" w:pos="-720"/>
          <w:tab w:val="left" w:pos="0"/>
          <w:tab w:val="left" w:pos="720"/>
        </w:tabs>
        <w:suppressAutoHyphens/>
        <w:rPr>
          <w:rFonts w:ascii="Garamond" w:hAnsi="Garamond"/>
          <w:sz w:val="22"/>
        </w:rPr>
      </w:pPr>
      <w:r>
        <w:rPr>
          <w:rFonts w:ascii="Garamond" w:hAnsi="Garamond"/>
          <w:sz w:val="22"/>
        </w:rPr>
        <w:t>Planning Grants</w:t>
      </w:r>
    </w:p>
    <w:p w14:paraId="359B02E4" w14:textId="77777777" w:rsidR="00A651AC" w:rsidRDefault="00A651AC" w:rsidP="00363E8D">
      <w:pPr>
        <w:numPr>
          <w:ilvl w:val="0"/>
          <w:numId w:val="26"/>
        </w:numPr>
        <w:tabs>
          <w:tab w:val="left" w:pos="-720"/>
          <w:tab w:val="left" w:pos="0"/>
          <w:tab w:val="left" w:pos="720"/>
        </w:tabs>
        <w:suppressAutoHyphens/>
        <w:rPr>
          <w:rFonts w:ascii="Garamond" w:hAnsi="Garamond"/>
          <w:sz w:val="22"/>
        </w:rPr>
      </w:pPr>
      <w:r>
        <w:rPr>
          <w:rFonts w:ascii="Garamond" w:hAnsi="Garamond"/>
          <w:sz w:val="22"/>
        </w:rPr>
        <w:t>Relocating historic and contributing buildings</w:t>
      </w:r>
    </w:p>
    <w:p w14:paraId="16CABCDF" w14:textId="77777777" w:rsidR="00A651AC" w:rsidRDefault="00A651AC" w:rsidP="00363E8D">
      <w:pPr>
        <w:numPr>
          <w:ilvl w:val="0"/>
          <w:numId w:val="26"/>
        </w:numPr>
        <w:tabs>
          <w:tab w:val="left" w:pos="-720"/>
        </w:tabs>
        <w:suppressAutoHyphens/>
        <w:rPr>
          <w:rFonts w:ascii="Garamond" w:hAnsi="Garamond"/>
          <w:sz w:val="22"/>
        </w:rPr>
      </w:pPr>
      <w:r>
        <w:rPr>
          <w:rFonts w:ascii="Garamond" w:hAnsi="Garamond"/>
          <w:sz w:val="22"/>
        </w:rPr>
        <w:t>Demolition</w:t>
      </w:r>
    </w:p>
    <w:p w14:paraId="7ABC7AE5" w14:textId="77777777" w:rsidR="004B4FB4" w:rsidRDefault="004B4FB4" w:rsidP="00363E8D">
      <w:pPr>
        <w:numPr>
          <w:ilvl w:val="0"/>
          <w:numId w:val="26"/>
        </w:numPr>
        <w:tabs>
          <w:tab w:val="left" w:pos="-720"/>
        </w:tabs>
        <w:suppressAutoHyphens/>
        <w:rPr>
          <w:rFonts w:ascii="Garamond" w:hAnsi="Garamond"/>
          <w:sz w:val="22"/>
        </w:rPr>
      </w:pPr>
      <w:r>
        <w:rPr>
          <w:rFonts w:ascii="Garamond" w:hAnsi="Garamond"/>
          <w:sz w:val="22"/>
        </w:rPr>
        <w:t>Disaster Response</w:t>
      </w:r>
    </w:p>
    <w:p w14:paraId="2BC392C3" w14:textId="77777777" w:rsidR="00A651AC" w:rsidRDefault="00A651AC">
      <w:pPr>
        <w:tabs>
          <w:tab w:val="left" w:pos="-720"/>
        </w:tabs>
        <w:suppressAutoHyphens/>
        <w:rPr>
          <w:rFonts w:ascii="Garamond" w:hAnsi="Garamond"/>
          <w:b/>
          <w:sz w:val="22"/>
        </w:rPr>
      </w:pPr>
    </w:p>
    <w:p w14:paraId="08E20827" w14:textId="31E0FD26" w:rsidR="00A651AC" w:rsidRDefault="00A651AC">
      <w:pPr>
        <w:tabs>
          <w:tab w:val="left" w:pos="-720"/>
        </w:tabs>
        <w:suppressAutoHyphens/>
        <w:outlineLvl w:val="0"/>
        <w:rPr>
          <w:rFonts w:ascii="Garamond" w:hAnsi="Garamond"/>
          <w:sz w:val="22"/>
        </w:rPr>
      </w:pPr>
      <w:r>
        <w:rPr>
          <w:rFonts w:ascii="Garamond" w:hAnsi="Garamond"/>
          <w:b/>
          <w:sz w:val="22"/>
        </w:rPr>
        <w:t>VI</w:t>
      </w:r>
      <w:r w:rsidR="00E00CE8">
        <w:rPr>
          <w:rFonts w:ascii="Garamond" w:hAnsi="Garamond"/>
          <w:b/>
          <w:sz w:val="22"/>
        </w:rPr>
        <w:t xml:space="preserve">. </w:t>
      </w:r>
      <w:r w:rsidR="00E00CE8">
        <w:rPr>
          <w:rFonts w:ascii="Garamond" w:hAnsi="Garamond"/>
          <w:b/>
          <w:sz w:val="22"/>
        </w:rPr>
        <w:tab/>
        <w:t>RESOLVING</w:t>
      </w:r>
      <w:r>
        <w:rPr>
          <w:rFonts w:ascii="Garamond" w:hAnsi="Garamond"/>
          <w:b/>
          <w:sz w:val="22"/>
        </w:rPr>
        <w:t xml:space="preserve"> ADVERSE EFFECTS</w:t>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sidR="00463764">
        <w:rPr>
          <w:rFonts w:ascii="Garamond" w:hAnsi="Garamond"/>
          <w:b/>
          <w:sz w:val="22"/>
        </w:rPr>
        <w:t>13</w:t>
      </w:r>
    </w:p>
    <w:p w14:paraId="625F7451" w14:textId="77777777" w:rsidR="00A651AC" w:rsidRDefault="00A651AC">
      <w:pPr>
        <w:pStyle w:val="BodyText3"/>
        <w:outlineLvl w:val="9"/>
        <w:rPr>
          <w:i w:val="0"/>
        </w:rPr>
      </w:pPr>
    </w:p>
    <w:p w14:paraId="02FE3174" w14:textId="1F5C563A" w:rsidR="00A651AC" w:rsidRDefault="00A651AC">
      <w:pPr>
        <w:tabs>
          <w:tab w:val="left" w:pos="-720"/>
        </w:tabs>
        <w:suppressAutoHyphens/>
        <w:outlineLvl w:val="0"/>
        <w:rPr>
          <w:rFonts w:ascii="Garamond" w:hAnsi="Garamond"/>
          <w:sz w:val="22"/>
        </w:rPr>
      </w:pPr>
      <w:r>
        <w:rPr>
          <w:rFonts w:ascii="Garamond" w:hAnsi="Garamond"/>
          <w:b/>
          <w:sz w:val="22"/>
        </w:rPr>
        <w:t xml:space="preserve">VII. </w:t>
      </w:r>
      <w:r w:rsidR="00E00CE8">
        <w:rPr>
          <w:rFonts w:ascii="Garamond" w:hAnsi="Garamond"/>
          <w:b/>
          <w:sz w:val="22"/>
        </w:rPr>
        <w:tab/>
      </w:r>
      <w:r>
        <w:rPr>
          <w:rFonts w:ascii="Garamond" w:hAnsi="Garamond"/>
          <w:b/>
          <w:sz w:val="22"/>
        </w:rPr>
        <w:t>PUBLIC INVOLVEMENT</w:t>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sidR="00463764">
        <w:rPr>
          <w:rFonts w:ascii="Garamond" w:hAnsi="Garamond"/>
          <w:b/>
          <w:sz w:val="22"/>
        </w:rPr>
        <w:t>14</w:t>
      </w:r>
    </w:p>
    <w:p w14:paraId="6CBBE370" w14:textId="77777777" w:rsidR="00A651AC" w:rsidRDefault="00A651AC">
      <w:pPr>
        <w:tabs>
          <w:tab w:val="left" w:pos="-720"/>
        </w:tabs>
        <w:suppressAutoHyphens/>
        <w:rPr>
          <w:rFonts w:ascii="Garamond" w:hAnsi="Garamond"/>
          <w:sz w:val="22"/>
        </w:rPr>
      </w:pPr>
    </w:p>
    <w:p w14:paraId="1986E6E8" w14:textId="77777777" w:rsidR="00E87958" w:rsidRDefault="00A651AC">
      <w:pPr>
        <w:pStyle w:val="BodyTextIndent2"/>
        <w:ind w:left="0"/>
        <w:rPr>
          <w:rFonts w:ascii="Garamond" w:hAnsi="Garamond"/>
          <w:b/>
          <w:i w:val="0"/>
          <w:sz w:val="22"/>
        </w:rPr>
      </w:pPr>
      <w:r>
        <w:rPr>
          <w:rFonts w:ascii="Garamond" w:hAnsi="Garamond"/>
          <w:b/>
          <w:i w:val="0"/>
          <w:sz w:val="22"/>
        </w:rPr>
        <w:t xml:space="preserve">VIII. </w:t>
      </w:r>
      <w:r w:rsidR="00E00CE8">
        <w:rPr>
          <w:rFonts w:ascii="Garamond" w:hAnsi="Garamond"/>
          <w:b/>
          <w:i w:val="0"/>
          <w:sz w:val="22"/>
        </w:rPr>
        <w:tab/>
      </w:r>
      <w:r>
        <w:rPr>
          <w:rFonts w:ascii="Garamond" w:hAnsi="Garamond"/>
          <w:b/>
          <w:i w:val="0"/>
          <w:sz w:val="22"/>
        </w:rPr>
        <w:t xml:space="preserve">DISCOVERY OF </w:t>
      </w:r>
      <w:r w:rsidR="00CC64CA">
        <w:rPr>
          <w:rFonts w:ascii="Garamond" w:hAnsi="Garamond"/>
          <w:b/>
          <w:i w:val="0"/>
          <w:sz w:val="22"/>
        </w:rPr>
        <w:t xml:space="preserve">HISTORIC PROPERTIES OR </w:t>
      </w:r>
      <w:r w:rsidR="002877AA">
        <w:rPr>
          <w:rFonts w:ascii="Garamond" w:hAnsi="Garamond"/>
          <w:b/>
          <w:i w:val="0"/>
          <w:sz w:val="22"/>
        </w:rPr>
        <w:t>ARCHAEOLOGICAL</w:t>
      </w:r>
      <w:r>
        <w:rPr>
          <w:rFonts w:ascii="Garamond" w:hAnsi="Garamond"/>
          <w:b/>
          <w:i w:val="0"/>
          <w:sz w:val="22"/>
        </w:rPr>
        <w:t xml:space="preserve"> SITES </w:t>
      </w:r>
    </w:p>
    <w:p w14:paraId="5290C4BA" w14:textId="48FE1F91" w:rsidR="00A651AC" w:rsidRDefault="00A651AC" w:rsidP="00E87958">
      <w:pPr>
        <w:pStyle w:val="BodyTextIndent2"/>
        <w:ind w:left="0" w:firstLine="720"/>
        <w:rPr>
          <w:rFonts w:ascii="Garamond" w:hAnsi="Garamond"/>
          <w:b/>
          <w:i w:val="0"/>
          <w:sz w:val="22"/>
        </w:rPr>
      </w:pPr>
      <w:r>
        <w:rPr>
          <w:rFonts w:ascii="Garamond" w:hAnsi="Garamond"/>
          <w:b/>
          <w:i w:val="0"/>
          <w:sz w:val="22"/>
        </w:rPr>
        <w:t>DURING CONSTRUCTION</w:t>
      </w:r>
      <w:r>
        <w:rPr>
          <w:rFonts w:ascii="Garamond" w:hAnsi="Garamond"/>
          <w:b/>
          <w:i w:val="0"/>
          <w:sz w:val="22"/>
        </w:rPr>
        <w:tab/>
      </w:r>
      <w:r w:rsidR="00E87958">
        <w:rPr>
          <w:rFonts w:ascii="Garamond" w:hAnsi="Garamond"/>
          <w:b/>
          <w:i w:val="0"/>
          <w:sz w:val="22"/>
        </w:rPr>
        <w:tab/>
      </w:r>
      <w:r w:rsidR="00E87958">
        <w:rPr>
          <w:rFonts w:ascii="Garamond" w:hAnsi="Garamond"/>
          <w:b/>
          <w:i w:val="0"/>
          <w:sz w:val="22"/>
        </w:rPr>
        <w:tab/>
      </w:r>
      <w:r w:rsidR="00E87958">
        <w:rPr>
          <w:rFonts w:ascii="Garamond" w:hAnsi="Garamond"/>
          <w:b/>
          <w:i w:val="0"/>
          <w:sz w:val="22"/>
        </w:rPr>
        <w:tab/>
      </w:r>
      <w:r w:rsidR="00CC64CA">
        <w:rPr>
          <w:rFonts w:ascii="Garamond" w:hAnsi="Garamond"/>
          <w:b/>
          <w:i w:val="0"/>
          <w:sz w:val="22"/>
        </w:rPr>
        <w:tab/>
      </w:r>
      <w:r w:rsidR="00CC64CA">
        <w:rPr>
          <w:rFonts w:ascii="Garamond" w:hAnsi="Garamond"/>
          <w:b/>
          <w:i w:val="0"/>
          <w:sz w:val="22"/>
        </w:rPr>
        <w:tab/>
      </w:r>
      <w:r w:rsidR="00CC64CA">
        <w:rPr>
          <w:rFonts w:ascii="Garamond" w:hAnsi="Garamond"/>
          <w:b/>
          <w:i w:val="0"/>
          <w:sz w:val="22"/>
        </w:rPr>
        <w:tab/>
      </w:r>
      <w:r w:rsidR="00CC64CA">
        <w:rPr>
          <w:rFonts w:ascii="Garamond" w:hAnsi="Garamond"/>
          <w:b/>
          <w:i w:val="0"/>
          <w:sz w:val="22"/>
        </w:rPr>
        <w:tab/>
      </w:r>
      <w:r w:rsidR="00463764">
        <w:rPr>
          <w:rFonts w:ascii="Garamond" w:hAnsi="Garamond"/>
          <w:b/>
          <w:i w:val="0"/>
          <w:sz w:val="22"/>
        </w:rPr>
        <w:t>15</w:t>
      </w:r>
    </w:p>
    <w:p w14:paraId="16D8034B" w14:textId="77777777" w:rsidR="00A651AC" w:rsidRDefault="00A651AC">
      <w:pPr>
        <w:pStyle w:val="BodyTextIndent2"/>
        <w:rPr>
          <w:i w:val="0"/>
        </w:rPr>
      </w:pPr>
    </w:p>
    <w:p w14:paraId="7803010D" w14:textId="13F903D2" w:rsidR="00A651AC" w:rsidRDefault="00A651AC">
      <w:pPr>
        <w:pStyle w:val="BodyTextIndent2"/>
        <w:ind w:left="0"/>
        <w:rPr>
          <w:rFonts w:ascii="Garamond" w:hAnsi="Garamond"/>
          <w:b/>
          <w:i w:val="0"/>
          <w:sz w:val="22"/>
        </w:rPr>
      </w:pPr>
      <w:r>
        <w:rPr>
          <w:rFonts w:ascii="Garamond" w:hAnsi="Garamond"/>
          <w:b/>
          <w:i w:val="0"/>
          <w:sz w:val="22"/>
        </w:rPr>
        <w:t>IX</w:t>
      </w:r>
      <w:r w:rsidR="00E00CE8">
        <w:rPr>
          <w:rFonts w:ascii="Garamond" w:hAnsi="Garamond"/>
          <w:b/>
          <w:i w:val="0"/>
          <w:sz w:val="22"/>
        </w:rPr>
        <w:t xml:space="preserve">. </w:t>
      </w:r>
      <w:r w:rsidR="00E00CE8">
        <w:rPr>
          <w:rFonts w:ascii="Garamond" w:hAnsi="Garamond"/>
          <w:b/>
          <w:i w:val="0"/>
          <w:sz w:val="22"/>
        </w:rPr>
        <w:tab/>
        <w:t>TREATMENT</w:t>
      </w:r>
      <w:r>
        <w:rPr>
          <w:rFonts w:ascii="Garamond" w:hAnsi="Garamond"/>
          <w:b/>
          <w:i w:val="0"/>
          <w:sz w:val="22"/>
        </w:rPr>
        <w:t xml:space="preserve"> OF HUMAN REMAINS</w:t>
      </w:r>
      <w:r>
        <w:rPr>
          <w:rFonts w:ascii="Garamond" w:hAnsi="Garamond"/>
          <w:b/>
          <w:i w:val="0"/>
          <w:sz w:val="22"/>
        </w:rPr>
        <w:tab/>
      </w:r>
      <w:r>
        <w:rPr>
          <w:rFonts w:ascii="Garamond" w:hAnsi="Garamond"/>
          <w:b/>
          <w:i w:val="0"/>
          <w:sz w:val="22"/>
        </w:rPr>
        <w:tab/>
      </w:r>
      <w:r>
        <w:rPr>
          <w:rFonts w:ascii="Garamond" w:hAnsi="Garamond"/>
          <w:b/>
          <w:i w:val="0"/>
          <w:sz w:val="22"/>
        </w:rPr>
        <w:tab/>
      </w:r>
      <w:r>
        <w:rPr>
          <w:rFonts w:ascii="Garamond" w:hAnsi="Garamond"/>
          <w:b/>
          <w:i w:val="0"/>
          <w:sz w:val="22"/>
        </w:rPr>
        <w:tab/>
      </w:r>
      <w:r>
        <w:rPr>
          <w:rFonts w:ascii="Garamond" w:hAnsi="Garamond"/>
          <w:b/>
          <w:i w:val="0"/>
          <w:sz w:val="22"/>
        </w:rPr>
        <w:tab/>
      </w:r>
      <w:r>
        <w:rPr>
          <w:rFonts w:ascii="Garamond" w:hAnsi="Garamond"/>
          <w:b/>
          <w:i w:val="0"/>
          <w:sz w:val="22"/>
        </w:rPr>
        <w:tab/>
      </w:r>
      <w:r w:rsidR="00463764">
        <w:rPr>
          <w:rFonts w:ascii="Garamond" w:hAnsi="Garamond"/>
          <w:b/>
          <w:i w:val="0"/>
          <w:sz w:val="22"/>
        </w:rPr>
        <w:t>15</w:t>
      </w:r>
    </w:p>
    <w:p w14:paraId="264C4164" w14:textId="77777777" w:rsidR="00A651AC" w:rsidRDefault="00A651AC">
      <w:pPr>
        <w:pStyle w:val="BodyTextIndent2"/>
        <w:ind w:left="0"/>
        <w:rPr>
          <w:i w:val="0"/>
        </w:rPr>
      </w:pPr>
    </w:p>
    <w:p w14:paraId="567561EF" w14:textId="40C5F83A" w:rsidR="00A651AC" w:rsidRDefault="00A651AC">
      <w:pPr>
        <w:pStyle w:val="BodyTextIndent2"/>
        <w:ind w:left="0"/>
        <w:rPr>
          <w:rFonts w:ascii="Garamond" w:hAnsi="Garamond"/>
          <w:b/>
          <w:i w:val="0"/>
          <w:sz w:val="22"/>
        </w:rPr>
      </w:pPr>
      <w:r>
        <w:rPr>
          <w:rFonts w:ascii="Garamond" w:hAnsi="Garamond"/>
          <w:b/>
          <w:i w:val="0"/>
          <w:sz w:val="22"/>
        </w:rPr>
        <w:t xml:space="preserve">X. </w:t>
      </w:r>
      <w:r w:rsidR="00E00CE8">
        <w:rPr>
          <w:rFonts w:ascii="Garamond" w:hAnsi="Garamond"/>
          <w:b/>
          <w:i w:val="0"/>
          <w:sz w:val="22"/>
        </w:rPr>
        <w:tab/>
      </w:r>
      <w:r>
        <w:rPr>
          <w:rFonts w:ascii="Garamond" w:hAnsi="Garamond"/>
          <w:b/>
          <w:i w:val="0"/>
          <w:sz w:val="22"/>
        </w:rPr>
        <w:t xml:space="preserve">COORDINATION WITH OTHER FEDERAL </w:t>
      </w:r>
      <w:r w:rsidR="00363E8D">
        <w:rPr>
          <w:rFonts w:ascii="Garamond" w:hAnsi="Garamond"/>
          <w:b/>
          <w:i w:val="0"/>
          <w:sz w:val="22"/>
        </w:rPr>
        <w:t xml:space="preserve">SECTION 106 </w:t>
      </w:r>
      <w:r>
        <w:rPr>
          <w:rFonts w:ascii="Garamond" w:hAnsi="Garamond"/>
          <w:b/>
          <w:i w:val="0"/>
          <w:sz w:val="22"/>
        </w:rPr>
        <w:t>REVIEWS</w:t>
      </w:r>
      <w:r>
        <w:rPr>
          <w:rFonts w:ascii="Garamond" w:hAnsi="Garamond"/>
          <w:b/>
          <w:i w:val="0"/>
          <w:sz w:val="22"/>
        </w:rPr>
        <w:tab/>
      </w:r>
      <w:r>
        <w:rPr>
          <w:rFonts w:ascii="Garamond" w:hAnsi="Garamond"/>
          <w:b/>
          <w:i w:val="0"/>
          <w:sz w:val="22"/>
        </w:rPr>
        <w:tab/>
      </w:r>
      <w:r w:rsidR="00463764">
        <w:rPr>
          <w:rFonts w:ascii="Garamond" w:hAnsi="Garamond"/>
          <w:b/>
          <w:i w:val="0"/>
          <w:sz w:val="22"/>
        </w:rPr>
        <w:t>15</w:t>
      </w:r>
      <w:r>
        <w:rPr>
          <w:rFonts w:ascii="Garamond" w:hAnsi="Garamond"/>
          <w:b/>
          <w:i w:val="0"/>
          <w:sz w:val="22"/>
        </w:rPr>
        <w:tab/>
      </w:r>
    </w:p>
    <w:p w14:paraId="703AE809" w14:textId="77777777" w:rsidR="00A651AC" w:rsidRDefault="00A651AC">
      <w:pPr>
        <w:pStyle w:val="BodyTextIndent2"/>
        <w:ind w:left="0"/>
        <w:rPr>
          <w:i w:val="0"/>
        </w:rPr>
      </w:pPr>
    </w:p>
    <w:p w14:paraId="1EE495C9" w14:textId="7EFE7185" w:rsidR="00A651AC" w:rsidRDefault="00A651AC">
      <w:pPr>
        <w:tabs>
          <w:tab w:val="left" w:pos="-720"/>
        </w:tabs>
        <w:suppressAutoHyphens/>
        <w:outlineLvl w:val="0"/>
        <w:rPr>
          <w:rFonts w:ascii="Garamond" w:hAnsi="Garamond"/>
          <w:sz w:val="22"/>
        </w:rPr>
      </w:pPr>
      <w:r>
        <w:rPr>
          <w:rFonts w:ascii="Garamond" w:hAnsi="Garamond"/>
          <w:b/>
          <w:sz w:val="22"/>
        </w:rPr>
        <w:t>XI</w:t>
      </w:r>
      <w:r w:rsidR="00E00CE8">
        <w:rPr>
          <w:rFonts w:ascii="Garamond" w:hAnsi="Garamond"/>
          <w:b/>
          <w:sz w:val="22"/>
        </w:rPr>
        <w:t xml:space="preserve">. </w:t>
      </w:r>
      <w:r w:rsidR="00E00CE8">
        <w:rPr>
          <w:rFonts w:ascii="Garamond" w:hAnsi="Garamond"/>
          <w:b/>
          <w:sz w:val="22"/>
        </w:rPr>
        <w:tab/>
        <w:t>ADMINISTRATIVE</w:t>
      </w:r>
      <w:r>
        <w:rPr>
          <w:rFonts w:ascii="Garamond" w:hAnsi="Garamond"/>
          <w:b/>
          <w:sz w:val="22"/>
        </w:rPr>
        <w:t xml:space="preserve"> COORDINATION</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00463764">
        <w:rPr>
          <w:rFonts w:ascii="Garamond" w:hAnsi="Garamond"/>
          <w:b/>
          <w:sz w:val="22"/>
        </w:rPr>
        <w:t>1</w:t>
      </w:r>
      <w:r w:rsidR="00E87958">
        <w:rPr>
          <w:rFonts w:ascii="Garamond" w:hAnsi="Garamond"/>
          <w:b/>
          <w:sz w:val="22"/>
        </w:rPr>
        <w:t>5</w:t>
      </w:r>
    </w:p>
    <w:p w14:paraId="425304E1" w14:textId="77777777" w:rsidR="00A651AC" w:rsidRDefault="00A651AC">
      <w:pPr>
        <w:tabs>
          <w:tab w:val="left" w:pos="-720"/>
        </w:tabs>
        <w:suppressAutoHyphens/>
        <w:rPr>
          <w:rFonts w:ascii="Garamond" w:hAnsi="Garamond"/>
          <w:sz w:val="22"/>
        </w:rPr>
      </w:pPr>
    </w:p>
    <w:p w14:paraId="05EF02CF" w14:textId="2E8B2764" w:rsidR="00A651AC" w:rsidRDefault="00A651AC">
      <w:pPr>
        <w:tabs>
          <w:tab w:val="left" w:pos="-720"/>
        </w:tabs>
        <w:suppressAutoHyphens/>
        <w:outlineLvl w:val="0"/>
        <w:rPr>
          <w:rFonts w:ascii="Garamond" w:hAnsi="Garamond"/>
          <w:b/>
          <w:sz w:val="22"/>
        </w:rPr>
      </w:pPr>
      <w:r>
        <w:rPr>
          <w:rFonts w:ascii="Garamond" w:hAnsi="Garamond"/>
          <w:b/>
          <w:sz w:val="22"/>
        </w:rPr>
        <w:t>XII.</w:t>
      </w:r>
      <w:r w:rsidR="000F58DA">
        <w:rPr>
          <w:rFonts w:ascii="Garamond" w:hAnsi="Garamond"/>
          <w:b/>
          <w:sz w:val="22"/>
        </w:rPr>
        <w:tab/>
      </w:r>
      <w:r>
        <w:rPr>
          <w:rFonts w:ascii="Garamond" w:hAnsi="Garamond"/>
          <w:b/>
          <w:sz w:val="22"/>
        </w:rPr>
        <w:t xml:space="preserve">MISCELLANEOUS PROVISIONS </w:t>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sidR="00463764">
        <w:rPr>
          <w:rFonts w:ascii="Garamond" w:hAnsi="Garamond"/>
          <w:b/>
          <w:sz w:val="22"/>
        </w:rPr>
        <w:t>16</w:t>
      </w:r>
    </w:p>
    <w:p w14:paraId="3D4B7539" w14:textId="77777777" w:rsidR="00A651AC" w:rsidRDefault="004E5D6B" w:rsidP="00363E8D">
      <w:pPr>
        <w:numPr>
          <w:ilvl w:val="0"/>
          <w:numId w:val="25"/>
        </w:numPr>
        <w:tabs>
          <w:tab w:val="left" w:pos="-720"/>
        </w:tabs>
        <w:suppressAutoHyphens/>
        <w:rPr>
          <w:rFonts w:ascii="Garamond" w:hAnsi="Garamond"/>
          <w:sz w:val="22"/>
        </w:rPr>
      </w:pPr>
      <w:r>
        <w:rPr>
          <w:rFonts w:ascii="Garamond" w:hAnsi="Garamond"/>
          <w:sz w:val="22"/>
        </w:rPr>
        <w:t>Modifications</w:t>
      </w:r>
    </w:p>
    <w:p w14:paraId="12DCE420" w14:textId="2B72E140" w:rsidR="00A651AC" w:rsidRDefault="00A651AC" w:rsidP="00363E8D">
      <w:pPr>
        <w:numPr>
          <w:ilvl w:val="0"/>
          <w:numId w:val="25"/>
        </w:numPr>
        <w:tabs>
          <w:tab w:val="left" w:pos="-720"/>
        </w:tabs>
        <w:suppressAutoHyphens/>
        <w:rPr>
          <w:rFonts w:ascii="Garamond" w:hAnsi="Garamond"/>
          <w:sz w:val="22"/>
        </w:rPr>
      </w:pPr>
      <w:r>
        <w:rPr>
          <w:rFonts w:ascii="Garamond" w:hAnsi="Garamond"/>
          <w:sz w:val="22"/>
        </w:rPr>
        <w:t xml:space="preserve">Dispute </w:t>
      </w:r>
      <w:r w:rsidR="00DD4FFF">
        <w:rPr>
          <w:rFonts w:ascii="Garamond" w:hAnsi="Garamond"/>
          <w:sz w:val="22"/>
        </w:rPr>
        <w:t>R</w:t>
      </w:r>
      <w:r>
        <w:rPr>
          <w:rFonts w:ascii="Garamond" w:hAnsi="Garamond"/>
          <w:sz w:val="22"/>
        </w:rPr>
        <w:t>esolution</w:t>
      </w:r>
    </w:p>
    <w:p w14:paraId="3F285FFD" w14:textId="77777777" w:rsidR="00A651AC" w:rsidRDefault="00363E8D" w:rsidP="00363E8D">
      <w:pPr>
        <w:numPr>
          <w:ilvl w:val="0"/>
          <w:numId w:val="25"/>
        </w:numPr>
        <w:tabs>
          <w:tab w:val="left" w:pos="-720"/>
        </w:tabs>
        <w:suppressAutoHyphens/>
        <w:rPr>
          <w:rFonts w:ascii="Garamond" w:hAnsi="Garamond"/>
          <w:sz w:val="22"/>
        </w:rPr>
      </w:pPr>
      <w:r>
        <w:rPr>
          <w:rFonts w:ascii="Garamond" w:hAnsi="Garamond"/>
          <w:sz w:val="22"/>
        </w:rPr>
        <w:t xml:space="preserve">Training </w:t>
      </w:r>
      <w:r w:rsidR="00A651AC">
        <w:rPr>
          <w:rFonts w:ascii="Garamond" w:hAnsi="Garamond"/>
          <w:sz w:val="22"/>
        </w:rPr>
        <w:t>Workshops</w:t>
      </w:r>
    </w:p>
    <w:p w14:paraId="0AF747E0" w14:textId="77777777" w:rsidR="00A651AC" w:rsidRDefault="00A651AC" w:rsidP="00363E8D">
      <w:pPr>
        <w:numPr>
          <w:ilvl w:val="0"/>
          <w:numId w:val="25"/>
        </w:numPr>
        <w:tabs>
          <w:tab w:val="left" w:pos="-720"/>
        </w:tabs>
        <w:suppressAutoHyphens/>
        <w:rPr>
          <w:rFonts w:ascii="Garamond" w:hAnsi="Garamond"/>
          <w:sz w:val="22"/>
        </w:rPr>
      </w:pPr>
      <w:r>
        <w:rPr>
          <w:rFonts w:ascii="Garamond" w:hAnsi="Garamond"/>
          <w:sz w:val="22"/>
        </w:rPr>
        <w:lastRenderedPageBreak/>
        <w:t>Monitoring</w:t>
      </w:r>
    </w:p>
    <w:p w14:paraId="4B8D237B" w14:textId="5153777A" w:rsidR="00A651AC" w:rsidRDefault="00A651AC" w:rsidP="00363E8D">
      <w:pPr>
        <w:numPr>
          <w:ilvl w:val="0"/>
          <w:numId w:val="25"/>
        </w:numPr>
        <w:tabs>
          <w:tab w:val="left" w:pos="-720"/>
        </w:tabs>
        <w:suppressAutoHyphens/>
        <w:rPr>
          <w:rFonts w:ascii="Garamond" w:hAnsi="Garamond"/>
          <w:sz w:val="22"/>
        </w:rPr>
      </w:pPr>
      <w:r>
        <w:rPr>
          <w:rFonts w:ascii="Garamond" w:hAnsi="Garamond"/>
          <w:sz w:val="22"/>
        </w:rPr>
        <w:t xml:space="preserve">Reporting </w:t>
      </w:r>
      <w:r w:rsidR="00DD4FFF">
        <w:rPr>
          <w:rFonts w:ascii="Garamond" w:hAnsi="Garamond"/>
          <w:sz w:val="22"/>
        </w:rPr>
        <w:t>R</w:t>
      </w:r>
      <w:r>
        <w:rPr>
          <w:rFonts w:ascii="Garamond" w:hAnsi="Garamond"/>
          <w:sz w:val="22"/>
        </w:rPr>
        <w:t xml:space="preserve">equirements  </w:t>
      </w:r>
    </w:p>
    <w:p w14:paraId="00970DFD" w14:textId="77777777" w:rsidR="00A651AC" w:rsidRDefault="00A651AC">
      <w:pPr>
        <w:tabs>
          <w:tab w:val="left" w:pos="-720"/>
        </w:tabs>
        <w:suppressAutoHyphens/>
        <w:rPr>
          <w:rFonts w:ascii="Garamond" w:hAnsi="Garamond"/>
          <w:sz w:val="22"/>
        </w:rPr>
      </w:pPr>
    </w:p>
    <w:p w14:paraId="3E005064" w14:textId="27AC6A66" w:rsidR="00A651AC" w:rsidRDefault="00A651AC">
      <w:pPr>
        <w:tabs>
          <w:tab w:val="left" w:pos="-720"/>
        </w:tabs>
        <w:suppressAutoHyphens/>
        <w:outlineLvl w:val="0"/>
        <w:rPr>
          <w:rFonts w:ascii="Garamond" w:hAnsi="Garamond"/>
          <w:sz w:val="22"/>
        </w:rPr>
      </w:pPr>
      <w:r>
        <w:rPr>
          <w:rFonts w:ascii="Garamond" w:hAnsi="Garamond"/>
          <w:b/>
          <w:sz w:val="22"/>
        </w:rPr>
        <w:t>XIII.     EFFECTIVE DATE</w:t>
      </w:r>
      <w:r w:rsidR="00363E8D">
        <w:rPr>
          <w:rFonts w:ascii="Garamond" w:hAnsi="Garamond"/>
          <w:b/>
          <w:sz w:val="22"/>
        </w:rPr>
        <w:t xml:space="preserve"> AND DURATION</w:t>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sidR="00463764">
        <w:rPr>
          <w:rFonts w:ascii="Garamond" w:hAnsi="Garamond"/>
          <w:b/>
          <w:sz w:val="22"/>
        </w:rPr>
        <w:t>17</w:t>
      </w:r>
    </w:p>
    <w:p w14:paraId="2D18EFFC" w14:textId="77777777" w:rsidR="00A651AC" w:rsidRDefault="00A651AC">
      <w:pPr>
        <w:tabs>
          <w:tab w:val="left" w:pos="-720"/>
        </w:tabs>
        <w:suppressAutoHyphens/>
        <w:rPr>
          <w:rFonts w:ascii="Garamond" w:hAnsi="Garamond"/>
          <w:sz w:val="22"/>
        </w:rPr>
      </w:pPr>
    </w:p>
    <w:p w14:paraId="30BB6BD1" w14:textId="45AAC85B" w:rsidR="00A651AC" w:rsidRDefault="00A651AC">
      <w:pPr>
        <w:tabs>
          <w:tab w:val="left" w:pos="-720"/>
        </w:tabs>
        <w:suppressAutoHyphens/>
        <w:outlineLvl w:val="0"/>
        <w:rPr>
          <w:rFonts w:ascii="Garamond" w:hAnsi="Garamond"/>
          <w:sz w:val="22"/>
        </w:rPr>
      </w:pPr>
      <w:r>
        <w:rPr>
          <w:rFonts w:ascii="Garamond" w:hAnsi="Garamond"/>
          <w:b/>
          <w:sz w:val="22"/>
        </w:rPr>
        <w:t>XIV.     AMENDMENTS</w:t>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sidR="00463764">
        <w:rPr>
          <w:rFonts w:ascii="Garamond" w:hAnsi="Garamond"/>
          <w:b/>
          <w:sz w:val="22"/>
        </w:rPr>
        <w:t>17</w:t>
      </w:r>
    </w:p>
    <w:p w14:paraId="2123FF87" w14:textId="77777777" w:rsidR="00A651AC" w:rsidRDefault="00A651AC">
      <w:pPr>
        <w:tabs>
          <w:tab w:val="left" w:pos="-720"/>
        </w:tabs>
        <w:suppressAutoHyphens/>
        <w:rPr>
          <w:rFonts w:ascii="Garamond" w:hAnsi="Garamond"/>
          <w:sz w:val="22"/>
        </w:rPr>
      </w:pPr>
    </w:p>
    <w:p w14:paraId="7D0EA645" w14:textId="01343E9D" w:rsidR="00A651AC" w:rsidRDefault="00A651AC" w:rsidP="00C6359F">
      <w:pPr>
        <w:numPr>
          <w:ilvl w:val="0"/>
          <w:numId w:val="11"/>
        </w:numPr>
        <w:tabs>
          <w:tab w:val="left" w:pos="-720"/>
        </w:tabs>
        <w:suppressAutoHyphens/>
        <w:outlineLvl w:val="0"/>
        <w:rPr>
          <w:rFonts w:ascii="Garamond" w:hAnsi="Garamond"/>
          <w:b/>
          <w:sz w:val="22"/>
        </w:rPr>
      </w:pPr>
      <w:r>
        <w:rPr>
          <w:rFonts w:ascii="Garamond" w:hAnsi="Garamond"/>
          <w:b/>
          <w:sz w:val="22"/>
        </w:rPr>
        <w:t>TERMINATION</w:t>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sidR="00463764">
        <w:rPr>
          <w:rFonts w:ascii="Garamond" w:hAnsi="Garamond"/>
          <w:b/>
          <w:sz w:val="22"/>
        </w:rPr>
        <w:t>1</w:t>
      </w:r>
      <w:r w:rsidR="00E87958">
        <w:rPr>
          <w:rFonts w:ascii="Garamond" w:hAnsi="Garamond"/>
          <w:b/>
          <w:sz w:val="22"/>
        </w:rPr>
        <w:t>7</w:t>
      </w:r>
    </w:p>
    <w:p w14:paraId="360DA92A" w14:textId="77777777" w:rsidR="00A651AC" w:rsidRDefault="00A651AC">
      <w:pPr>
        <w:tabs>
          <w:tab w:val="left" w:pos="-720"/>
        </w:tabs>
        <w:suppressAutoHyphens/>
        <w:outlineLvl w:val="0"/>
        <w:rPr>
          <w:rFonts w:ascii="Garamond" w:hAnsi="Garamond"/>
          <w:b/>
          <w:sz w:val="22"/>
        </w:rPr>
      </w:pPr>
    </w:p>
    <w:p w14:paraId="451F9317" w14:textId="055C8A05" w:rsidR="00A651AC" w:rsidRDefault="00A651AC">
      <w:pPr>
        <w:tabs>
          <w:tab w:val="left" w:pos="-720"/>
        </w:tabs>
        <w:suppressAutoHyphens/>
        <w:outlineLvl w:val="0"/>
        <w:rPr>
          <w:rFonts w:ascii="Garamond" w:hAnsi="Garamond"/>
          <w:b/>
          <w:sz w:val="22"/>
        </w:rPr>
      </w:pPr>
      <w:r>
        <w:rPr>
          <w:rFonts w:ascii="Garamond" w:hAnsi="Garamond"/>
          <w:b/>
          <w:sz w:val="22"/>
        </w:rPr>
        <w:t>XVI.     FAILURE TO COMPLY WITH AGREEMENT</w:t>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sidR="00E87958">
        <w:rPr>
          <w:rFonts w:ascii="Garamond" w:hAnsi="Garamond"/>
          <w:b/>
          <w:sz w:val="22"/>
        </w:rPr>
        <w:t>17</w:t>
      </w:r>
    </w:p>
    <w:p w14:paraId="675AA33C" w14:textId="77777777" w:rsidR="00A651AC" w:rsidRDefault="00A651AC">
      <w:pPr>
        <w:pStyle w:val="Heading3"/>
      </w:pPr>
    </w:p>
    <w:p w14:paraId="1B351263" w14:textId="77777777" w:rsidR="00A651AC" w:rsidRDefault="00A651AC">
      <w:pPr>
        <w:pStyle w:val="Heading3"/>
      </w:pPr>
      <w:r>
        <w:t>APPENDIX A.</w:t>
      </w:r>
    </w:p>
    <w:p w14:paraId="5E0F0E6B" w14:textId="77777777" w:rsidR="00A651AC" w:rsidRDefault="00A651AC">
      <w:pPr>
        <w:pStyle w:val="Heading3"/>
      </w:pPr>
      <w:r>
        <w:t>HUD-FUNDED CDBG PROGRAM</w:t>
      </w:r>
      <w:r w:rsidR="00363E8D">
        <w:t>S</w:t>
      </w:r>
      <w:r>
        <w:t xml:space="preserve"> EXEMPT ACTIVITIES</w:t>
      </w:r>
      <w:r>
        <w:tab/>
      </w:r>
      <w:r>
        <w:tab/>
      </w:r>
      <w:r>
        <w:tab/>
      </w:r>
      <w:r>
        <w:tab/>
      </w:r>
    </w:p>
    <w:p w14:paraId="02A91064" w14:textId="77777777" w:rsidR="00A651AC" w:rsidRDefault="00A651AC">
      <w:pPr>
        <w:pStyle w:val="Heading3"/>
        <w:rPr>
          <w:rFonts w:ascii="Times New Roman" w:hAnsi="Times New Roman"/>
          <w:b w:val="0"/>
          <w:sz w:val="24"/>
        </w:rPr>
      </w:pPr>
    </w:p>
    <w:p w14:paraId="2AE686EC" w14:textId="77777777" w:rsidR="00A05368" w:rsidRDefault="00A05368" w:rsidP="00A05368">
      <w:pPr>
        <w:pStyle w:val="Heading3"/>
      </w:pPr>
      <w:r>
        <w:t>APPENDIX B.</w:t>
      </w:r>
      <w:r>
        <w:tab/>
      </w:r>
    </w:p>
    <w:p w14:paraId="68D2E739" w14:textId="31DA998D" w:rsidR="00A05368" w:rsidRPr="003E0FA2" w:rsidRDefault="003A4734" w:rsidP="003A4734">
      <w:pPr>
        <w:pStyle w:val="Heading3"/>
      </w:pPr>
      <w:r w:rsidRPr="003E0FA2">
        <w:t>F</w:t>
      </w:r>
      <w:r>
        <w:t>INAL ADVISORY COUNCIL ON HISTORIC PRESERVATION POLICY STATEMENT ON AFFORDABLE HOUSING AND HISTORIC PRESERVATION</w:t>
      </w:r>
    </w:p>
    <w:p w14:paraId="7DFD5E3B" w14:textId="77777777" w:rsidR="00A05368" w:rsidRDefault="00A05368" w:rsidP="00A05368">
      <w:pPr>
        <w:pStyle w:val="Heading3"/>
      </w:pPr>
      <w:r>
        <w:t xml:space="preserve">(Advisory Council on Historic Preservation, </w:t>
      </w:r>
      <w:r w:rsidRPr="00651B97">
        <w:rPr>
          <w:i/>
        </w:rPr>
        <w:t>Federal Register</w:t>
      </w:r>
      <w:r>
        <w:t>, February 15, 2007)</w:t>
      </w:r>
    </w:p>
    <w:p w14:paraId="7C14E62E" w14:textId="77777777" w:rsidR="00A05368" w:rsidRDefault="00A05368">
      <w:pPr>
        <w:pStyle w:val="Heading3"/>
      </w:pPr>
    </w:p>
    <w:p w14:paraId="48CF7084" w14:textId="77777777" w:rsidR="00A651AC" w:rsidRDefault="00A651AC">
      <w:pPr>
        <w:pStyle w:val="Heading3"/>
      </w:pPr>
      <w:r>
        <w:t xml:space="preserve">APPENDIX </w:t>
      </w:r>
      <w:r w:rsidR="00CB18FB">
        <w:t>C</w:t>
      </w:r>
      <w:r>
        <w:t>.</w:t>
      </w:r>
      <w:r>
        <w:tab/>
      </w:r>
      <w:r>
        <w:tab/>
      </w:r>
      <w:r>
        <w:tab/>
      </w:r>
      <w:r>
        <w:tab/>
      </w:r>
      <w:r>
        <w:tab/>
      </w:r>
      <w:r>
        <w:tab/>
      </w:r>
      <w:r>
        <w:tab/>
      </w:r>
      <w:r>
        <w:tab/>
      </w:r>
      <w:r>
        <w:tab/>
      </w:r>
      <w:r>
        <w:tab/>
      </w:r>
    </w:p>
    <w:p w14:paraId="591C50E4" w14:textId="77777777" w:rsidR="00A651AC" w:rsidRDefault="00A651AC">
      <w:pPr>
        <w:pStyle w:val="Heading3"/>
      </w:pPr>
      <w:r>
        <w:t xml:space="preserve">RECOMMENDED </w:t>
      </w:r>
      <w:r w:rsidR="00E00CE8">
        <w:t>APPROACH FOR</w:t>
      </w:r>
      <w:r>
        <w:t xml:space="preserve"> CONSULTATION ON RECOVERY OF                     SIGNIFICANT INFORMATION FROM </w:t>
      </w:r>
      <w:r w:rsidR="002877AA">
        <w:t>ARCHAEOLOGICAL</w:t>
      </w:r>
      <w:r>
        <w:t xml:space="preserve"> SITES </w:t>
      </w:r>
      <w:r w:rsidR="00B83FDE">
        <w:t xml:space="preserve">                                       </w:t>
      </w:r>
      <w:proofErr w:type="gramStart"/>
      <w:r w:rsidR="00B83FDE">
        <w:t xml:space="preserve">   </w:t>
      </w:r>
      <w:r>
        <w:t>(</w:t>
      </w:r>
      <w:proofErr w:type="gramEnd"/>
      <w:r>
        <w:t xml:space="preserve">Advisory Council on Historic Preservation, </w:t>
      </w:r>
      <w:r w:rsidRPr="00651B97">
        <w:rPr>
          <w:i/>
        </w:rPr>
        <w:t>Federal Register</w:t>
      </w:r>
      <w:r>
        <w:t>, May 18, 1999, Appendix B)</w:t>
      </w:r>
    </w:p>
    <w:p w14:paraId="2E582BF9" w14:textId="77777777" w:rsidR="00A651AC" w:rsidRDefault="00A651AC">
      <w:pPr>
        <w:pStyle w:val="Heading3"/>
      </w:pPr>
    </w:p>
    <w:p w14:paraId="079BAD94" w14:textId="77777777" w:rsidR="00A651AC" w:rsidRDefault="00A651AC">
      <w:pPr>
        <w:pStyle w:val="Heading3"/>
      </w:pPr>
      <w:r>
        <w:t xml:space="preserve">APPENDIX </w:t>
      </w:r>
      <w:r w:rsidR="00CB18FB">
        <w:t>D</w:t>
      </w:r>
      <w:r>
        <w:t>.</w:t>
      </w:r>
    </w:p>
    <w:p w14:paraId="7A5EAA21" w14:textId="77777777" w:rsidR="00A651AC" w:rsidRDefault="00A651AC">
      <w:pPr>
        <w:pStyle w:val="Heading3"/>
      </w:pPr>
      <w:r w:rsidRPr="00A05368">
        <w:rPr>
          <w:i/>
        </w:rPr>
        <w:t xml:space="preserve">SECRETARY OF THE INTERIOR’S </w:t>
      </w:r>
      <w:r w:rsidRPr="00987B3A">
        <w:rPr>
          <w:i/>
        </w:rPr>
        <w:t>STANDARDS FOR REHABILITATION</w:t>
      </w:r>
      <w:r>
        <w:t xml:space="preserve"> </w:t>
      </w:r>
    </w:p>
    <w:p w14:paraId="1CB1AA01" w14:textId="77777777" w:rsidR="00A651AC" w:rsidRDefault="00A651AC"/>
    <w:p w14:paraId="66D39F22" w14:textId="77777777" w:rsidR="00A651AC" w:rsidRPr="00987B3A" w:rsidRDefault="00A651AC">
      <w:pPr>
        <w:pStyle w:val="Heading4"/>
        <w:jc w:val="left"/>
        <w:rPr>
          <w:u w:val="none"/>
        </w:rPr>
      </w:pPr>
      <w:r w:rsidRPr="00987B3A">
        <w:rPr>
          <w:u w:val="none"/>
        </w:rPr>
        <w:t xml:space="preserve">APPENDIX </w:t>
      </w:r>
      <w:r w:rsidR="00CB18FB">
        <w:rPr>
          <w:u w:val="none"/>
        </w:rPr>
        <w:t>E</w:t>
      </w:r>
      <w:r w:rsidRPr="00987B3A">
        <w:rPr>
          <w:u w:val="none"/>
        </w:rPr>
        <w:t>.</w:t>
      </w:r>
    </w:p>
    <w:p w14:paraId="5F8CD316" w14:textId="77777777" w:rsidR="00A651AC" w:rsidRPr="00987B3A" w:rsidRDefault="00A651AC">
      <w:pPr>
        <w:pStyle w:val="Heading4"/>
        <w:jc w:val="left"/>
        <w:rPr>
          <w:u w:val="none"/>
        </w:rPr>
      </w:pPr>
      <w:r w:rsidRPr="00987B3A">
        <w:rPr>
          <w:u w:val="none"/>
        </w:rPr>
        <w:t>STANDARD MITIGATION MEASURES AGREEMENTS:</w:t>
      </w:r>
    </w:p>
    <w:p w14:paraId="388AD6DF" w14:textId="77777777" w:rsidR="00A651AC" w:rsidRDefault="00A651AC" w:rsidP="00363E8D">
      <w:pPr>
        <w:numPr>
          <w:ilvl w:val="0"/>
          <w:numId w:val="28"/>
        </w:numPr>
        <w:tabs>
          <w:tab w:val="left" w:pos="-720"/>
          <w:tab w:val="left" w:pos="0"/>
        </w:tabs>
        <w:suppressAutoHyphens/>
        <w:rPr>
          <w:rFonts w:ascii="Garamond" w:hAnsi="Garamond"/>
          <w:sz w:val="22"/>
        </w:rPr>
      </w:pPr>
      <w:r>
        <w:rPr>
          <w:rFonts w:ascii="Garamond" w:hAnsi="Garamond"/>
          <w:sz w:val="22"/>
        </w:rPr>
        <w:t xml:space="preserve">Photographic Documentation  </w:t>
      </w:r>
      <w:bookmarkStart w:id="0" w:name="_GoBack"/>
      <w:bookmarkEnd w:id="0"/>
    </w:p>
    <w:p w14:paraId="416207B9" w14:textId="77777777" w:rsidR="00A651AC" w:rsidRDefault="00A651AC" w:rsidP="00363E8D">
      <w:pPr>
        <w:numPr>
          <w:ilvl w:val="0"/>
          <w:numId w:val="28"/>
        </w:numPr>
        <w:tabs>
          <w:tab w:val="left" w:pos="-720"/>
          <w:tab w:val="left" w:pos="0"/>
        </w:tabs>
        <w:suppressAutoHyphens/>
        <w:rPr>
          <w:rFonts w:ascii="Garamond" w:hAnsi="Garamond"/>
          <w:i/>
          <w:sz w:val="22"/>
        </w:rPr>
      </w:pPr>
      <w:r>
        <w:rPr>
          <w:rFonts w:ascii="Garamond" w:hAnsi="Garamond"/>
          <w:sz w:val="22"/>
        </w:rPr>
        <w:t xml:space="preserve">Marketing and Sale </w:t>
      </w:r>
    </w:p>
    <w:p w14:paraId="68CF0E75" w14:textId="77777777" w:rsidR="00A651AC" w:rsidRDefault="00A651AC" w:rsidP="00363E8D">
      <w:pPr>
        <w:numPr>
          <w:ilvl w:val="0"/>
          <w:numId w:val="28"/>
        </w:numPr>
        <w:tabs>
          <w:tab w:val="left" w:pos="-720"/>
          <w:tab w:val="left" w:pos="0"/>
        </w:tabs>
        <w:suppressAutoHyphens/>
        <w:rPr>
          <w:rFonts w:ascii="Garamond" w:hAnsi="Garamond"/>
          <w:sz w:val="22"/>
        </w:rPr>
      </w:pPr>
      <w:r>
        <w:rPr>
          <w:rFonts w:ascii="Garamond" w:hAnsi="Garamond"/>
          <w:sz w:val="22"/>
        </w:rPr>
        <w:t xml:space="preserve">Relocation </w:t>
      </w:r>
    </w:p>
    <w:p w14:paraId="6A6A9EEE" w14:textId="77777777" w:rsidR="00A651AC" w:rsidRDefault="00A651AC" w:rsidP="00363E8D">
      <w:pPr>
        <w:numPr>
          <w:ilvl w:val="0"/>
          <w:numId w:val="28"/>
        </w:numPr>
        <w:tabs>
          <w:tab w:val="left" w:pos="-720"/>
          <w:tab w:val="left" w:pos="0"/>
        </w:tabs>
        <w:suppressAutoHyphens/>
        <w:rPr>
          <w:rFonts w:ascii="Garamond" w:hAnsi="Garamond"/>
          <w:sz w:val="22"/>
        </w:rPr>
      </w:pPr>
      <w:r>
        <w:rPr>
          <w:rFonts w:ascii="Garamond" w:hAnsi="Garamond"/>
          <w:sz w:val="22"/>
        </w:rPr>
        <w:t xml:space="preserve">Future Work on Buildings </w:t>
      </w:r>
    </w:p>
    <w:p w14:paraId="175FF70A" w14:textId="77777777" w:rsidR="00A651AC" w:rsidRDefault="00A651AC" w:rsidP="00363E8D">
      <w:pPr>
        <w:numPr>
          <w:ilvl w:val="0"/>
          <w:numId w:val="28"/>
        </w:numPr>
        <w:tabs>
          <w:tab w:val="left" w:pos="-720"/>
          <w:tab w:val="left" w:pos="0"/>
        </w:tabs>
        <w:suppressAutoHyphens/>
        <w:rPr>
          <w:rFonts w:ascii="Garamond" w:hAnsi="Garamond"/>
          <w:sz w:val="22"/>
        </w:rPr>
      </w:pPr>
      <w:r>
        <w:rPr>
          <w:rFonts w:ascii="Garamond" w:hAnsi="Garamond"/>
          <w:sz w:val="22"/>
        </w:rPr>
        <w:t xml:space="preserve">Public Education </w:t>
      </w:r>
    </w:p>
    <w:p w14:paraId="579507A8" w14:textId="77777777" w:rsidR="00A651AC" w:rsidRDefault="00363E8D" w:rsidP="00363E8D">
      <w:pPr>
        <w:numPr>
          <w:ilvl w:val="0"/>
          <w:numId w:val="28"/>
        </w:numPr>
        <w:tabs>
          <w:tab w:val="left" w:pos="-720"/>
          <w:tab w:val="left" w:pos="0"/>
        </w:tabs>
        <w:suppressAutoHyphens/>
        <w:rPr>
          <w:rFonts w:ascii="Garamond" w:hAnsi="Garamond"/>
          <w:sz w:val="22"/>
        </w:rPr>
      </w:pPr>
      <w:r>
        <w:rPr>
          <w:rFonts w:ascii="Garamond" w:hAnsi="Garamond"/>
          <w:sz w:val="22"/>
        </w:rPr>
        <w:t xml:space="preserve">Popular </w:t>
      </w:r>
      <w:r w:rsidR="00A651AC">
        <w:rPr>
          <w:rFonts w:ascii="Garamond" w:hAnsi="Garamond"/>
          <w:sz w:val="22"/>
        </w:rPr>
        <w:t>Publications</w:t>
      </w:r>
    </w:p>
    <w:p w14:paraId="0B53ADBF" w14:textId="77777777" w:rsidR="00A651AC" w:rsidRDefault="00A651AC" w:rsidP="00363E8D">
      <w:pPr>
        <w:numPr>
          <w:ilvl w:val="0"/>
          <w:numId w:val="28"/>
        </w:numPr>
        <w:tabs>
          <w:tab w:val="left" w:pos="-720"/>
          <w:tab w:val="left" w:pos="0"/>
        </w:tabs>
        <w:suppressAutoHyphens/>
        <w:rPr>
          <w:rFonts w:ascii="Garamond" w:hAnsi="Garamond"/>
          <w:sz w:val="22"/>
        </w:rPr>
      </w:pPr>
      <w:r>
        <w:rPr>
          <w:rFonts w:ascii="Garamond" w:hAnsi="Garamond"/>
          <w:sz w:val="22"/>
        </w:rPr>
        <w:t>Interpretive Signage</w:t>
      </w:r>
    </w:p>
    <w:p w14:paraId="243D3994" w14:textId="77777777" w:rsidR="00A651AC" w:rsidRDefault="00A651AC" w:rsidP="00363E8D">
      <w:pPr>
        <w:numPr>
          <w:ilvl w:val="0"/>
          <w:numId w:val="28"/>
        </w:numPr>
        <w:tabs>
          <w:tab w:val="left" w:pos="-720"/>
          <w:tab w:val="left" w:pos="0"/>
        </w:tabs>
        <w:suppressAutoHyphens/>
        <w:rPr>
          <w:rFonts w:ascii="Garamond" w:hAnsi="Garamond"/>
          <w:sz w:val="22"/>
        </w:rPr>
      </w:pPr>
      <w:r>
        <w:rPr>
          <w:rFonts w:ascii="Garamond" w:hAnsi="Garamond"/>
          <w:sz w:val="22"/>
        </w:rPr>
        <w:t>Exhibits</w:t>
      </w:r>
    </w:p>
    <w:p w14:paraId="5BD6974A" w14:textId="77777777" w:rsidR="00A651AC" w:rsidRDefault="00A651AC" w:rsidP="00363E8D">
      <w:pPr>
        <w:numPr>
          <w:ilvl w:val="0"/>
          <w:numId w:val="28"/>
        </w:numPr>
        <w:tabs>
          <w:tab w:val="left" w:pos="-720"/>
          <w:tab w:val="left" w:pos="0"/>
        </w:tabs>
        <w:suppressAutoHyphens/>
        <w:rPr>
          <w:rFonts w:ascii="Garamond" w:hAnsi="Garamond"/>
          <w:sz w:val="22"/>
        </w:rPr>
      </w:pPr>
      <w:r>
        <w:rPr>
          <w:rFonts w:ascii="Garamond" w:hAnsi="Garamond"/>
          <w:sz w:val="22"/>
        </w:rPr>
        <w:t>Lectures/Tours</w:t>
      </w:r>
    </w:p>
    <w:p w14:paraId="5276D862" w14:textId="77777777" w:rsidR="00A651AC" w:rsidRDefault="00363E8D" w:rsidP="00363E8D">
      <w:pPr>
        <w:numPr>
          <w:ilvl w:val="0"/>
          <w:numId w:val="28"/>
        </w:numPr>
        <w:tabs>
          <w:tab w:val="left" w:pos="-720"/>
          <w:tab w:val="left" w:pos="0"/>
        </w:tabs>
        <w:suppressAutoHyphens/>
        <w:rPr>
          <w:rFonts w:ascii="Garamond" w:hAnsi="Garamond"/>
          <w:sz w:val="22"/>
        </w:rPr>
      </w:pPr>
      <w:r>
        <w:rPr>
          <w:rFonts w:ascii="Garamond" w:hAnsi="Garamond"/>
          <w:sz w:val="22"/>
        </w:rPr>
        <w:t>Development of Historic Contexts</w:t>
      </w:r>
    </w:p>
    <w:p w14:paraId="34581406" w14:textId="77777777" w:rsidR="00A651AC" w:rsidRDefault="00A651AC" w:rsidP="00363E8D">
      <w:pPr>
        <w:numPr>
          <w:ilvl w:val="0"/>
          <w:numId w:val="28"/>
        </w:numPr>
        <w:tabs>
          <w:tab w:val="left" w:pos="-720"/>
          <w:tab w:val="left" w:pos="0"/>
        </w:tabs>
        <w:suppressAutoHyphens/>
        <w:rPr>
          <w:rFonts w:ascii="Garamond" w:hAnsi="Garamond"/>
          <w:sz w:val="22"/>
        </w:rPr>
      </w:pPr>
      <w:r>
        <w:rPr>
          <w:rFonts w:ascii="Garamond" w:hAnsi="Garamond"/>
          <w:sz w:val="22"/>
        </w:rPr>
        <w:t xml:space="preserve">Data Recovery of </w:t>
      </w:r>
      <w:r w:rsidR="002877AA">
        <w:rPr>
          <w:rFonts w:ascii="Garamond" w:hAnsi="Garamond"/>
          <w:sz w:val="22"/>
        </w:rPr>
        <w:t>Archaeological</w:t>
      </w:r>
      <w:r>
        <w:rPr>
          <w:rFonts w:ascii="Garamond" w:hAnsi="Garamond"/>
          <w:sz w:val="22"/>
        </w:rPr>
        <w:t xml:space="preserve"> Information</w:t>
      </w:r>
    </w:p>
    <w:p w14:paraId="3204FDA7" w14:textId="77777777" w:rsidR="00584EDB" w:rsidRDefault="00A651AC">
      <w:pPr>
        <w:suppressAutoHyphens/>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14:paraId="0483B07C" w14:textId="77777777" w:rsidR="002D49E1" w:rsidRPr="00987B3A" w:rsidRDefault="002D49E1" w:rsidP="002D49E1">
      <w:pPr>
        <w:pStyle w:val="Heading4"/>
        <w:jc w:val="left"/>
        <w:rPr>
          <w:u w:val="none"/>
        </w:rPr>
      </w:pPr>
      <w:r>
        <w:rPr>
          <w:u w:val="none"/>
        </w:rPr>
        <w:t xml:space="preserve">APPENDIX </w:t>
      </w:r>
      <w:r w:rsidR="00CB18FB">
        <w:rPr>
          <w:u w:val="none"/>
        </w:rPr>
        <w:t>F</w:t>
      </w:r>
      <w:r w:rsidRPr="00987B3A">
        <w:rPr>
          <w:u w:val="none"/>
        </w:rPr>
        <w:t>.</w:t>
      </w:r>
    </w:p>
    <w:p w14:paraId="4B163D18" w14:textId="5564C055" w:rsidR="002D49E1" w:rsidRDefault="002D49E1" w:rsidP="002D49E1">
      <w:pPr>
        <w:pStyle w:val="Heading4"/>
        <w:jc w:val="left"/>
        <w:rPr>
          <w:u w:val="none"/>
        </w:rPr>
      </w:pPr>
      <w:r>
        <w:rPr>
          <w:u w:val="none"/>
        </w:rPr>
        <w:t>WHEN TO CONSULT WITH TRIBES UNDER SECTION 106</w:t>
      </w:r>
    </w:p>
    <w:p w14:paraId="15335D51" w14:textId="64408231" w:rsidR="00286672" w:rsidRPr="00DD4FFF" w:rsidRDefault="00286672" w:rsidP="00286672">
      <w:pPr>
        <w:rPr>
          <w:rFonts w:ascii="Garamond" w:hAnsi="Garamond"/>
          <w:b/>
          <w:sz w:val="22"/>
          <w:szCs w:val="22"/>
        </w:rPr>
      </w:pPr>
    </w:p>
    <w:p w14:paraId="19CF856B" w14:textId="77243133" w:rsidR="00286672" w:rsidRPr="00DD4FFF" w:rsidRDefault="00286672" w:rsidP="00286672">
      <w:pPr>
        <w:rPr>
          <w:rFonts w:ascii="Garamond" w:hAnsi="Garamond"/>
          <w:b/>
          <w:sz w:val="22"/>
          <w:szCs w:val="22"/>
        </w:rPr>
      </w:pPr>
      <w:r w:rsidRPr="00DD4FFF">
        <w:rPr>
          <w:rFonts w:ascii="Garamond" w:hAnsi="Garamond"/>
          <w:b/>
          <w:sz w:val="22"/>
          <w:szCs w:val="22"/>
        </w:rPr>
        <w:t>APPENDIX G.</w:t>
      </w:r>
    </w:p>
    <w:p w14:paraId="42805675" w14:textId="73FE8BCA" w:rsidR="00286672" w:rsidRPr="00DD4FFF" w:rsidRDefault="00286672" w:rsidP="00286672">
      <w:pPr>
        <w:rPr>
          <w:rFonts w:ascii="Garamond" w:hAnsi="Garamond"/>
          <w:b/>
          <w:sz w:val="22"/>
          <w:szCs w:val="22"/>
        </w:rPr>
      </w:pPr>
      <w:r w:rsidRPr="00DD4FFF">
        <w:rPr>
          <w:rFonts w:ascii="Garamond" w:hAnsi="Garamond"/>
          <w:b/>
          <w:sz w:val="22"/>
          <w:szCs w:val="22"/>
        </w:rPr>
        <w:t>CEDO-Project Review Form</w:t>
      </w:r>
    </w:p>
    <w:p w14:paraId="2F329677" w14:textId="77777777" w:rsidR="00584EDB" w:rsidRPr="00DD4FFF" w:rsidRDefault="00584EDB">
      <w:pPr>
        <w:suppressAutoHyphens/>
        <w:rPr>
          <w:rFonts w:ascii="Garamond" w:hAnsi="Garamond"/>
          <w:b/>
          <w:sz w:val="22"/>
          <w:szCs w:val="22"/>
        </w:rPr>
      </w:pPr>
    </w:p>
    <w:p w14:paraId="42C3176A" w14:textId="77777777" w:rsidR="004E5D6B" w:rsidRDefault="004E5D6B">
      <w:pPr>
        <w:rPr>
          <w:rFonts w:ascii="Garamond" w:hAnsi="Garamond"/>
          <w:b/>
          <w:sz w:val="22"/>
        </w:rPr>
      </w:pPr>
      <w:r>
        <w:rPr>
          <w:rFonts w:ascii="Garamond" w:hAnsi="Garamond"/>
          <w:b/>
          <w:sz w:val="22"/>
        </w:rPr>
        <w:br w:type="page"/>
      </w:r>
    </w:p>
    <w:p w14:paraId="51662296" w14:textId="77777777" w:rsidR="00A651AC" w:rsidRDefault="00A651AC">
      <w:pPr>
        <w:suppressAutoHyphens/>
        <w:jc w:val="center"/>
        <w:outlineLvl w:val="0"/>
        <w:rPr>
          <w:rFonts w:ascii="Garamond" w:hAnsi="Garamond"/>
          <w:b/>
          <w:sz w:val="22"/>
        </w:rPr>
      </w:pPr>
      <w:r>
        <w:rPr>
          <w:rFonts w:ascii="Garamond" w:hAnsi="Garamond"/>
          <w:b/>
          <w:sz w:val="22"/>
        </w:rPr>
        <w:lastRenderedPageBreak/>
        <w:t>PROGRAMMATIC AGREEMENT</w:t>
      </w:r>
    </w:p>
    <w:p w14:paraId="5649AF9B" w14:textId="77777777" w:rsidR="00A651AC" w:rsidRDefault="00A651AC">
      <w:pPr>
        <w:suppressAutoHyphens/>
        <w:jc w:val="center"/>
        <w:rPr>
          <w:rFonts w:ascii="Garamond" w:hAnsi="Garamond"/>
          <w:b/>
          <w:sz w:val="22"/>
        </w:rPr>
      </w:pPr>
    </w:p>
    <w:p w14:paraId="63E2A25A" w14:textId="77777777" w:rsidR="00A651AC" w:rsidRDefault="00A651AC" w:rsidP="00E94977">
      <w:pPr>
        <w:suppressAutoHyphens/>
        <w:jc w:val="center"/>
        <w:rPr>
          <w:rFonts w:ascii="Garamond" w:hAnsi="Garamond"/>
          <w:b/>
          <w:sz w:val="22"/>
        </w:rPr>
      </w:pPr>
      <w:r>
        <w:rPr>
          <w:rFonts w:ascii="Garamond" w:hAnsi="Garamond"/>
          <w:b/>
          <w:sz w:val="22"/>
        </w:rPr>
        <w:t xml:space="preserve"> among</w:t>
      </w:r>
    </w:p>
    <w:p w14:paraId="087B36C2" w14:textId="77777777" w:rsidR="00A651AC" w:rsidRDefault="00A651AC">
      <w:pPr>
        <w:suppressAutoHyphens/>
        <w:jc w:val="center"/>
        <w:rPr>
          <w:rFonts w:ascii="Garamond" w:hAnsi="Garamond"/>
          <w:b/>
          <w:sz w:val="22"/>
        </w:rPr>
      </w:pPr>
    </w:p>
    <w:p w14:paraId="79F05EB4" w14:textId="77777777" w:rsidR="00A651AC" w:rsidRDefault="00A651AC">
      <w:pPr>
        <w:suppressAutoHyphens/>
        <w:jc w:val="center"/>
        <w:outlineLvl w:val="0"/>
        <w:rPr>
          <w:rFonts w:ascii="Garamond" w:hAnsi="Garamond"/>
          <w:b/>
          <w:sz w:val="22"/>
        </w:rPr>
      </w:pPr>
      <w:r>
        <w:rPr>
          <w:rFonts w:ascii="Garamond" w:hAnsi="Garamond"/>
          <w:b/>
          <w:sz w:val="22"/>
        </w:rPr>
        <w:t>VERMONT STATE HISTORIC PRESERVATION OFFICER,</w:t>
      </w:r>
    </w:p>
    <w:p w14:paraId="156E225E" w14:textId="77777777" w:rsidR="00A651AC" w:rsidRDefault="00A651AC" w:rsidP="00987B3A">
      <w:pPr>
        <w:suppressAutoHyphens/>
        <w:jc w:val="center"/>
      </w:pPr>
      <w:r>
        <w:rPr>
          <w:rFonts w:ascii="Garamond" w:hAnsi="Garamond"/>
          <w:b/>
          <w:sz w:val="22"/>
        </w:rPr>
        <w:t xml:space="preserve"> </w:t>
      </w:r>
    </w:p>
    <w:p w14:paraId="3D29371B" w14:textId="77777777" w:rsidR="00A651AC" w:rsidRDefault="002B58ED">
      <w:pPr>
        <w:pStyle w:val="BodyText"/>
        <w:spacing w:line="240" w:lineRule="auto"/>
        <w:rPr>
          <w:rFonts w:ascii="Garamond" w:hAnsi="Garamond"/>
          <w:sz w:val="22"/>
        </w:rPr>
      </w:pPr>
      <w:r>
        <w:rPr>
          <w:rFonts w:ascii="Garamond" w:hAnsi="Garamond"/>
          <w:sz w:val="22"/>
        </w:rPr>
        <w:t>BURLINGTON COMMUNITY AND ECONOMIC DEVELOPMENT OFFICE</w:t>
      </w:r>
      <w:r w:rsidDel="002B58ED">
        <w:rPr>
          <w:rFonts w:ascii="Garamond" w:hAnsi="Garamond"/>
          <w:sz w:val="22"/>
        </w:rPr>
        <w:t xml:space="preserve"> </w:t>
      </w:r>
    </w:p>
    <w:p w14:paraId="7133E12B" w14:textId="77777777" w:rsidR="00A651AC" w:rsidRDefault="00A651AC">
      <w:pPr>
        <w:pStyle w:val="BodyText"/>
        <w:spacing w:line="240" w:lineRule="auto"/>
        <w:rPr>
          <w:rFonts w:ascii="Garamond" w:hAnsi="Garamond"/>
          <w:sz w:val="22"/>
        </w:rPr>
      </w:pPr>
      <w:r>
        <w:rPr>
          <w:rFonts w:ascii="Garamond" w:hAnsi="Garamond"/>
          <w:sz w:val="22"/>
        </w:rPr>
        <w:t>and</w:t>
      </w:r>
    </w:p>
    <w:p w14:paraId="6E523112" w14:textId="77777777" w:rsidR="00A651AC" w:rsidRDefault="00A651AC">
      <w:pPr>
        <w:suppressAutoHyphens/>
        <w:jc w:val="center"/>
        <w:rPr>
          <w:rFonts w:ascii="Garamond" w:hAnsi="Garamond"/>
          <w:b/>
          <w:sz w:val="22"/>
        </w:rPr>
      </w:pPr>
    </w:p>
    <w:p w14:paraId="62316285" w14:textId="77777777" w:rsidR="00A651AC" w:rsidRDefault="00A651AC">
      <w:pPr>
        <w:suppressAutoHyphens/>
        <w:jc w:val="center"/>
        <w:outlineLvl w:val="0"/>
        <w:rPr>
          <w:rFonts w:ascii="Garamond" w:hAnsi="Garamond"/>
          <w:b/>
          <w:sz w:val="22"/>
        </w:rPr>
      </w:pPr>
      <w:r>
        <w:rPr>
          <w:rFonts w:ascii="Garamond" w:hAnsi="Garamond"/>
          <w:b/>
          <w:sz w:val="22"/>
        </w:rPr>
        <w:t xml:space="preserve">THE ADVISORY COUNCIL ON HISTORIC PRESERVATION </w:t>
      </w:r>
    </w:p>
    <w:p w14:paraId="1B9D6036" w14:textId="77777777" w:rsidR="00A651AC" w:rsidRDefault="00A651AC">
      <w:pPr>
        <w:suppressAutoHyphens/>
        <w:jc w:val="center"/>
        <w:rPr>
          <w:rFonts w:ascii="Garamond" w:hAnsi="Garamond"/>
          <w:b/>
          <w:sz w:val="22"/>
        </w:rPr>
      </w:pPr>
    </w:p>
    <w:p w14:paraId="7F80AD90" w14:textId="77777777" w:rsidR="00A651AC" w:rsidRDefault="00A651AC">
      <w:pPr>
        <w:suppressAutoHyphens/>
        <w:jc w:val="center"/>
        <w:rPr>
          <w:rFonts w:ascii="Garamond" w:hAnsi="Garamond"/>
          <w:b/>
          <w:sz w:val="22"/>
        </w:rPr>
      </w:pPr>
      <w:r>
        <w:rPr>
          <w:rFonts w:ascii="Garamond" w:hAnsi="Garamond"/>
          <w:b/>
          <w:sz w:val="22"/>
        </w:rPr>
        <w:t>for the</w:t>
      </w:r>
    </w:p>
    <w:p w14:paraId="068F6520" w14:textId="77777777" w:rsidR="00A651AC" w:rsidRDefault="00A651AC">
      <w:pPr>
        <w:suppressAutoHyphens/>
        <w:jc w:val="center"/>
        <w:rPr>
          <w:rFonts w:ascii="Garamond" w:hAnsi="Garamond"/>
          <w:b/>
          <w:sz w:val="22"/>
        </w:rPr>
      </w:pPr>
    </w:p>
    <w:p w14:paraId="4627412F" w14:textId="77777777" w:rsidR="004E09CD" w:rsidRDefault="00A651AC">
      <w:pPr>
        <w:suppressAutoHyphens/>
        <w:jc w:val="center"/>
        <w:outlineLvl w:val="0"/>
        <w:rPr>
          <w:rFonts w:ascii="Garamond" w:hAnsi="Garamond"/>
          <w:b/>
          <w:sz w:val="22"/>
        </w:rPr>
      </w:pPr>
      <w:r>
        <w:rPr>
          <w:rFonts w:ascii="Garamond" w:hAnsi="Garamond"/>
          <w:b/>
          <w:sz w:val="22"/>
        </w:rPr>
        <w:t xml:space="preserve">ADMINISTRATION OF THE </w:t>
      </w:r>
    </w:p>
    <w:p w14:paraId="6AFC89A1" w14:textId="77777777" w:rsidR="004E09CD" w:rsidRDefault="002B58ED" w:rsidP="002A5F4B">
      <w:pPr>
        <w:suppressAutoHyphens/>
        <w:jc w:val="center"/>
        <w:outlineLvl w:val="0"/>
        <w:rPr>
          <w:rFonts w:ascii="Garamond" w:hAnsi="Garamond"/>
          <w:b/>
          <w:sz w:val="22"/>
        </w:rPr>
      </w:pPr>
      <w:r>
        <w:rPr>
          <w:rFonts w:ascii="Garamond" w:hAnsi="Garamond"/>
          <w:b/>
          <w:sz w:val="22"/>
        </w:rPr>
        <w:tab/>
      </w:r>
    </w:p>
    <w:p w14:paraId="7538D25B" w14:textId="77777777" w:rsidR="00A651AC" w:rsidRDefault="002B58ED">
      <w:pPr>
        <w:suppressAutoHyphens/>
        <w:jc w:val="center"/>
        <w:outlineLvl w:val="0"/>
        <w:rPr>
          <w:rFonts w:ascii="Garamond" w:hAnsi="Garamond"/>
          <w:b/>
          <w:sz w:val="22"/>
        </w:rPr>
      </w:pPr>
      <w:r>
        <w:rPr>
          <w:rFonts w:ascii="Garamond" w:hAnsi="Garamond"/>
          <w:b/>
          <w:sz w:val="22"/>
        </w:rPr>
        <w:t xml:space="preserve">BURLINGTON </w:t>
      </w:r>
      <w:r w:rsidR="00A651AC">
        <w:rPr>
          <w:rFonts w:ascii="Garamond" w:hAnsi="Garamond"/>
          <w:b/>
          <w:sz w:val="22"/>
        </w:rPr>
        <w:t xml:space="preserve">COMMUNITY DEVELOPMENT </w:t>
      </w:r>
      <w:r w:rsidR="004E09CD">
        <w:rPr>
          <w:rFonts w:ascii="Garamond" w:hAnsi="Garamond"/>
          <w:b/>
          <w:sz w:val="22"/>
        </w:rPr>
        <w:t xml:space="preserve">BLOCK GRANT </w:t>
      </w:r>
      <w:r w:rsidR="00A651AC">
        <w:rPr>
          <w:rFonts w:ascii="Garamond" w:hAnsi="Garamond"/>
          <w:b/>
          <w:sz w:val="22"/>
        </w:rPr>
        <w:t>PROGRAM</w:t>
      </w:r>
    </w:p>
    <w:p w14:paraId="1FEAEA6A" w14:textId="77777777" w:rsidR="00A651AC" w:rsidRDefault="00A651AC">
      <w:pPr>
        <w:suppressAutoHyphens/>
        <w:rPr>
          <w:rFonts w:ascii="Garamond" w:hAnsi="Garamond"/>
          <w:sz w:val="22"/>
        </w:rPr>
      </w:pPr>
    </w:p>
    <w:p w14:paraId="4BFF7581" w14:textId="77777777" w:rsidR="00A651AC" w:rsidRDefault="00A651AC">
      <w:pPr>
        <w:suppressAutoHyphens/>
        <w:rPr>
          <w:rFonts w:ascii="Garamond" w:hAnsi="Garamond"/>
          <w:sz w:val="22"/>
        </w:rPr>
      </w:pPr>
      <w:r>
        <w:rPr>
          <w:rFonts w:ascii="Garamond" w:hAnsi="Garamond"/>
          <w:sz w:val="22"/>
        </w:rPr>
        <w:tab/>
        <w:t xml:space="preserve">WHEREAS, the U. S. Department of Housing and Urban Development (HUD) has allocated </w:t>
      </w:r>
      <w:r w:rsidR="006D12D1">
        <w:rPr>
          <w:rFonts w:ascii="Garamond" w:hAnsi="Garamond"/>
          <w:sz w:val="22"/>
        </w:rPr>
        <w:t>Entitlement</w:t>
      </w:r>
      <w:r>
        <w:rPr>
          <w:rFonts w:ascii="Garamond" w:hAnsi="Garamond"/>
          <w:i/>
          <w:sz w:val="22"/>
        </w:rPr>
        <w:t xml:space="preserve"> </w:t>
      </w:r>
      <w:r>
        <w:rPr>
          <w:rFonts w:ascii="Garamond" w:hAnsi="Garamond"/>
          <w:sz w:val="22"/>
        </w:rPr>
        <w:t xml:space="preserve">Community Development Block Grant (CDBG) funds to the </w:t>
      </w:r>
      <w:r w:rsidR="002B58ED">
        <w:rPr>
          <w:rFonts w:ascii="Garamond" w:hAnsi="Garamond"/>
          <w:sz w:val="22"/>
        </w:rPr>
        <w:t>City of Burlington Community and Economic Development Office (CEDO</w:t>
      </w:r>
      <w:r w:rsidR="00097386">
        <w:rPr>
          <w:rFonts w:ascii="Garamond" w:hAnsi="Garamond"/>
          <w:sz w:val="22"/>
        </w:rPr>
        <w:t>)</w:t>
      </w:r>
      <w:r w:rsidR="006D12D1">
        <w:rPr>
          <w:rFonts w:ascii="Garamond" w:hAnsi="Garamond"/>
          <w:sz w:val="22"/>
        </w:rPr>
        <w:t xml:space="preserve"> </w:t>
      </w:r>
      <w:r>
        <w:rPr>
          <w:rFonts w:ascii="Garamond" w:hAnsi="Garamond"/>
          <w:sz w:val="22"/>
        </w:rPr>
        <w:t>in accordance with Title I of the Housing and Community Development Act of 1974, as amended; and</w:t>
      </w:r>
    </w:p>
    <w:p w14:paraId="224BB819" w14:textId="77777777" w:rsidR="00A651AC" w:rsidRDefault="00A651AC">
      <w:pPr>
        <w:suppressAutoHyphens/>
        <w:rPr>
          <w:rFonts w:ascii="Garamond" w:hAnsi="Garamond"/>
          <w:sz w:val="22"/>
        </w:rPr>
      </w:pPr>
    </w:p>
    <w:p w14:paraId="4DE24F94" w14:textId="77777777" w:rsidR="00A651AC" w:rsidRDefault="00A651AC">
      <w:pPr>
        <w:suppressAutoHyphens/>
        <w:rPr>
          <w:rFonts w:ascii="Garamond" w:hAnsi="Garamond"/>
          <w:sz w:val="22"/>
        </w:rPr>
      </w:pPr>
      <w:r>
        <w:rPr>
          <w:rFonts w:ascii="Garamond" w:hAnsi="Garamond"/>
          <w:sz w:val="22"/>
        </w:rPr>
        <w:tab/>
        <w:t>WHEREAS, pursuant to 24 CFR Part 58, HUD has delegated the responsibility for compliance with the requirements of Section 106 of the National Historic Preservation Act to recipient</w:t>
      </w:r>
      <w:r w:rsidR="008F57AC">
        <w:rPr>
          <w:rFonts w:ascii="Garamond" w:hAnsi="Garamond"/>
          <w:sz w:val="22"/>
        </w:rPr>
        <w:t xml:space="preserve"> </w:t>
      </w:r>
      <w:r>
        <w:rPr>
          <w:rFonts w:ascii="Garamond" w:hAnsi="Garamond"/>
          <w:sz w:val="22"/>
        </w:rPr>
        <w:t xml:space="preserve">State agencies and </w:t>
      </w:r>
      <w:r w:rsidR="002B58ED">
        <w:rPr>
          <w:rFonts w:ascii="Garamond" w:hAnsi="Garamond"/>
          <w:sz w:val="22"/>
        </w:rPr>
        <w:t xml:space="preserve">local </w:t>
      </w:r>
      <w:r>
        <w:rPr>
          <w:rFonts w:ascii="Garamond" w:hAnsi="Garamond"/>
          <w:sz w:val="22"/>
        </w:rPr>
        <w:t>Participating Jurisdictions receiving funds from the CDBG program; and</w:t>
      </w:r>
    </w:p>
    <w:p w14:paraId="7E13B8F4" w14:textId="77777777" w:rsidR="00A651AC" w:rsidRDefault="00A651AC">
      <w:pPr>
        <w:suppressAutoHyphens/>
        <w:rPr>
          <w:rFonts w:ascii="Garamond" w:hAnsi="Garamond"/>
          <w:sz w:val="22"/>
        </w:rPr>
      </w:pPr>
    </w:p>
    <w:p w14:paraId="55AB60D3" w14:textId="77777777" w:rsidR="00A651AC" w:rsidRDefault="00A651AC">
      <w:pPr>
        <w:suppressAutoHyphens/>
        <w:rPr>
          <w:rFonts w:ascii="Garamond" w:hAnsi="Garamond"/>
          <w:sz w:val="22"/>
        </w:rPr>
      </w:pPr>
      <w:r>
        <w:rPr>
          <w:rFonts w:ascii="Garamond" w:hAnsi="Garamond"/>
          <w:sz w:val="22"/>
        </w:rPr>
        <w:tab/>
        <w:t xml:space="preserve">WHEREAS, </w:t>
      </w:r>
      <w:r w:rsidR="008F57AC">
        <w:rPr>
          <w:rFonts w:ascii="Garamond" w:hAnsi="Garamond"/>
          <w:sz w:val="22"/>
        </w:rPr>
        <w:t xml:space="preserve">the implementation of the </w:t>
      </w:r>
      <w:r w:rsidR="00EC220A">
        <w:rPr>
          <w:rFonts w:ascii="Garamond" w:hAnsi="Garamond"/>
          <w:sz w:val="22"/>
        </w:rPr>
        <w:t xml:space="preserve">CDBG </w:t>
      </w:r>
      <w:r>
        <w:rPr>
          <w:rFonts w:ascii="Garamond" w:hAnsi="Garamond"/>
          <w:sz w:val="22"/>
        </w:rPr>
        <w:t xml:space="preserve">may </w:t>
      </w:r>
      <w:proofErr w:type="gramStart"/>
      <w:r>
        <w:rPr>
          <w:rFonts w:ascii="Garamond" w:hAnsi="Garamond"/>
          <w:sz w:val="22"/>
        </w:rPr>
        <w:t>have an effect upon</w:t>
      </w:r>
      <w:proofErr w:type="gramEnd"/>
      <w:r>
        <w:rPr>
          <w:rFonts w:ascii="Garamond" w:hAnsi="Garamond"/>
          <w:sz w:val="22"/>
        </w:rPr>
        <w:t xml:space="preserve"> properties included in or eligible for inclusion in the National Register of Historic Places </w:t>
      </w:r>
      <w:r w:rsidR="008F57AC">
        <w:rPr>
          <w:rFonts w:ascii="Garamond" w:hAnsi="Garamond"/>
          <w:sz w:val="22"/>
        </w:rPr>
        <w:t>(</w:t>
      </w:r>
      <w:r>
        <w:rPr>
          <w:rFonts w:ascii="Garamond" w:hAnsi="Garamond"/>
          <w:sz w:val="22"/>
        </w:rPr>
        <w:t>N</w:t>
      </w:r>
      <w:r w:rsidR="009A5BEF">
        <w:rPr>
          <w:rFonts w:ascii="Garamond" w:hAnsi="Garamond"/>
          <w:sz w:val="22"/>
        </w:rPr>
        <w:t>R</w:t>
      </w:r>
      <w:r w:rsidR="00EC0795">
        <w:rPr>
          <w:rFonts w:ascii="Garamond" w:hAnsi="Garamond"/>
          <w:sz w:val="22"/>
        </w:rPr>
        <w:t>H</w:t>
      </w:r>
      <w:r w:rsidR="009A5BEF">
        <w:rPr>
          <w:rFonts w:ascii="Garamond" w:hAnsi="Garamond"/>
          <w:sz w:val="22"/>
        </w:rPr>
        <w:t>P</w:t>
      </w:r>
      <w:r w:rsidR="008F57AC">
        <w:rPr>
          <w:rFonts w:ascii="Garamond" w:hAnsi="Garamond"/>
          <w:sz w:val="22"/>
        </w:rPr>
        <w:t>)</w:t>
      </w:r>
      <w:r>
        <w:rPr>
          <w:rFonts w:ascii="Garamond" w:hAnsi="Garamond"/>
          <w:sz w:val="22"/>
        </w:rPr>
        <w:t xml:space="preserve"> pursuant </w:t>
      </w:r>
      <w:r w:rsidR="00E94977">
        <w:rPr>
          <w:rFonts w:ascii="Garamond" w:hAnsi="Garamond"/>
          <w:sz w:val="22"/>
        </w:rPr>
        <w:t xml:space="preserve">to </w:t>
      </w:r>
      <w:r>
        <w:rPr>
          <w:rFonts w:ascii="Garamond" w:hAnsi="Garamond"/>
          <w:sz w:val="22"/>
        </w:rPr>
        <w:t>36 CFR Part 800, implementing 106 of the National Historic Preservation Act</w:t>
      </w:r>
      <w:r w:rsidR="00A84722">
        <w:rPr>
          <w:rFonts w:ascii="Garamond" w:hAnsi="Garamond"/>
          <w:sz w:val="22"/>
        </w:rPr>
        <w:t xml:space="preserve"> (NHPA)</w:t>
      </w:r>
      <w:r>
        <w:rPr>
          <w:rFonts w:ascii="Garamond" w:hAnsi="Garamond"/>
          <w:sz w:val="22"/>
        </w:rPr>
        <w:t xml:space="preserve"> </w:t>
      </w:r>
      <w:r w:rsidR="00A84722">
        <w:rPr>
          <w:rFonts w:ascii="Garamond" w:hAnsi="Garamond"/>
          <w:sz w:val="22"/>
        </w:rPr>
        <w:t>(54 U.S.C. 306108);</w:t>
      </w:r>
      <w:r>
        <w:rPr>
          <w:rFonts w:ascii="Garamond" w:hAnsi="Garamond"/>
          <w:sz w:val="22"/>
        </w:rPr>
        <w:t xml:space="preserve"> and</w:t>
      </w:r>
    </w:p>
    <w:p w14:paraId="2AAE65FB" w14:textId="77777777" w:rsidR="00A651AC" w:rsidRDefault="00A651AC">
      <w:pPr>
        <w:suppressAutoHyphens/>
        <w:rPr>
          <w:rFonts w:ascii="Garamond" w:hAnsi="Garamond"/>
          <w:sz w:val="22"/>
        </w:rPr>
      </w:pPr>
    </w:p>
    <w:p w14:paraId="7F8B142A" w14:textId="1FC3E513" w:rsidR="00A651AC" w:rsidRDefault="00A651AC">
      <w:pPr>
        <w:suppressAutoHyphens/>
        <w:rPr>
          <w:rFonts w:ascii="Garamond" w:hAnsi="Garamond"/>
          <w:sz w:val="22"/>
        </w:rPr>
      </w:pPr>
      <w:r>
        <w:rPr>
          <w:rFonts w:ascii="Garamond" w:hAnsi="Garamond"/>
          <w:sz w:val="22"/>
        </w:rPr>
        <w:tab/>
      </w:r>
      <w:r w:rsidRPr="00F712C8">
        <w:rPr>
          <w:rFonts w:ascii="Garamond" w:hAnsi="Garamond"/>
          <w:sz w:val="22"/>
        </w:rPr>
        <w:t xml:space="preserve">WHEREAS, </w:t>
      </w:r>
      <w:r w:rsidR="00097386">
        <w:rPr>
          <w:rFonts w:ascii="Garamond" w:hAnsi="Garamond"/>
          <w:sz w:val="22"/>
        </w:rPr>
        <w:t>CEDO</w:t>
      </w:r>
      <w:r w:rsidRPr="00F712C8">
        <w:rPr>
          <w:rFonts w:ascii="Garamond" w:hAnsi="Garamond"/>
          <w:i/>
          <w:sz w:val="22"/>
        </w:rPr>
        <w:t xml:space="preserve"> </w:t>
      </w:r>
      <w:r w:rsidRPr="00F712C8">
        <w:rPr>
          <w:rFonts w:ascii="Garamond" w:hAnsi="Garamond"/>
          <w:sz w:val="22"/>
        </w:rPr>
        <w:t xml:space="preserve">intends to comply with the principles identified in the </w:t>
      </w:r>
      <w:r w:rsidR="00EC220A" w:rsidRPr="00F712C8">
        <w:rPr>
          <w:rFonts w:ascii="Garamond" w:hAnsi="Garamond"/>
          <w:sz w:val="22"/>
        </w:rPr>
        <w:t xml:space="preserve">Advisory </w:t>
      </w:r>
      <w:r w:rsidRPr="00F712C8">
        <w:rPr>
          <w:rFonts w:ascii="Garamond" w:hAnsi="Garamond"/>
          <w:sz w:val="22"/>
        </w:rPr>
        <w:t>Council</w:t>
      </w:r>
      <w:r w:rsidR="00EC220A" w:rsidRPr="00F712C8">
        <w:rPr>
          <w:rFonts w:ascii="Garamond" w:hAnsi="Garamond"/>
          <w:sz w:val="22"/>
        </w:rPr>
        <w:t xml:space="preserve"> on Historic Preservation (Council)</w:t>
      </w:r>
      <w:r w:rsidRPr="00F712C8">
        <w:rPr>
          <w:rFonts w:ascii="Garamond" w:hAnsi="Garamond"/>
          <w:sz w:val="22"/>
        </w:rPr>
        <w:t xml:space="preserve">’s </w:t>
      </w:r>
      <w:r w:rsidR="00EC220A" w:rsidRPr="00F712C8">
        <w:rPr>
          <w:rFonts w:ascii="Garamond" w:hAnsi="Garamond"/>
          <w:sz w:val="22"/>
        </w:rPr>
        <w:t xml:space="preserve">“Policy Statement on </w:t>
      </w:r>
      <w:r w:rsidRPr="00F712C8">
        <w:rPr>
          <w:rFonts w:ascii="Garamond" w:hAnsi="Garamond"/>
          <w:sz w:val="22"/>
        </w:rPr>
        <w:t>Affordable Housing</w:t>
      </w:r>
      <w:r w:rsidR="00F712C8" w:rsidRPr="00F712C8">
        <w:rPr>
          <w:rFonts w:ascii="Garamond" w:hAnsi="Garamond"/>
          <w:sz w:val="22"/>
        </w:rPr>
        <w:t xml:space="preserve"> and Historic Preservation</w:t>
      </w:r>
      <w:r w:rsidR="00EC220A" w:rsidRPr="00F712C8">
        <w:rPr>
          <w:rFonts w:ascii="Garamond" w:hAnsi="Garamond"/>
          <w:sz w:val="22"/>
        </w:rPr>
        <w:t>”</w:t>
      </w:r>
      <w:r w:rsidRPr="00F712C8">
        <w:rPr>
          <w:rFonts w:ascii="Garamond" w:hAnsi="Garamond"/>
          <w:sz w:val="22"/>
        </w:rPr>
        <w:t xml:space="preserve"> and other policy statements set forth in this Programmatic Agreement</w:t>
      </w:r>
      <w:r w:rsidR="00F712C8" w:rsidRPr="00F712C8">
        <w:rPr>
          <w:rFonts w:ascii="Garamond" w:hAnsi="Garamond"/>
          <w:sz w:val="22"/>
        </w:rPr>
        <w:t xml:space="preserve"> </w:t>
      </w:r>
      <w:r w:rsidR="00E87958">
        <w:rPr>
          <w:rFonts w:ascii="Garamond" w:hAnsi="Garamond"/>
          <w:sz w:val="22"/>
        </w:rPr>
        <w:t xml:space="preserve">(PA) </w:t>
      </w:r>
      <w:r w:rsidR="00F712C8" w:rsidRPr="00F712C8">
        <w:rPr>
          <w:rFonts w:ascii="Garamond" w:hAnsi="Garamond"/>
          <w:sz w:val="22"/>
        </w:rPr>
        <w:t xml:space="preserve">as published in the </w:t>
      </w:r>
      <w:r w:rsidR="00F712C8" w:rsidRPr="00E87958">
        <w:rPr>
          <w:rFonts w:ascii="Garamond" w:hAnsi="Garamond"/>
          <w:i/>
          <w:sz w:val="22"/>
        </w:rPr>
        <w:t>Federal Register</w:t>
      </w:r>
      <w:r w:rsidR="00F712C8" w:rsidRPr="00F712C8">
        <w:rPr>
          <w:rFonts w:ascii="Garamond" w:hAnsi="Garamond"/>
          <w:sz w:val="22"/>
        </w:rPr>
        <w:t xml:space="preserve"> on February 15, 2007 (72 Fed. Reg. 7387)</w:t>
      </w:r>
      <w:r w:rsidR="00C05001">
        <w:rPr>
          <w:rFonts w:ascii="Garamond" w:hAnsi="Garamond"/>
          <w:sz w:val="22"/>
        </w:rPr>
        <w:t xml:space="preserve"> </w:t>
      </w:r>
      <w:r w:rsidR="000E4219">
        <w:rPr>
          <w:rFonts w:ascii="Garamond" w:hAnsi="Garamond"/>
          <w:sz w:val="22"/>
        </w:rPr>
        <w:t>(see Appendix B)</w:t>
      </w:r>
      <w:r w:rsidR="008F57AC" w:rsidRPr="00F712C8">
        <w:rPr>
          <w:rFonts w:ascii="Garamond" w:hAnsi="Garamond"/>
          <w:sz w:val="22"/>
        </w:rPr>
        <w:t>;</w:t>
      </w:r>
      <w:r w:rsidRPr="00F712C8">
        <w:rPr>
          <w:rFonts w:ascii="Garamond" w:hAnsi="Garamond"/>
          <w:sz w:val="22"/>
        </w:rPr>
        <w:t xml:space="preserve"> and</w:t>
      </w:r>
    </w:p>
    <w:p w14:paraId="15918220" w14:textId="77777777" w:rsidR="00A651AC" w:rsidRDefault="00A651AC">
      <w:pPr>
        <w:suppressAutoHyphens/>
        <w:rPr>
          <w:rFonts w:ascii="Garamond" w:hAnsi="Garamond"/>
          <w:sz w:val="22"/>
        </w:rPr>
      </w:pPr>
    </w:p>
    <w:p w14:paraId="0A39CAA3" w14:textId="77777777" w:rsidR="00A651AC" w:rsidRDefault="00A651AC">
      <w:pPr>
        <w:suppressAutoHyphens/>
        <w:rPr>
          <w:rFonts w:ascii="Garamond" w:hAnsi="Garamond"/>
          <w:sz w:val="22"/>
        </w:rPr>
      </w:pPr>
      <w:r>
        <w:rPr>
          <w:rFonts w:ascii="Garamond" w:hAnsi="Garamond"/>
          <w:sz w:val="22"/>
        </w:rPr>
        <w:tab/>
        <w:t>WHEREAS, in accordance with 36 CFR 800,</w:t>
      </w:r>
      <w:r w:rsidR="008F57AC">
        <w:rPr>
          <w:rFonts w:ascii="Garamond" w:hAnsi="Garamond"/>
          <w:sz w:val="22"/>
        </w:rPr>
        <w:t xml:space="preserve"> </w:t>
      </w:r>
      <w:r w:rsidR="00097386">
        <w:rPr>
          <w:rFonts w:ascii="Garamond" w:hAnsi="Garamond"/>
          <w:sz w:val="22"/>
        </w:rPr>
        <w:t>CEDO</w:t>
      </w:r>
      <w:r>
        <w:rPr>
          <w:rFonts w:ascii="Garamond" w:hAnsi="Garamond"/>
          <w:i/>
          <w:sz w:val="22"/>
        </w:rPr>
        <w:t xml:space="preserve"> </w:t>
      </w:r>
      <w:r>
        <w:rPr>
          <w:rFonts w:ascii="Garamond" w:hAnsi="Garamond"/>
          <w:sz w:val="22"/>
        </w:rPr>
        <w:t>acknowledges and accepts the advice and conditions outlined in the</w:t>
      </w:r>
      <w:r w:rsidR="00E94977">
        <w:rPr>
          <w:rFonts w:ascii="Garamond" w:hAnsi="Garamond"/>
          <w:sz w:val="22"/>
        </w:rPr>
        <w:t xml:space="preserve"> </w:t>
      </w:r>
      <w:r w:rsidR="008F57AC">
        <w:rPr>
          <w:rFonts w:ascii="Garamond" w:hAnsi="Garamond"/>
          <w:sz w:val="22"/>
        </w:rPr>
        <w:t>Council’s</w:t>
      </w:r>
      <w:r>
        <w:rPr>
          <w:rFonts w:ascii="Garamond" w:hAnsi="Garamond"/>
          <w:sz w:val="22"/>
        </w:rPr>
        <w:t xml:space="preserve"> “Recommended Approach for Consultation on the Recovery of Significant Information from </w:t>
      </w:r>
      <w:r w:rsidR="002877AA">
        <w:rPr>
          <w:rFonts w:ascii="Garamond" w:hAnsi="Garamond"/>
          <w:sz w:val="22"/>
        </w:rPr>
        <w:t>Archaeological</w:t>
      </w:r>
      <w:r>
        <w:rPr>
          <w:rFonts w:ascii="Garamond" w:hAnsi="Garamond"/>
          <w:sz w:val="22"/>
        </w:rPr>
        <w:t xml:space="preserve"> Sites” published in the Federal Register on May 18, 1999</w:t>
      </w:r>
      <w:r w:rsidR="008F57AC">
        <w:rPr>
          <w:rFonts w:ascii="Garamond" w:hAnsi="Garamond"/>
          <w:sz w:val="22"/>
        </w:rPr>
        <w:t xml:space="preserve">; </w:t>
      </w:r>
      <w:r w:rsidR="00115591">
        <w:rPr>
          <w:rFonts w:ascii="Garamond" w:hAnsi="Garamond"/>
          <w:sz w:val="22"/>
        </w:rPr>
        <w:t>and</w:t>
      </w:r>
    </w:p>
    <w:p w14:paraId="661F8DDA" w14:textId="77777777" w:rsidR="00A651AC" w:rsidRDefault="00A651AC">
      <w:pPr>
        <w:suppressAutoHyphens/>
        <w:rPr>
          <w:rFonts w:ascii="Garamond" w:hAnsi="Garamond"/>
          <w:sz w:val="22"/>
        </w:rPr>
      </w:pPr>
    </w:p>
    <w:p w14:paraId="6391DEB4" w14:textId="15F49CD0" w:rsidR="00A651AC" w:rsidRDefault="00A651AC">
      <w:pPr>
        <w:suppressAutoHyphens/>
        <w:rPr>
          <w:rFonts w:ascii="Garamond" w:hAnsi="Garamond"/>
          <w:sz w:val="22"/>
        </w:rPr>
      </w:pPr>
      <w:r>
        <w:rPr>
          <w:rFonts w:ascii="Garamond" w:hAnsi="Garamond"/>
          <w:sz w:val="22"/>
        </w:rPr>
        <w:tab/>
      </w:r>
      <w:r w:rsidRPr="005D5BDA">
        <w:rPr>
          <w:rFonts w:ascii="Garamond" w:hAnsi="Garamond"/>
          <w:sz w:val="22"/>
        </w:rPr>
        <w:t xml:space="preserve">WHEREAS, </w:t>
      </w:r>
      <w:r w:rsidR="00097386">
        <w:rPr>
          <w:rFonts w:ascii="Garamond" w:hAnsi="Garamond"/>
          <w:sz w:val="22"/>
        </w:rPr>
        <w:t>CEDO</w:t>
      </w:r>
      <w:r w:rsidRPr="005D5BDA">
        <w:rPr>
          <w:rFonts w:ascii="Garamond" w:hAnsi="Garamond"/>
          <w:sz w:val="22"/>
        </w:rPr>
        <w:t xml:space="preserve">, </w:t>
      </w:r>
      <w:r w:rsidR="00097386">
        <w:rPr>
          <w:rFonts w:ascii="Garamond" w:hAnsi="Garamond"/>
          <w:sz w:val="22"/>
        </w:rPr>
        <w:t xml:space="preserve">the </w:t>
      </w:r>
      <w:r w:rsidR="008F57AC" w:rsidRPr="005D5BDA">
        <w:rPr>
          <w:rFonts w:ascii="Garamond" w:hAnsi="Garamond"/>
          <w:sz w:val="22"/>
        </w:rPr>
        <w:t>Council,</w:t>
      </w:r>
      <w:r w:rsidRPr="005D5BDA">
        <w:rPr>
          <w:rFonts w:ascii="Garamond" w:hAnsi="Garamond"/>
          <w:sz w:val="22"/>
        </w:rPr>
        <w:t xml:space="preserve"> and the State Historic Preservation Officer (SHPO) have determined that </w:t>
      </w:r>
      <w:r w:rsidR="00097386">
        <w:rPr>
          <w:rFonts w:ascii="Garamond" w:hAnsi="Garamond"/>
          <w:sz w:val="22"/>
        </w:rPr>
        <w:t>CEDO</w:t>
      </w:r>
      <w:r w:rsidRPr="005D5BDA">
        <w:rPr>
          <w:rFonts w:ascii="Garamond" w:hAnsi="Garamond"/>
          <w:sz w:val="22"/>
        </w:rPr>
        <w:t xml:space="preserve"> can effectively fulfill its Section 106 review responsibilities for </w:t>
      </w:r>
      <w:r w:rsidR="00766033" w:rsidRPr="005D5BDA">
        <w:rPr>
          <w:rFonts w:ascii="Garamond" w:hAnsi="Garamond"/>
          <w:sz w:val="22"/>
        </w:rPr>
        <w:t xml:space="preserve">CDBG </w:t>
      </w:r>
      <w:r w:rsidRPr="005D5BDA">
        <w:rPr>
          <w:rFonts w:ascii="Garamond" w:hAnsi="Garamond"/>
          <w:sz w:val="22"/>
        </w:rPr>
        <w:t>activities if a programmatic approach is used</w:t>
      </w:r>
      <w:r w:rsidR="00766033" w:rsidRPr="005D5BDA">
        <w:rPr>
          <w:rFonts w:ascii="Garamond" w:hAnsi="Garamond"/>
          <w:sz w:val="22"/>
        </w:rPr>
        <w:t xml:space="preserve">, pursuant to 36 CFR §800.14, </w:t>
      </w:r>
      <w:r w:rsidRPr="005D5BDA">
        <w:rPr>
          <w:rFonts w:ascii="Garamond" w:hAnsi="Garamond"/>
          <w:sz w:val="22"/>
        </w:rPr>
        <w:t xml:space="preserve">to delegate Section 106 compliance responsibilities to </w:t>
      </w:r>
      <w:r w:rsidR="00097386">
        <w:rPr>
          <w:rFonts w:ascii="Garamond" w:hAnsi="Garamond"/>
          <w:sz w:val="22"/>
        </w:rPr>
        <w:t>CEDO</w:t>
      </w:r>
      <w:r w:rsidRPr="005D5BDA">
        <w:rPr>
          <w:rFonts w:ascii="Garamond" w:hAnsi="Garamond"/>
          <w:sz w:val="22"/>
        </w:rPr>
        <w:t xml:space="preserve"> and to identify activities </w:t>
      </w:r>
      <w:r w:rsidR="000E4219">
        <w:rPr>
          <w:rFonts w:ascii="Garamond" w:hAnsi="Garamond"/>
          <w:sz w:val="22"/>
        </w:rPr>
        <w:t>that</w:t>
      </w:r>
      <w:r w:rsidR="000E4219" w:rsidRPr="005D5BDA">
        <w:rPr>
          <w:rFonts w:ascii="Garamond" w:hAnsi="Garamond"/>
          <w:sz w:val="22"/>
        </w:rPr>
        <w:t xml:space="preserve"> </w:t>
      </w:r>
      <w:r w:rsidRPr="005D5BDA">
        <w:rPr>
          <w:rFonts w:ascii="Garamond" w:hAnsi="Garamond"/>
          <w:sz w:val="22"/>
        </w:rPr>
        <w:t>can be excluded from the Section 106 review because they have limited potential to adversely affect historic properties; and</w:t>
      </w:r>
    </w:p>
    <w:p w14:paraId="6E19788E" w14:textId="77777777" w:rsidR="00A651AC" w:rsidRDefault="00A651AC">
      <w:pPr>
        <w:suppressAutoHyphens/>
        <w:rPr>
          <w:rFonts w:ascii="Garamond" w:hAnsi="Garamond"/>
          <w:sz w:val="22"/>
        </w:rPr>
      </w:pPr>
    </w:p>
    <w:p w14:paraId="6232BF45" w14:textId="77777777" w:rsidR="009943D2" w:rsidRDefault="00A651AC">
      <w:pPr>
        <w:suppressAutoHyphens/>
        <w:rPr>
          <w:rFonts w:ascii="Garamond" w:hAnsi="Garamond"/>
          <w:sz w:val="22"/>
        </w:rPr>
      </w:pPr>
      <w:r>
        <w:rPr>
          <w:rFonts w:ascii="Garamond" w:hAnsi="Garamond"/>
          <w:sz w:val="22"/>
        </w:rPr>
        <w:tab/>
      </w:r>
      <w:r w:rsidR="009943D2">
        <w:rPr>
          <w:rFonts w:ascii="Garamond" w:hAnsi="Garamond"/>
          <w:sz w:val="22"/>
        </w:rPr>
        <w:t xml:space="preserve">WHEREAS, </w:t>
      </w:r>
      <w:r w:rsidR="00097386">
        <w:rPr>
          <w:rFonts w:ascii="Garamond" w:hAnsi="Garamond"/>
          <w:sz w:val="22"/>
        </w:rPr>
        <w:t>CEDO</w:t>
      </w:r>
      <w:r w:rsidR="009943D2">
        <w:rPr>
          <w:rFonts w:ascii="Garamond" w:hAnsi="Garamond"/>
          <w:sz w:val="22"/>
        </w:rPr>
        <w:t xml:space="preserve"> will continue to conduct outreach and will actively seek and request the comments and participation of Indian tribes that attach religious and cultural significance to historic properties that may be affected by Undertakings funded under the terms of this Agreement; and</w:t>
      </w:r>
    </w:p>
    <w:p w14:paraId="4FE09242" w14:textId="77777777" w:rsidR="009943D2" w:rsidRDefault="009943D2">
      <w:pPr>
        <w:suppressAutoHyphens/>
        <w:rPr>
          <w:rFonts w:ascii="Garamond" w:hAnsi="Garamond"/>
          <w:sz w:val="22"/>
        </w:rPr>
      </w:pPr>
    </w:p>
    <w:p w14:paraId="7557BFCC" w14:textId="77777777" w:rsidR="009943D2" w:rsidRDefault="009943D2">
      <w:pPr>
        <w:suppressAutoHyphens/>
        <w:rPr>
          <w:rFonts w:ascii="Garamond" w:hAnsi="Garamond"/>
          <w:sz w:val="22"/>
        </w:rPr>
      </w:pPr>
      <w:r>
        <w:rPr>
          <w:rFonts w:ascii="Garamond" w:hAnsi="Garamond"/>
          <w:sz w:val="22"/>
        </w:rPr>
        <w:lastRenderedPageBreak/>
        <w:tab/>
        <w:t xml:space="preserve">WHEREAS, </w:t>
      </w:r>
      <w:r w:rsidR="00097386">
        <w:rPr>
          <w:rFonts w:ascii="Garamond" w:hAnsi="Garamond"/>
          <w:sz w:val="22"/>
        </w:rPr>
        <w:t>CEDO</w:t>
      </w:r>
      <w:r>
        <w:rPr>
          <w:rFonts w:ascii="Garamond" w:hAnsi="Garamond"/>
          <w:sz w:val="22"/>
        </w:rPr>
        <w:t xml:space="preserve"> acknowledges that Indian tribes possess special expertise in assessing the National Register eligibility of properties with tribal religious and cultural significance; and</w:t>
      </w:r>
    </w:p>
    <w:p w14:paraId="4265DC70" w14:textId="77777777" w:rsidR="009943D2" w:rsidRDefault="009943D2">
      <w:pPr>
        <w:suppressAutoHyphens/>
        <w:rPr>
          <w:rFonts w:ascii="Times New Roman" w:hAnsi="Times New Roman"/>
        </w:rPr>
      </w:pPr>
    </w:p>
    <w:p w14:paraId="58C67ABF" w14:textId="14DA2A2B" w:rsidR="004E7E29" w:rsidRDefault="004E7E29" w:rsidP="005B3857">
      <w:pPr>
        <w:suppressAutoHyphens/>
        <w:ind w:firstLine="720"/>
        <w:rPr>
          <w:rFonts w:ascii="Garamond" w:hAnsi="Garamond"/>
          <w:sz w:val="22"/>
        </w:rPr>
      </w:pPr>
      <w:r>
        <w:rPr>
          <w:rFonts w:ascii="Garamond" w:hAnsi="Garamond"/>
          <w:sz w:val="22"/>
        </w:rPr>
        <w:t xml:space="preserve">WHEREAS, </w:t>
      </w:r>
      <w:r w:rsidR="004E09CD">
        <w:rPr>
          <w:rFonts w:ascii="Garamond" w:hAnsi="Garamond"/>
          <w:sz w:val="22"/>
        </w:rPr>
        <w:t xml:space="preserve">SHPO has delegated certain responsibilities for Section 106 project review to </w:t>
      </w:r>
      <w:r w:rsidR="00347B54">
        <w:rPr>
          <w:rFonts w:ascii="Garamond" w:hAnsi="Garamond"/>
          <w:sz w:val="22"/>
        </w:rPr>
        <w:t>Vermont Division for Historic Preservation (</w:t>
      </w:r>
      <w:r w:rsidR="004E09CD">
        <w:rPr>
          <w:rFonts w:ascii="Garamond" w:hAnsi="Garamond"/>
          <w:sz w:val="22"/>
        </w:rPr>
        <w:t>VDHP</w:t>
      </w:r>
      <w:r w:rsidR="00347B54">
        <w:rPr>
          <w:rFonts w:ascii="Garamond" w:hAnsi="Garamond"/>
          <w:sz w:val="22"/>
        </w:rPr>
        <w:t>)</w:t>
      </w:r>
      <w:r w:rsidR="004E09CD">
        <w:rPr>
          <w:rFonts w:ascii="Garamond" w:hAnsi="Garamond"/>
          <w:sz w:val="22"/>
        </w:rPr>
        <w:t xml:space="preserve"> staff while retaining ultimate responsibility and signatory authority;</w:t>
      </w:r>
      <w:r w:rsidR="001E365E">
        <w:rPr>
          <w:rFonts w:ascii="Garamond" w:hAnsi="Garamond"/>
          <w:sz w:val="22"/>
        </w:rPr>
        <w:t xml:space="preserve"> and</w:t>
      </w:r>
    </w:p>
    <w:p w14:paraId="515FC4DB" w14:textId="77777777" w:rsidR="00A651AC" w:rsidRDefault="00A651AC">
      <w:pPr>
        <w:suppressAutoHyphens/>
        <w:rPr>
          <w:rFonts w:ascii="Garamond" w:hAnsi="Garamond"/>
          <w:sz w:val="22"/>
        </w:rPr>
      </w:pPr>
      <w:r>
        <w:rPr>
          <w:rFonts w:ascii="Garamond" w:hAnsi="Garamond"/>
          <w:sz w:val="22"/>
        </w:rPr>
        <w:tab/>
      </w:r>
    </w:p>
    <w:p w14:paraId="620FECBC" w14:textId="77777777" w:rsidR="00B40E02" w:rsidRDefault="00A651AC">
      <w:pPr>
        <w:suppressAutoHyphens/>
        <w:rPr>
          <w:rFonts w:ascii="Garamond" w:hAnsi="Garamond"/>
          <w:sz w:val="22"/>
        </w:rPr>
      </w:pPr>
      <w:r>
        <w:rPr>
          <w:rFonts w:ascii="Garamond" w:hAnsi="Garamond"/>
          <w:sz w:val="22"/>
        </w:rPr>
        <w:t xml:space="preserve">NOW, THEREFORE, </w:t>
      </w:r>
      <w:r w:rsidR="00097386">
        <w:rPr>
          <w:rFonts w:ascii="Garamond" w:hAnsi="Garamond"/>
          <w:sz w:val="22"/>
        </w:rPr>
        <w:t>CEDO</w:t>
      </w:r>
      <w:r>
        <w:rPr>
          <w:rFonts w:ascii="Garamond" w:hAnsi="Garamond"/>
          <w:sz w:val="22"/>
        </w:rPr>
        <w:t xml:space="preserve">, the VERMONT STATE HISTORIC PRESERVATION OFFICER and the ADVISORY COUNCIL ON </w:t>
      </w:r>
      <w:r w:rsidR="009A5BEF">
        <w:rPr>
          <w:rFonts w:ascii="Garamond" w:hAnsi="Garamond"/>
          <w:sz w:val="22"/>
        </w:rPr>
        <w:t>HISTORIC PRESERVATION</w:t>
      </w:r>
      <w:r>
        <w:rPr>
          <w:rFonts w:ascii="Garamond" w:hAnsi="Garamond"/>
          <w:sz w:val="22"/>
        </w:rPr>
        <w:t xml:space="preserve"> do stipulate and agree that the </w:t>
      </w:r>
      <w:r w:rsidR="00097386">
        <w:rPr>
          <w:rFonts w:ascii="Garamond" w:hAnsi="Garamond"/>
          <w:sz w:val="22"/>
        </w:rPr>
        <w:t xml:space="preserve">City’s </w:t>
      </w:r>
      <w:r>
        <w:rPr>
          <w:rFonts w:ascii="Garamond" w:hAnsi="Garamond"/>
          <w:sz w:val="22"/>
        </w:rPr>
        <w:t xml:space="preserve">Community Development </w:t>
      </w:r>
      <w:r w:rsidR="004E4C94">
        <w:rPr>
          <w:rFonts w:ascii="Garamond" w:hAnsi="Garamond"/>
          <w:sz w:val="22"/>
        </w:rPr>
        <w:t xml:space="preserve">Block Grant </w:t>
      </w:r>
      <w:r w:rsidR="003F3D1E">
        <w:rPr>
          <w:rFonts w:ascii="Garamond" w:hAnsi="Garamond"/>
          <w:sz w:val="22"/>
        </w:rPr>
        <w:t xml:space="preserve">(CDBG) </w:t>
      </w:r>
      <w:r>
        <w:rPr>
          <w:rFonts w:ascii="Garamond" w:hAnsi="Garamond"/>
          <w:sz w:val="22"/>
        </w:rPr>
        <w:t>Program</w:t>
      </w:r>
      <w:r w:rsidR="009A5BEF">
        <w:rPr>
          <w:rFonts w:ascii="Garamond" w:hAnsi="Garamond"/>
          <w:sz w:val="22"/>
        </w:rPr>
        <w:t xml:space="preserve"> </w:t>
      </w:r>
      <w:r>
        <w:rPr>
          <w:rFonts w:ascii="Garamond" w:hAnsi="Garamond"/>
          <w:sz w:val="22"/>
        </w:rPr>
        <w:t xml:space="preserve">shall be </w:t>
      </w:r>
      <w:r w:rsidR="00E431B7">
        <w:rPr>
          <w:rFonts w:ascii="Garamond" w:hAnsi="Garamond"/>
          <w:sz w:val="22"/>
        </w:rPr>
        <w:t xml:space="preserve">implemented and </w:t>
      </w:r>
      <w:r>
        <w:rPr>
          <w:rFonts w:ascii="Garamond" w:hAnsi="Garamond"/>
          <w:sz w:val="22"/>
        </w:rPr>
        <w:t xml:space="preserve">administered in accordance with the following stipulations </w:t>
      </w:r>
      <w:proofErr w:type="gramStart"/>
      <w:r w:rsidR="00E431B7">
        <w:rPr>
          <w:rFonts w:ascii="Garamond" w:hAnsi="Garamond"/>
          <w:sz w:val="22"/>
        </w:rPr>
        <w:t>in order to</w:t>
      </w:r>
      <w:proofErr w:type="gramEnd"/>
      <w:r w:rsidR="00E431B7">
        <w:rPr>
          <w:rFonts w:ascii="Garamond" w:hAnsi="Garamond"/>
          <w:sz w:val="22"/>
        </w:rPr>
        <w:t xml:space="preserve"> take into account the effects of undertakings on historic properties </w:t>
      </w:r>
      <w:r>
        <w:rPr>
          <w:rFonts w:ascii="Garamond" w:hAnsi="Garamond"/>
          <w:sz w:val="22"/>
        </w:rPr>
        <w:t>to satisfy the Agency’s Section 106 responsibilities.</w:t>
      </w:r>
      <w:r w:rsidR="004B4FB4">
        <w:rPr>
          <w:rFonts w:ascii="Garamond" w:hAnsi="Garamond"/>
          <w:sz w:val="22"/>
        </w:rPr>
        <w:t xml:space="preserve"> </w:t>
      </w:r>
    </w:p>
    <w:p w14:paraId="17F9C6B6" w14:textId="77777777" w:rsidR="00B40E02" w:rsidRDefault="00B40E02">
      <w:pPr>
        <w:suppressAutoHyphens/>
        <w:rPr>
          <w:rFonts w:ascii="Garamond" w:hAnsi="Garamond"/>
          <w:sz w:val="22"/>
        </w:rPr>
      </w:pPr>
    </w:p>
    <w:p w14:paraId="6448E27F" w14:textId="77777777" w:rsidR="00B40E02" w:rsidRPr="00354049" w:rsidRDefault="00B40E02" w:rsidP="00354049">
      <w:pPr>
        <w:suppressAutoHyphens/>
        <w:rPr>
          <w:rFonts w:ascii="Garamond" w:hAnsi="Garamond"/>
          <w:b/>
          <w:sz w:val="22"/>
        </w:rPr>
      </w:pPr>
      <w:r w:rsidRPr="00354049">
        <w:rPr>
          <w:rFonts w:ascii="Garamond" w:hAnsi="Garamond"/>
          <w:b/>
          <w:sz w:val="22"/>
        </w:rPr>
        <w:t>STIPULATIONS</w:t>
      </w:r>
    </w:p>
    <w:p w14:paraId="5B260CAF" w14:textId="77777777" w:rsidR="00B40E02" w:rsidRDefault="00B40E02">
      <w:pPr>
        <w:suppressAutoHyphens/>
        <w:rPr>
          <w:rFonts w:ascii="Garamond" w:hAnsi="Garamond"/>
          <w:sz w:val="22"/>
        </w:rPr>
      </w:pPr>
    </w:p>
    <w:p w14:paraId="5DC17AA7" w14:textId="77777777" w:rsidR="00A651AC" w:rsidRDefault="00097386">
      <w:pPr>
        <w:suppressAutoHyphens/>
        <w:rPr>
          <w:rFonts w:ascii="Garamond" w:hAnsi="Garamond"/>
          <w:sz w:val="22"/>
        </w:rPr>
      </w:pPr>
      <w:r>
        <w:rPr>
          <w:rFonts w:ascii="Garamond" w:hAnsi="Garamond"/>
          <w:sz w:val="22"/>
        </w:rPr>
        <w:t>CEDO</w:t>
      </w:r>
      <w:r w:rsidR="004B4FB4">
        <w:rPr>
          <w:rFonts w:ascii="Garamond" w:hAnsi="Garamond"/>
          <w:sz w:val="22"/>
        </w:rPr>
        <w:t xml:space="preserve"> will ensure that the following stipulations are carried out. </w:t>
      </w:r>
    </w:p>
    <w:p w14:paraId="628B33C7" w14:textId="77777777" w:rsidR="00A651AC" w:rsidRDefault="00A651AC">
      <w:pPr>
        <w:suppressAutoHyphens/>
        <w:rPr>
          <w:rFonts w:ascii="Garamond" w:hAnsi="Garamond"/>
          <w:b/>
          <w:sz w:val="22"/>
        </w:rPr>
      </w:pPr>
    </w:p>
    <w:p w14:paraId="114E54B4" w14:textId="77777777" w:rsidR="00A651AC" w:rsidRDefault="00A651AC">
      <w:pPr>
        <w:suppressAutoHyphens/>
        <w:outlineLvl w:val="0"/>
        <w:rPr>
          <w:rFonts w:ascii="Garamond" w:hAnsi="Garamond"/>
          <w:b/>
          <w:sz w:val="22"/>
        </w:rPr>
      </w:pPr>
      <w:r>
        <w:rPr>
          <w:rFonts w:ascii="Garamond" w:hAnsi="Garamond"/>
          <w:b/>
          <w:sz w:val="22"/>
        </w:rPr>
        <w:t xml:space="preserve">I. </w:t>
      </w:r>
      <w:r w:rsidR="00A34EA3">
        <w:rPr>
          <w:rFonts w:ascii="Garamond" w:hAnsi="Garamond"/>
          <w:b/>
          <w:sz w:val="22"/>
        </w:rPr>
        <w:tab/>
      </w:r>
      <w:r>
        <w:rPr>
          <w:rFonts w:ascii="Garamond" w:hAnsi="Garamond"/>
          <w:b/>
          <w:sz w:val="22"/>
        </w:rPr>
        <w:t>QUALIFIED PROFESSIONALS</w:t>
      </w:r>
    </w:p>
    <w:p w14:paraId="05143717" w14:textId="77777777" w:rsidR="00A651AC" w:rsidRDefault="00A651AC" w:rsidP="00C6359F">
      <w:pPr>
        <w:numPr>
          <w:ilvl w:val="0"/>
          <w:numId w:val="2"/>
        </w:numPr>
        <w:suppressAutoHyphens/>
        <w:rPr>
          <w:rFonts w:ascii="Garamond" w:hAnsi="Garamond"/>
          <w:sz w:val="22"/>
        </w:rPr>
      </w:pPr>
    </w:p>
    <w:p w14:paraId="73921B95" w14:textId="4FD5A324" w:rsidR="00F01B9D" w:rsidRPr="00432C15" w:rsidRDefault="00A651AC" w:rsidP="00363E8D">
      <w:pPr>
        <w:pStyle w:val="ListParagraph"/>
        <w:numPr>
          <w:ilvl w:val="0"/>
          <w:numId w:val="12"/>
        </w:numPr>
        <w:suppressAutoHyphens/>
        <w:rPr>
          <w:rFonts w:ascii="Garamond" w:hAnsi="Garamond"/>
          <w:sz w:val="22"/>
        </w:rPr>
      </w:pPr>
      <w:r w:rsidRPr="00432C15">
        <w:rPr>
          <w:rFonts w:ascii="Garamond" w:hAnsi="Garamond"/>
          <w:sz w:val="22"/>
        </w:rPr>
        <w:t xml:space="preserve">Some projects may require that </w:t>
      </w:r>
      <w:r w:rsidR="00097386">
        <w:rPr>
          <w:rFonts w:ascii="Garamond" w:hAnsi="Garamond"/>
          <w:sz w:val="22"/>
        </w:rPr>
        <w:t xml:space="preserve">CEDO </w:t>
      </w:r>
      <w:r w:rsidRPr="00432C15">
        <w:rPr>
          <w:rFonts w:ascii="Garamond" w:hAnsi="Garamond"/>
          <w:sz w:val="22"/>
        </w:rPr>
        <w:t>retain qualified professionals in architectural history/historic preservation or arch</w:t>
      </w:r>
      <w:r w:rsidR="00B40E02">
        <w:rPr>
          <w:rFonts w:ascii="Garamond" w:hAnsi="Garamond"/>
          <w:sz w:val="22"/>
        </w:rPr>
        <w:t>a</w:t>
      </w:r>
      <w:r w:rsidRPr="00432C15">
        <w:rPr>
          <w:rFonts w:ascii="Garamond" w:hAnsi="Garamond"/>
          <w:sz w:val="22"/>
        </w:rPr>
        <w:t xml:space="preserve">eology. </w:t>
      </w:r>
      <w:r w:rsidR="00097386">
        <w:rPr>
          <w:rFonts w:ascii="Garamond" w:hAnsi="Garamond"/>
          <w:sz w:val="22"/>
        </w:rPr>
        <w:t>CEDO</w:t>
      </w:r>
      <w:r w:rsidRPr="00432C15">
        <w:rPr>
          <w:rFonts w:ascii="Garamond" w:hAnsi="Garamond"/>
          <w:i/>
          <w:sz w:val="22"/>
        </w:rPr>
        <w:t xml:space="preserve"> </w:t>
      </w:r>
      <w:r w:rsidRPr="00432C15">
        <w:rPr>
          <w:rFonts w:ascii="Garamond" w:hAnsi="Garamond"/>
          <w:sz w:val="22"/>
        </w:rPr>
        <w:t xml:space="preserve">will </w:t>
      </w:r>
      <w:r w:rsidR="00097386">
        <w:rPr>
          <w:rFonts w:ascii="Garamond" w:hAnsi="Garamond"/>
          <w:sz w:val="22"/>
        </w:rPr>
        <w:t xml:space="preserve">contract with, or will </w:t>
      </w:r>
      <w:r w:rsidRPr="00432C15">
        <w:rPr>
          <w:rFonts w:ascii="Garamond" w:hAnsi="Garamond"/>
          <w:sz w:val="22"/>
        </w:rPr>
        <w:t xml:space="preserve">ensure that </w:t>
      </w:r>
      <w:r>
        <w:rPr>
          <w:rFonts w:ascii="Garamond" w:hAnsi="Garamond"/>
          <w:sz w:val="22"/>
        </w:rPr>
        <w:t>Recipients</w:t>
      </w:r>
      <w:r w:rsidRPr="00432C15">
        <w:rPr>
          <w:rFonts w:ascii="Garamond" w:hAnsi="Garamond"/>
          <w:sz w:val="22"/>
        </w:rPr>
        <w:t xml:space="preserve"> of </w:t>
      </w:r>
      <w:r w:rsidR="004E09CD">
        <w:rPr>
          <w:rFonts w:ascii="Garamond" w:hAnsi="Garamond"/>
          <w:sz w:val="22"/>
        </w:rPr>
        <w:t>CDBG</w:t>
      </w:r>
      <w:r w:rsidR="004E09CD" w:rsidRPr="00432C15">
        <w:rPr>
          <w:rFonts w:ascii="Garamond" w:hAnsi="Garamond"/>
          <w:sz w:val="22"/>
        </w:rPr>
        <w:t xml:space="preserve"> </w:t>
      </w:r>
      <w:r w:rsidRPr="00432C15">
        <w:rPr>
          <w:rFonts w:ascii="Garamond" w:hAnsi="Garamond"/>
          <w:sz w:val="22"/>
        </w:rPr>
        <w:t>funds contract with</w:t>
      </w:r>
      <w:r w:rsidR="00097386">
        <w:rPr>
          <w:rFonts w:ascii="Garamond" w:hAnsi="Garamond"/>
          <w:sz w:val="22"/>
        </w:rPr>
        <w:t>,</w:t>
      </w:r>
      <w:r w:rsidRPr="00432C15">
        <w:rPr>
          <w:rFonts w:ascii="Garamond" w:hAnsi="Garamond"/>
          <w:sz w:val="22"/>
        </w:rPr>
        <w:t xml:space="preserve"> qualified professionals who meet the </w:t>
      </w:r>
      <w:r w:rsidRPr="00B40E02">
        <w:rPr>
          <w:rFonts w:ascii="Garamond" w:hAnsi="Garamond"/>
          <w:i/>
          <w:sz w:val="22"/>
        </w:rPr>
        <w:t>Secretary of the Interior's Professional Qualifications Standards</w:t>
      </w:r>
      <w:r w:rsidRPr="00432C15">
        <w:rPr>
          <w:rFonts w:ascii="Garamond" w:hAnsi="Garamond"/>
          <w:sz w:val="22"/>
        </w:rPr>
        <w:t>, found in 36 CFR 61 (48 FR 44738-9)</w:t>
      </w:r>
      <w:r w:rsidR="00DA246A">
        <w:rPr>
          <w:rFonts w:ascii="Garamond" w:hAnsi="Garamond"/>
          <w:sz w:val="22"/>
        </w:rPr>
        <w:t xml:space="preserve">. The qualified professional will </w:t>
      </w:r>
      <w:r w:rsidR="00DA246A" w:rsidRPr="00432C15">
        <w:rPr>
          <w:rFonts w:ascii="Garamond" w:hAnsi="Garamond"/>
          <w:sz w:val="22"/>
        </w:rPr>
        <w:t>ca</w:t>
      </w:r>
      <w:r w:rsidR="00DA246A">
        <w:rPr>
          <w:rFonts w:ascii="Garamond" w:hAnsi="Garamond"/>
          <w:sz w:val="22"/>
        </w:rPr>
        <w:t>rry out reviews related to his/her</w:t>
      </w:r>
      <w:r w:rsidR="00DA246A" w:rsidRPr="00432C15">
        <w:rPr>
          <w:rFonts w:ascii="Garamond" w:hAnsi="Garamond"/>
          <w:sz w:val="22"/>
        </w:rPr>
        <w:t xml:space="preserve"> profession that are required under the terms of th</w:t>
      </w:r>
      <w:r w:rsidR="00DA246A">
        <w:rPr>
          <w:rFonts w:ascii="Garamond" w:hAnsi="Garamond"/>
          <w:sz w:val="22"/>
        </w:rPr>
        <w:t>is</w:t>
      </w:r>
      <w:r w:rsidR="00DA246A" w:rsidRPr="00432C15">
        <w:rPr>
          <w:rFonts w:ascii="Garamond" w:hAnsi="Garamond"/>
          <w:sz w:val="22"/>
        </w:rPr>
        <w:t xml:space="preserve"> P</w:t>
      </w:r>
      <w:r w:rsidR="00E87958">
        <w:rPr>
          <w:rFonts w:ascii="Garamond" w:hAnsi="Garamond"/>
          <w:sz w:val="22"/>
        </w:rPr>
        <w:t>A</w:t>
      </w:r>
      <w:r w:rsidR="00DA246A">
        <w:rPr>
          <w:rFonts w:ascii="Garamond" w:hAnsi="Garamond"/>
          <w:sz w:val="22"/>
        </w:rPr>
        <w:t xml:space="preserve">. The qualified professional shall </w:t>
      </w:r>
      <w:r w:rsidRPr="00432C15">
        <w:rPr>
          <w:rFonts w:ascii="Garamond" w:hAnsi="Garamond"/>
          <w:sz w:val="22"/>
        </w:rPr>
        <w:t xml:space="preserve">have a clear understanding of how to interpret and apply the </w:t>
      </w:r>
      <w:r w:rsidRPr="00B40E02">
        <w:rPr>
          <w:rFonts w:ascii="Garamond" w:hAnsi="Garamond"/>
          <w:i/>
          <w:sz w:val="22"/>
        </w:rPr>
        <w:t>Secretary of the Interior's Standards</w:t>
      </w:r>
      <w:r w:rsidRPr="00432C15">
        <w:rPr>
          <w:rFonts w:ascii="Garamond" w:hAnsi="Garamond"/>
          <w:sz w:val="22"/>
        </w:rPr>
        <w:t xml:space="preserve"> and the National Register criteria, </w:t>
      </w:r>
      <w:r w:rsidR="003E27F4">
        <w:rPr>
          <w:rFonts w:ascii="Garamond" w:hAnsi="Garamond"/>
          <w:sz w:val="22"/>
        </w:rPr>
        <w:t xml:space="preserve">and have attended </w:t>
      </w:r>
      <w:r w:rsidR="00E60DF2">
        <w:rPr>
          <w:rFonts w:ascii="Garamond" w:hAnsi="Garamond"/>
          <w:sz w:val="22"/>
        </w:rPr>
        <w:t xml:space="preserve">the </w:t>
      </w:r>
      <w:r w:rsidR="00A501A9">
        <w:rPr>
          <w:rFonts w:ascii="Garamond" w:hAnsi="Garamond"/>
          <w:sz w:val="22"/>
        </w:rPr>
        <w:t xml:space="preserve">annual </w:t>
      </w:r>
      <w:r w:rsidR="003E27F4">
        <w:rPr>
          <w:rFonts w:ascii="Garamond" w:hAnsi="Garamond"/>
          <w:sz w:val="22"/>
        </w:rPr>
        <w:t xml:space="preserve">VDHP </w:t>
      </w:r>
      <w:r w:rsidR="00E60DF2">
        <w:rPr>
          <w:rFonts w:ascii="Garamond" w:hAnsi="Garamond"/>
          <w:sz w:val="22"/>
        </w:rPr>
        <w:t xml:space="preserve">Consultant </w:t>
      </w:r>
      <w:r w:rsidR="008C0E4A">
        <w:rPr>
          <w:rFonts w:ascii="Garamond" w:hAnsi="Garamond"/>
          <w:sz w:val="22"/>
        </w:rPr>
        <w:t>Training</w:t>
      </w:r>
      <w:r w:rsidRPr="00432C15">
        <w:rPr>
          <w:rFonts w:ascii="Garamond" w:hAnsi="Garamond"/>
          <w:sz w:val="22"/>
        </w:rPr>
        <w:t>.</w:t>
      </w:r>
      <w:r w:rsidR="004212B9">
        <w:rPr>
          <w:rFonts w:ascii="Garamond" w:hAnsi="Garamond"/>
          <w:sz w:val="22"/>
        </w:rPr>
        <w:t xml:space="preserve"> </w:t>
      </w:r>
      <w:r w:rsidRPr="00432C15">
        <w:rPr>
          <w:rFonts w:ascii="Garamond" w:hAnsi="Garamond"/>
          <w:sz w:val="22"/>
        </w:rPr>
        <w:t>Responsibilities delegated to the qualified professional include</w:t>
      </w:r>
      <w:r w:rsidR="00F01B9D" w:rsidRPr="00432C15">
        <w:rPr>
          <w:rFonts w:ascii="Garamond" w:hAnsi="Garamond"/>
          <w:sz w:val="22"/>
        </w:rPr>
        <w:t>:</w:t>
      </w:r>
    </w:p>
    <w:p w14:paraId="4739261A" w14:textId="77777777" w:rsidR="00A40079" w:rsidRDefault="00A40079" w:rsidP="00F01B9D">
      <w:pPr>
        <w:suppressAutoHyphens/>
        <w:rPr>
          <w:rFonts w:ascii="Garamond" w:hAnsi="Garamond"/>
          <w:sz w:val="22"/>
        </w:rPr>
      </w:pPr>
    </w:p>
    <w:p w14:paraId="7677A0C3" w14:textId="77777777" w:rsidR="00F01B9D" w:rsidRPr="00F01B9D" w:rsidRDefault="00A651AC" w:rsidP="00363E8D">
      <w:pPr>
        <w:pStyle w:val="ListParagraph"/>
        <w:numPr>
          <w:ilvl w:val="0"/>
          <w:numId w:val="14"/>
        </w:numPr>
        <w:suppressAutoHyphens/>
        <w:rPr>
          <w:rFonts w:ascii="Garamond" w:hAnsi="Garamond"/>
          <w:sz w:val="22"/>
        </w:rPr>
      </w:pPr>
      <w:r w:rsidRPr="00F01B9D">
        <w:rPr>
          <w:rFonts w:ascii="Garamond" w:hAnsi="Garamond"/>
          <w:sz w:val="22"/>
        </w:rPr>
        <w:t>identifying and evaluating historic properties</w:t>
      </w:r>
      <w:r w:rsidR="00B30C82">
        <w:rPr>
          <w:rFonts w:ascii="Garamond" w:hAnsi="Garamond"/>
          <w:sz w:val="22"/>
        </w:rPr>
        <w:t>;</w:t>
      </w:r>
    </w:p>
    <w:p w14:paraId="665F5991" w14:textId="77777777" w:rsidR="00F01B9D" w:rsidRDefault="00A651AC" w:rsidP="00363E8D">
      <w:pPr>
        <w:pStyle w:val="ListParagraph"/>
        <w:numPr>
          <w:ilvl w:val="0"/>
          <w:numId w:val="14"/>
        </w:numPr>
        <w:suppressAutoHyphens/>
        <w:rPr>
          <w:rFonts w:ascii="Garamond" w:hAnsi="Garamond"/>
          <w:sz w:val="22"/>
        </w:rPr>
      </w:pPr>
      <w:r w:rsidRPr="00F01B9D">
        <w:rPr>
          <w:rFonts w:ascii="Garamond" w:hAnsi="Garamond"/>
          <w:sz w:val="22"/>
        </w:rPr>
        <w:t>reviewing plans and specifications</w:t>
      </w:r>
      <w:r w:rsidR="00B30C82">
        <w:rPr>
          <w:rFonts w:ascii="Garamond" w:hAnsi="Garamond"/>
          <w:sz w:val="22"/>
        </w:rPr>
        <w:t>;</w:t>
      </w:r>
    </w:p>
    <w:p w14:paraId="72FBEBE9" w14:textId="77777777" w:rsidR="00A40079" w:rsidRDefault="00A651AC" w:rsidP="00363E8D">
      <w:pPr>
        <w:pStyle w:val="ListParagraph"/>
        <w:numPr>
          <w:ilvl w:val="0"/>
          <w:numId w:val="14"/>
        </w:numPr>
        <w:suppressAutoHyphens/>
        <w:rPr>
          <w:rFonts w:ascii="Garamond" w:hAnsi="Garamond"/>
          <w:sz w:val="22"/>
        </w:rPr>
      </w:pPr>
      <w:r w:rsidRPr="00F01B9D">
        <w:rPr>
          <w:rFonts w:ascii="Garamond" w:hAnsi="Garamond"/>
          <w:sz w:val="22"/>
        </w:rPr>
        <w:t xml:space="preserve">making </w:t>
      </w:r>
      <w:r w:rsidR="00A40079">
        <w:rPr>
          <w:rFonts w:ascii="Garamond" w:hAnsi="Garamond"/>
          <w:sz w:val="22"/>
        </w:rPr>
        <w:t xml:space="preserve">recommendations for </w:t>
      </w:r>
      <w:r w:rsidRPr="00F01B9D">
        <w:rPr>
          <w:rFonts w:ascii="Garamond" w:hAnsi="Garamond"/>
          <w:sz w:val="22"/>
        </w:rPr>
        <w:t xml:space="preserve">determinations of </w:t>
      </w:r>
      <w:r w:rsidR="00A40079">
        <w:rPr>
          <w:rFonts w:ascii="Garamond" w:hAnsi="Garamond"/>
          <w:sz w:val="22"/>
        </w:rPr>
        <w:t xml:space="preserve">eligibility and </w:t>
      </w:r>
      <w:r w:rsidRPr="00F01B9D">
        <w:rPr>
          <w:rFonts w:ascii="Garamond" w:hAnsi="Garamond"/>
          <w:sz w:val="22"/>
        </w:rPr>
        <w:t>effect</w:t>
      </w:r>
      <w:r w:rsidR="00B30C82">
        <w:rPr>
          <w:rFonts w:ascii="Garamond" w:hAnsi="Garamond"/>
          <w:sz w:val="22"/>
        </w:rPr>
        <w:t>;</w:t>
      </w:r>
    </w:p>
    <w:p w14:paraId="45963A7D" w14:textId="77777777" w:rsidR="00A40079" w:rsidRDefault="00A651AC" w:rsidP="00363E8D">
      <w:pPr>
        <w:pStyle w:val="ListParagraph"/>
        <w:numPr>
          <w:ilvl w:val="0"/>
          <w:numId w:val="14"/>
        </w:numPr>
        <w:suppressAutoHyphens/>
        <w:rPr>
          <w:rFonts w:ascii="Garamond" w:hAnsi="Garamond"/>
          <w:sz w:val="22"/>
        </w:rPr>
      </w:pPr>
      <w:r w:rsidRPr="00A40079">
        <w:rPr>
          <w:rFonts w:ascii="Garamond" w:hAnsi="Garamond"/>
          <w:sz w:val="22"/>
        </w:rPr>
        <w:t>preparing comment letters and other documents</w:t>
      </w:r>
      <w:r w:rsidR="00E60DF2">
        <w:rPr>
          <w:rFonts w:ascii="Garamond" w:hAnsi="Garamond"/>
          <w:sz w:val="22"/>
        </w:rPr>
        <w:t xml:space="preserve"> for SHPO concurrence</w:t>
      </w:r>
      <w:r w:rsidR="009A5BEF">
        <w:rPr>
          <w:rFonts w:ascii="Garamond" w:hAnsi="Garamond"/>
          <w:sz w:val="22"/>
        </w:rPr>
        <w:t>; and</w:t>
      </w:r>
    </w:p>
    <w:p w14:paraId="2F4E962B" w14:textId="6C025828" w:rsidR="00A651AC" w:rsidRPr="00A40079" w:rsidRDefault="00A651AC" w:rsidP="00363E8D">
      <w:pPr>
        <w:pStyle w:val="ListParagraph"/>
        <w:numPr>
          <w:ilvl w:val="0"/>
          <w:numId w:val="14"/>
        </w:numPr>
        <w:suppressAutoHyphens/>
        <w:rPr>
          <w:rFonts w:ascii="Garamond" w:hAnsi="Garamond"/>
          <w:sz w:val="22"/>
        </w:rPr>
      </w:pPr>
      <w:r w:rsidRPr="00A40079">
        <w:rPr>
          <w:rFonts w:ascii="Garamond" w:hAnsi="Garamond"/>
          <w:sz w:val="22"/>
        </w:rPr>
        <w:t>other tasks related to Section 106 compliance under this P</w:t>
      </w:r>
      <w:r w:rsidR="00E87958">
        <w:rPr>
          <w:rFonts w:ascii="Garamond" w:hAnsi="Garamond"/>
          <w:sz w:val="22"/>
        </w:rPr>
        <w:t>A</w:t>
      </w:r>
      <w:r w:rsidRPr="00A40079">
        <w:rPr>
          <w:rFonts w:ascii="Garamond" w:hAnsi="Garamond"/>
          <w:sz w:val="22"/>
        </w:rPr>
        <w:t xml:space="preserve">.  </w:t>
      </w:r>
    </w:p>
    <w:p w14:paraId="74E3B168" w14:textId="77777777" w:rsidR="00A651AC" w:rsidRDefault="00A651AC">
      <w:pPr>
        <w:suppressAutoHyphens/>
        <w:rPr>
          <w:rFonts w:ascii="Garamond" w:hAnsi="Garamond"/>
          <w:sz w:val="22"/>
        </w:rPr>
      </w:pPr>
    </w:p>
    <w:p w14:paraId="5E19CF0D" w14:textId="77777777" w:rsidR="000E4219" w:rsidRDefault="005C449E" w:rsidP="002E68A2">
      <w:pPr>
        <w:pStyle w:val="ListParagraph"/>
        <w:numPr>
          <w:ilvl w:val="0"/>
          <w:numId w:val="12"/>
        </w:numPr>
        <w:suppressAutoHyphens/>
        <w:rPr>
          <w:rFonts w:ascii="Garamond" w:hAnsi="Garamond"/>
          <w:sz w:val="22"/>
        </w:rPr>
      </w:pPr>
      <w:r w:rsidRPr="002E68A2">
        <w:rPr>
          <w:rFonts w:ascii="Garamond" w:hAnsi="Garamond"/>
          <w:sz w:val="22"/>
        </w:rPr>
        <w:t xml:space="preserve">CEDO shall </w:t>
      </w:r>
      <w:r w:rsidR="002E68A2" w:rsidRPr="002E68A2">
        <w:rPr>
          <w:rFonts w:ascii="Garamond" w:hAnsi="Garamond"/>
          <w:sz w:val="22"/>
        </w:rPr>
        <w:t xml:space="preserve">contract with only those consultants identified by SHPO as “Vermont Community Development Approved Consultants.” This list is updated each </w:t>
      </w:r>
      <w:r w:rsidR="00DA246A">
        <w:rPr>
          <w:rFonts w:ascii="Garamond" w:hAnsi="Garamond"/>
          <w:sz w:val="22"/>
        </w:rPr>
        <w:t>October 1</w:t>
      </w:r>
      <w:r w:rsidR="00DA246A" w:rsidRPr="00572076">
        <w:rPr>
          <w:rFonts w:ascii="Garamond" w:hAnsi="Garamond"/>
          <w:sz w:val="22"/>
          <w:vertAlign w:val="superscript"/>
        </w:rPr>
        <w:t>st</w:t>
      </w:r>
      <w:r w:rsidR="002E68A2" w:rsidRPr="002E68A2">
        <w:rPr>
          <w:rFonts w:ascii="Garamond" w:hAnsi="Garamond"/>
          <w:sz w:val="22"/>
        </w:rPr>
        <w:t xml:space="preserve">. </w:t>
      </w:r>
    </w:p>
    <w:p w14:paraId="1F2911B2" w14:textId="77777777" w:rsidR="000E4219" w:rsidRDefault="000E4219" w:rsidP="000E4219">
      <w:pPr>
        <w:pStyle w:val="ListParagraph"/>
        <w:suppressAutoHyphens/>
        <w:rPr>
          <w:rFonts w:ascii="Garamond" w:hAnsi="Garamond"/>
          <w:sz w:val="22"/>
        </w:rPr>
      </w:pPr>
    </w:p>
    <w:p w14:paraId="0598A9B1" w14:textId="724F9503" w:rsidR="002E68A2" w:rsidRDefault="002E68A2" w:rsidP="002E68A2">
      <w:pPr>
        <w:pStyle w:val="ListParagraph"/>
        <w:numPr>
          <w:ilvl w:val="0"/>
          <w:numId w:val="12"/>
        </w:numPr>
        <w:suppressAutoHyphens/>
        <w:rPr>
          <w:rFonts w:ascii="Garamond" w:hAnsi="Garamond"/>
          <w:sz w:val="22"/>
        </w:rPr>
      </w:pPr>
      <w:r w:rsidRPr="002E68A2">
        <w:rPr>
          <w:rFonts w:ascii="Garamond" w:hAnsi="Garamond"/>
          <w:sz w:val="22"/>
        </w:rPr>
        <w:t>With advance approval of SHPO, qualified CEDO employees may perform select tasks identified in this P</w:t>
      </w:r>
      <w:r w:rsidR="00651B97">
        <w:rPr>
          <w:rFonts w:ascii="Garamond" w:hAnsi="Garamond"/>
          <w:sz w:val="22"/>
        </w:rPr>
        <w:t>A</w:t>
      </w:r>
      <w:r w:rsidRPr="002E68A2">
        <w:rPr>
          <w:rFonts w:ascii="Garamond" w:hAnsi="Garamond"/>
          <w:sz w:val="22"/>
        </w:rPr>
        <w:t>, without retaining a qualified professional.</w:t>
      </w:r>
      <w:r>
        <w:rPr>
          <w:rFonts w:ascii="Garamond" w:hAnsi="Garamond"/>
          <w:sz w:val="22"/>
        </w:rPr>
        <w:t xml:space="preserve"> </w:t>
      </w:r>
    </w:p>
    <w:p w14:paraId="4CB29E7A" w14:textId="0AAD8E0E" w:rsidR="0085584D" w:rsidRDefault="002E68A2" w:rsidP="002E68A2">
      <w:pPr>
        <w:pStyle w:val="ListParagraph"/>
        <w:numPr>
          <w:ilvl w:val="1"/>
          <w:numId w:val="12"/>
        </w:numPr>
        <w:suppressAutoHyphens/>
        <w:rPr>
          <w:rFonts w:ascii="Garamond" w:hAnsi="Garamond"/>
          <w:sz w:val="22"/>
        </w:rPr>
      </w:pPr>
      <w:r w:rsidRPr="002E68A2">
        <w:rPr>
          <w:rFonts w:ascii="Garamond" w:hAnsi="Garamond"/>
          <w:sz w:val="22"/>
        </w:rPr>
        <w:t xml:space="preserve">To qualify, the CEDO employee must attend VDHP annual consultant training </w:t>
      </w:r>
      <w:r w:rsidRPr="000E4219">
        <w:rPr>
          <w:rFonts w:ascii="Garamond" w:hAnsi="Garamond"/>
          <w:b/>
          <w:sz w:val="22"/>
        </w:rPr>
        <w:t>and</w:t>
      </w:r>
      <w:r w:rsidRPr="002E68A2">
        <w:rPr>
          <w:rFonts w:ascii="Garamond" w:hAnsi="Garamond"/>
          <w:sz w:val="22"/>
        </w:rPr>
        <w:t xml:space="preserve"> Section 106 training with the Advisory Council on Historic Preservation or the equivalent</w:t>
      </w:r>
      <w:r w:rsidR="00687E42">
        <w:rPr>
          <w:rFonts w:ascii="Garamond" w:hAnsi="Garamond"/>
          <w:sz w:val="22"/>
        </w:rPr>
        <w:t>,</w:t>
      </w:r>
      <w:r w:rsidRPr="002E68A2">
        <w:rPr>
          <w:rFonts w:ascii="Garamond" w:hAnsi="Garamond"/>
          <w:sz w:val="22"/>
        </w:rPr>
        <w:t xml:space="preserve"> every five years. </w:t>
      </w:r>
    </w:p>
    <w:p w14:paraId="7B768A7B" w14:textId="77777777" w:rsidR="005C449E" w:rsidRDefault="002E68A2" w:rsidP="002E68A2">
      <w:pPr>
        <w:pStyle w:val="ListParagraph"/>
        <w:numPr>
          <w:ilvl w:val="1"/>
          <w:numId w:val="12"/>
        </w:numPr>
        <w:suppressAutoHyphens/>
        <w:rPr>
          <w:rFonts w:ascii="Garamond" w:hAnsi="Garamond"/>
          <w:sz w:val="22"/>
        </w:rPr>
      </w:pPr>
      <w:r w:rsidRPr="002E68A2">
        <w:rPr>
          <w:rFonts w:ascii="Garamond" w:hAnsi="Garamond"/>
          <w:sz w:val="22"/>
        </w:rPr>
        <w:t xml:space="preserve">CEDO shall </w:t>
      </w:r>
      <w:r w:rsidR="005C449E" w:rsidRPr="002E68A2">
        <w:rPr>
          <w:rFonts w:ascii="Garamond" w:hAnsi="Garamond"/>
          <w:sz w:val="22"/>
        </w:rPr>
        <w:t>notify SHPO of the contracted qualified historic preservation profession</w:t>
      </w:r>
      <w:r w:rsidR="005C449E" w:rsidRPr="0085584D">
        <w:rPr>
          <w:rFonts w:ascii="Garamond" w:hAnsi="Garamond"/>
          <w:sz w:val="22"/>
        </w:rPr>
        <w:t>al or approved CEDO employee annually.</w:t>
      </w:r>
    </w:p>
    <w:p w14:paraId="0DAB7A90" w14:textId="77777777" w:rsidR="005C449E" w:rsidRDefault="005C449E" w:rsidP="005C449E">
      <w:pPr>
        <w:pStyle w:val="ListParagraph"/>
        <w:suppressAutoHyphens/>
        <w:rPr>
          <w:rFonts w:ascii="Garamond" w:hAnsi="Garamond"/>
          <w:sz w:val="22"/>
        </w:rPr>
      </w:pPr>
    </w:p>
    <w:p w14:paraId="06898CC1" w14:textId="17E5BC8B" w:rsidR="005C449E" w:rsidRDefault="00A651AC" w:rsidP="005C449E">
      <w:pPr>
        <w:pStyle w:val="ListParagraph"/>
        <w:numPr>
          <w:ilvl w:val="0"/>
          <w:numId w:val="12"/>
        </w:numPr>
        <w:suppressAutoHyphens/>
        <w:rPr>
          <w:rFonts w:ascii="Garamond" w:hAnsi="Garamond"/>
          <w:sz w:val="22"/>
        </w:rPr>
      </w:pPr>
      <w:r w:rsidRPr="005C449E">
        <w:rPr>
          <w:rFonts w:ascii="Garamond" w:hAnsi="Garamond"/>
          <w:sz w:val="22"/>
        </w:rPr>
        <w:t>The qualified professional</w:t>
      </w:r>
      <w:r w:rsidR="00D674AE" w:rsidRPr="005C449E">
        <w:rPr>
          <w:rFonts w:ascii="Garamond" w:hAnsi="Garamond"/>
          <w:sz w:val="22"/>
        </w:rPr>
        <w:t xml:space="preserve"> </w:t>
      </w:r>
      <w:r w:rsidR="00B40E02" w:rsidRPr="005C449E">
        <w:rPr>
          <w:rFonts w:ascii="Garamond" w:hAnsi="Garamond"/>
          <w:sz w:val="22"/>
        </w:rPr>
        <w:t xml:space="preserve">or approved CEDO employee </w:t>
      </w:r>
      <w:r w:rsidR="00D674AE" w:rsidRPr="005C449E">
        <w:rPr>
          <w:rFonts w:ascii="Garamond" w:hAnsi="Garamond"/>
          <w:sz w:val="22"/>
        </w:rPr>
        <w:t>shall</w:t>
      </w:r>
      <w:r w:rsidRPr="005C449E">
        <w:rPr>
          <w:rFonts w:ascii="Garamond" w:hAnsi="Garamond"/>
          <w:sz w:val="22"/>
        </w:rPr>
        <w:t xml:space="preserve"> consult with the </w:t>
      </w:r>
      <w:r w:rsidR="003D00E7" w:rsidRPr="005C449E">
        <w:rPr>
          <w:rFonts w:ascii="Garamond" w:hAnsi="Garamond"/>
          <w:sz w:val="22"/>
        </w:rPr>
        <w:t xml:space="preserve">VDHP </w:t>
      </w:r>
      <w:r w:rsidR="00D674AE" w:rsidRPr="005C449E">
        <w:rPr>
          <w:rFonts w:ascii="Garamond" w:hAnsi="Garamond"/>
          <w:sz w:val="22"/>
        </w:rPr>
        <w:t xml:space="preserve">when </w:t>
      </w:r>
      <w:r w:rsidR="001A15CE" w:rsidRPr="005C449E">
        <w:rPr>
          <w:rFonts w:ascii="Garamond" w:hAnsi="Garamond"/>
          <w:sz w:val="22"/>
        </w:rPr>
        <w:t>there is a potential</w:t>
      </w:r>
      <w:r w:rsidR="00B92FD5" w:rsidRPr="005C449E">
        <w:rPr>
          <w:rFonts w:ascii="Garamond" w:hAnsi="Garamond"/>
          <w:sz w:val="22"/>
        </w:rPr>
        <w:t xml:space="preserve"> for historic properties to be </w:t>
      </w:r>
      <w:r w:rsidR="00125413" w:rsidRPr="005C449E">
        <w:rPr>
          <w:rFonts w:ascii="Garamond" w:hAnsi="Garamond"/>
          <w:sz w:val="22"/>
        </w:rPr>
        <w:t>a</w:t>
      </w:r>
      <w:r w:rsidR="001A15CE" w:rsidRPr="005C449E">
        <w:rPr>
          <w:rFonts w:ascii="Garamond" w:hAnsi="Garamond"/>
          <w:sz w:val="22"/>
        </w:rPr>
        <w:t>ffected</w:t>
      </w:r>
      <w:r w:rsidR="00D674AE" w:rsidRPr="005C449E">
        <w:rPr>
          <w:rFonts w:ascii="Garamond" w:hAnsi="Garamond"/>
          <w:sz w:val="22"/>
        </w:rPr>
        <w:t xml:space="preserve"> </w:t>
      </w:r>
      <w:r w:rsidR="00125413" w:rsidRPr="005C449E">
        <w:rPr>
          <w:rFonts w:ascii="Garamond" w:hAnsi="Garamond"/>
          <w:sz w:val="22"/>
        </w:rPr>
        <w:t xml:space="preserve">as noted </w:t>
      </w:r>
      <w:r w:rsidR="00D674AE" w:rsidRPr="005C449E">
        <w:rPr>
          <w:rFonts w:ascii="Garamond" w:hAnsi="Garamond"/>
          <w:sz w:val="22"/>
        </w:rPr>
        <w:t xml:space="preserve">on </w:t>
      </w:r>
      <w:r w:rsidR="00E60DF2" w:rsidRPr="005C449E">
        <w:rPr>
          <w:rFonts w:ascii="Garamond" w:hAnsi="Garamond"/>
          <w:sz w:val="22"/>
        </w:rPr>
        <w:t xml:space="preserve">the </w:t>
      </w:r>
      <w:r w:rsidR="000E4219">
        <w:rPr>
          <w:rFonts w:ascii="Garamond" w:hAnsi="Garamond"/>
          <w:sz w:val="22"/>
        </w:rPr>
        <w:t xml:space="preserve">Section </w:t>
      </w:r>
      <w:r w:rsidR="00E60DF2" w:rsidRPr="005C449E">
        <w:rPr>
          <w:rFonts w:ascii="Garamond" w:hAnsi="Garamond"/>
          <w:sz w:val="22"/>
        </w:rPr>
        <w:t xml:space="preserve">106 </w:t>
      </w:r>
      <w:r w:rsidR="00590976">
        <w:rPr>
          <w:rFonts w:ascii="Garamond" w:hAnsi="Garamond"/>
          <w:sz w:val="22"/>
        </w:rPr>
        <w:t>Project</w:t>
      </w:r>
      <w:r w:rsidR="00590976" w:rsidRPr="005C449E">
        <w:rPr>
          <w:rFonts w:ascii="Garamond" w:hAnsi="Garamond"/>
          <w:sz w:val="22"/>
        </w:rPr>
        <w:t xml:space="preserve"> </w:t>
      </w:r>
      <w:r w:rsidR="00D674AE" w:rsidRPr="005C449E">
        <w:rPr>
          <w:rFonts w:ascii="Garamond" w:hAnsi="Garamond"/>
          <w:sz w:val="22"/>
        </w:rPr>
        <w:t>Review Form (</w:t>
      </w:r>
      <w:r w:rsidR="00590976">
        <w:rPr>
          <w:rFonts w:ascii="Garamond" w:hAnsi="Garamond"/>
          <w:sz w:val="22"/>
        </w:rPr>
        <w:t>CEDO-</w:t>
      </w:r>
      <w:r w:rsidR="00D674AE" w:rsidRPr="005C449E">
        <w:rPr>
          <w:rFonts w:ascii="Garamond" w:hAnsi="Garamond"/>
          <w:sz w:val="22"/>
        </w:rPr>
        <w:t>PRF)</w:t>
      </w:r>
      <w:r w:rsidR="008A016E" w:rsidRPr="005C449E">
        <w:rPr>
          <w:rFonts w:ascii="Garamond" w:hAnsi="Garamond"/>
          <w:sz w:val="22"/>
        </w:rPr>
        <w:t xml:space="preserve"> </w:t>
      </w:r>
      <w:r w:rsidR="0076589B" w:rsidRPr="005C449E">
        <w:rPr>
          <w:rFonts w:ascii="Garamond" w:hAnsi="Garamond"/>
          <w:sz w:val="22"/>
        </w:rPr>
        <w:t xml:space="preserve">and </w:t>
      </w:r>
      <w:r w:rsidR="00125413" w:rsidRPr="005C449E">
        <w:rPr>
          <w:rFonts w:ascii="Garamond" w:hAnsi="Garamond"/>
          <w:sz w:val="22"/>
        </w:rPr>
        <w:t xml:space="preserve">will continue </w:t>
      </w:r>
      <w:r w:rsidR="00DD5820" w:rsidRPr="005C449E">
        <w:rPr>
          <w:rFonts w:ascii="Garamond" w:hAnsi="Garamond"/>
          <w:sz w:val="22"/>
        </w:rPr>
        <w:t>throughout</w:t>
      </w:r>
      <w:r w:rsidRPr="005C449E">
        <w:rPr>
          <w:rFonts w:ascii="Garamond" w:hAnsi="Garamond"/>
          <w:sz w:val="22"/>
        </w:rPr>
        <w:t xml:space="preserve"> the course of </w:t>
      </w:r>
      <w:r w:rsidR="00DD5820" w:rsidRPr="005C449E">
        <w:rPr>
          <w:rFonts w:ascii="Garamond" w:hAnsi="Garamond"/>
          <w:sz w:val="22"/>
        </w:rPr>
        <w:t xml:space="preserve">consultation for </w:t>
      </w:r>
      <w:r w:rsidRPr="005C449E">
        <w:rPr>
          <w:rFonts w:ascii="Garamond" w:hAnsi="Garamond"/>
          <w:sz w:val="22"/>
        </w:rPr>
        <w:t>project review</w:t>
      </w:r>
      <w:r w:rsidR="00DD5820" w:rsidRPr="005C449E">
        <w:rPr>
          <w:rFonts w:ascii="Garamond" w:hAnsi="Garamond"/>
          <w:sz w:val="22"/>
        </w:rPr>
        <w:t xml:space="preserve">. </w:t>
      </w:r>
    </w:p>
    <w:p w14:paraId="65E9828E" w14:textId="77777777" w:rsidR="005C449E" w:rsidRPr="005C449E" w:rsidRDefault="005C449E" w:rsidP="005C449E">
      <w:pPr>
        <w:pStyle w:val="ListParagraph"/>
        <w:rPr>
          <w:rFonts w:ascii="Garamond" w:hAnsi="Garamond"/>
          <w:sz w:val="22"/>
        </w:rPr>
      </w:pPr>
    </w:p>
    <w:p w14:paraId="4A427580" w14:textId="372B3DEB" w:rsidR="00A651AC" w:rsidRPr="005C449E" w:rsidRDefault="00A651AC" w:rsidP="005C449E">
      <w:pPr>
        <w:pStyle w:val="ListParagraph"/>
        <w:numPr>
          <w:ilvl w:val="0"/>
          <w:numId w:val="12"/>
        </w:numPr>
        <w:suppressAutoHyphens/>
        <w:rPr>
          <w:rFonts w:ascii="Garamond" w:hAnsi="Garamond"/>
          <w:sz w:val="22"/>
        </w:rPr>
      </w:pPr>
      <w:r w:rsidRPr="005C449E">
        <w:rPr>
          <w:rFonts w:ascii="Garamond" w:hAnsi="Garamond"/>
          <w:sz w:val="22"/>
        </w:rPr>
        <w:lastRenderedPageBreak/>
        <w:t xml:space="preserve">Should </w:t>
      </w:r>
      <w:r w:rsidR="00097386" w:rsidRPr="005C449E">
        <w:rPr>
          <w:rFonts w:ascii="Garamond" w:hAnsi="Garamond"/>
          <w:sz w:val="22"/>
        </w:rPr>
        <w:t>CEDO be unable to</w:t>
      </w:r>
      <w:r w:rsidRPr="005C449E">
        <w:rPr>
          <w:rFonts w:ascii="Garamond" w:hAnsi="Garamond"/>
          <w:sz w:val="22"/>
        </w:rPr>
        <w:t xml:space="preserve"> contract with qualified historic preservation professionals to carry out the </w:t>
      </w:r>
      <w:r w:rsidR="002E68A2">
        <w:rPr>
          <w:rFonts w:ascii="Garamond" w:hAnsi="Garamond"/>
          <w:sz w:val="22"/>
        </w:rPr>
        <w:t xml:space="preserve">identification and evaluation </w:t>
      </w:r>
      <w:r w:rsidRPr="005C449E">
        <w:rPr>
          <w:rFonts w:ascii="Garamond" w:hAnsi="Garamond"/>
          <w:sz w:val="22"/>
        </w:rPr>
        <w:t xml:space="preserve">review pursuant to this </w:t>
      </w:r>
      <w:r w:rsidR="00651B97">
        <w:rPr>
          <w:rFonts w:ascii="Garamond" w:hAnsi="Garamond"/>
          <w:sz w:val="22"/>
        </w:rPr>
        <w:t>PA</w:t>
      </w:r>
      <w:r w:rsidRPr="005C449E">
        <w:rPr>
          <w:rFonts w:ascii="Garamond" w:hAnsi="Garamond"/>
          <w:sz w:val="22"/>
        </w:rPr>
        <w:t xml:space="preserve">, </w:t>
      </w:r>
      <w:r w:rsidR="00097386" w:rsidRPr="005C449E">
        <w:rPr>
          <w:rFonts w:ascii="Garamond" w:hAnsi="Garamond"/>
          <w:sz w:val="22"/>
        </w:rPr>
        <w:t>CEDO</w:t>
      </w:r>
      <w:r w:rsidRPr="005C449E">
        <w:rPr>
          <w:rFonts w:ascii="Garamond" w:hAnsi="Garamond"/>
          <w:i/>
          <w:sz w:val="22"/>
        </w:rPr>
        <w:t xml:space="preserve"> </w:t>
      </w:r>
      <w:r w:rsidRPr="005C449E">
        <w:rPr>
          <w:rFonts w:ascii="Garamond" w:hAnsi="Garamond"/>
          <w:sz w:val="22"/>
        </w:rPr>
        <w:t xml:space="preserve">shall consult with SHPO to determine alternate administrative arrangements to complete the reviews required pursuant to this </w:t>
      </w:r>
      <w:r w:rsidR="00651B97">
        <w:rPr>
          <w:rFonts w:ascii="Garamond" w:hAnsi="Garamond"/>
          <w:sz w:val="22"/>
        </w:rPr>
        <w:t>PA</w:t>
      </w:r>
      <w:r w:rsidRPr="005C449E">
        <w:rPr>
          <w:rFonts w:ascii="Garamond" w:hAnsi="Garamond"/>
          <w:sz w:val="22"/>
        </w:rPr>
        <w:t xml:space="preserve">.  </w:t>
      </w:r>
      <w:r w:rsidR="00097386" w:rsidRPr="005C449E">
        <w:rPr>
          <w:rFonts w:ascii="Garamond" w:hAnsi="Garamond"/>
          <w:sz w:val="22"/>
        </w:rPr>
        <w:t>CEDO</w:t>
      </w:r>
      <w:r w:rsidRPr="005C449E">
        <w:rPr>
          <w:rFonts w:ascii="Garamond" w:hAnsi="Garamond"/>
          <w:i/>
          <w:sz w:val="22"/>
        </w:rPr>
        <w:t xml:space="preserve"> </w:t>
      </w:r>
      <w:r w:rsidRPr="005C449E">
        <w:rPr>
          <w:rFonts w:ascii="Garamond" w:hAnsi="Garamond"/>
          <w:sz w:val="22"/>
        </w:rPr>
        <w:t>shall notify the Council in writing of any alternate procedures approved by SHPO.</w:t>
      </w:r>
    </w:p>
    <w:p w14:paraId="72A28943" w14:textId="77777777" w:rsidR="00A651AC" w:rsidRDefault="00A651AC">
      <w:pPr>
        <w:suppressAutoHyphens/>
        <w:rPr>
          <w:rFonts w:ascii="Garamond" w:hAnsi="Garamond"/>
          <w:b/>
          <w:sz w:val="22"/>
        </w:rPr>
      </w:pPr>
    </w:p>
    <w:p w14:paraId="6078C068" w14:textId="77777777" w:rsidR="00A651AC" w:rsidRDefault="00A651AC">
      <w:pPr>
        <w:suppressAutoHyphens/>
        <w:outlineLvl w:val="0"/>
        <w:rPr>
          <w:rFonts w:ascii="Garamond" w:hAnsi="Garamond"/>
          <w:sz w:val="22"/>
        </w:rPr>
      </w:pPr>
      <w:r>
        <w:rPr>
          <w:rFonts w:ascii="Garamond" w:hAnsi="Garamond"/>
          <w:b/>
          <w:sz w:val="22"/>
        </w:rPr>
        <w:t xml:space="preserve">II. </w:t>
      </w:r>
      <w:r w:rsidR="00A34EA3">
        <w:rPr>
          <w:rFonts w:ascii="Garamond" w:hAnsi="Garamond"/>
          <w:b/>
          <w:sz w:val="22"/>
        </w:rPr>
        <w:tab/>
      </w:r>
      <w:r>
        <w:rPr>
          <w:rFonts w:ascii="Garamond" w:hAnsi="Garamond"/>
          <w:b/>
          <w:sz w:val="22"/>
        </w:rPr>
        <w:t>EXEMPT PROPERTIES AND ACTIVITIES</w:t>
      </w:r>
      <w:r>
        <w:rPr>
          <w:rFonts w:ascii="Garamond" w:hAnsi="Garamond"/>
          <w:sz w:val="22"/>
        </w:rPr>
        <w:t xml:space="preserve">  </w:t>
      </w:r>
    </w:p>
    <w:p w14:paraId="137A335F" w14:textId="77777777" w:rsidR="00A651AC" w:rsidRDefault="00A651AC">
      <w:pPr>
        <w:suppressAutoHyphens/>
        <w:rPr>
          <w:rFonts w:ascii="Garamond" w:hAnsi="Garamond"/>
          <w:sz w:val="22"/>
        </w:rPr>
      </w:pPr>
    </w:p>
    <w:p w14:paraId="521171F7" w14:textId="42B2BE0B" w:rsidR="00AC11A5" w:rsidRDefault="00885921" w:rsidP="002C39A3">
      <w:pPr>
        <w:numPr>
          <w:ilvl w:val="0"/>
          <w:numId w:val="41"/>
        </w:numPr>
        <w:suppressAutoHyphens/>
        <w:rPr>
          <w:rFonts w:ascii="Garamond" w:hAnsi="Garamond"/>
          <w:sz w:val="22"/>
        </w:rPr>
      </w:pPr>
      <w:r>
        <w:rPr>
          <w:rFonts w:ascii="Garamond" w:hAnsi="Garamond"/>
          <w:sz w:val="22"/>
        </w:rPr>
        <w:t>The requirements for exempt properties and activities are as follows</w:t>
      </w:r>
      <w:r w:rsidR="00AC11A5">
        <w:rPr>
          <w:rFonts w:ascii="Garamond" w:hAnsi="Garamond"/>
          <w:sz w:val="22"/>
        </w:rPr>
        <w:t xml:space="preserve">: </w:t>
      </w:r>
    </w:p>
    <w:p w14:paraId="024E0240" w14:textId="77777777" w:rsidR="00AC11A5" w:rsidRDefault="00AC11A5" w:rsidP="002C39A3">
      <w:pPr>
        <w:numPr>
          <w:ilvl w:val="1"/>
          <w:numId w:val="41"/>
        </w:numPr>
        <w:suppressAutoHyphens/>
        <w:rPr>
          <w:rFonts w:ascii="Garamond" w:hAnsi="Garamond"/>
          <w:sz w:val="22"/>
        </w:rPr>
      </w:pPr>
      <w:r>
        <w:rPr>
          <w:rFonts w:ascii="Garamond" w:hAnsi="Garamond"/>
          <w:sz w:val="22"/>
        </w:rPr>
        <w:t>Project does not involve ground disturbance</w:t>
      </w:r>
      <w:r w:rsidR="00B30C82">
        <w:rPr>
          <w:rFonts w:ascii="Garamond" w:hAnsi="Garamond"/>
          <w:sz w:val="22"/>
        </w:rPr>
        <w:t>;</w:t>
      </w:r>
    </w:p>
    <w:p w14:paraId="05B90BD9" w14:textId="77777777" w:rsidR="007A70DF" w:rsidRDefault="007A70DF" w:rsidP="002C39A3">
      <w:pPr>
        <w:numPr>
          <w:ilvl w:val="1"/>
          <w:numId w:val="41"/>
        </w:numPr>
        <w:suppressAutoHyphens/>
        <w:rPr>
          <w:rFonts w:ascii="Garamond" w:hAnsi="Garamond"/>
          <w:sz w:val="22"/>
        </w:rPr>
      </w:pPr>
      <w:r>
        <w:rPr>
          <w:rFonts w:ascii="Garamond" w:hAnsi="Garamond"/>
          <w:sz w:val="22"/>
        </w:rPr>
        <w:t>Project is not located in (or adjacent to) a Historic District</w:t>
      </w:r>
      <w:r w:rsidR="004D7CF2">
        <w:rPr>
          <w:rFonts w:ascii="Garamond" w:hAnsi="Garamond"/>
          <w:sz w:val="22"/>
        </w:rPr>
        <w:t xml:space="preserve"> or Designated Downtown</w:t>
      </w:r>
      <w:r w:rsidR="00B30C82">
        <w:rPr>
          <w:rFonts w:ascii="Garamond" w:hAnsi="Garamond"/>
          <w:sz w:val="22"/>
        </w:rPr>
        <w:t>;</w:t>
      </w:r>
    </w:p>
    <w:p w14:paraId="270838F6" w14:textId="77777777" w:rsidR="007A70DF" w:rsidRDefault="007A70DF" w:rsidP="002C39A3">
      <w:pPr>
        <w:numPr>
          <w:ilvl w:val="1"/>
          <w:numId w:val="41"/>
        </w:numPr>
        <w:suppressAutoHyphens/>
        <w:rPr>
          <w:rFonts w:ascii="Garamond" w:hAnsi="Garamond"/>
          <w:sz w:val="22"/>
        </w:rPr>
      </w:pPr>
      <w:r>
        <w:rPr>
          <w:rFonts w:ascii="Garamond" w:hAnsi="Garamond"/>
          <w:sz w:val="22"/>
        </w:rPr>
        <w:t xml:space="preserve">Project does not involve any buildings listed in </w:t>
      </w:r>
      <w:r w:rsidR="002C39A3">
        <w:rPr>
          <w:rFonts w:ascii="Garamond" w:hAnsi="Garamond"/>
          <w:sz w:val="22"/>
        </w:rPr>
        <w:t xml:space="preserve">or considered eligible for </w:t>
      </w:r>
      <w:r>
        <w:rPr>
          <w:rFonts w:ascii="Garamond" w:hAnsi="Garamond"/>
          <w:sz w:val="22"/>
        </w:rPr>
        <w:t xml:space="preserve">the National Register of Historic Places; </w:t>
      </w:r>
      <w:r w:rsidR="004D7CF2">
        <w:rPr>
          <w:rFonts w:ascii="Garamond" w:hAnsi="Garamond"/>
          <w:sz w:val="22"/>
        </w:rPr>
        <w:t>and</w:t>
      </w:r>
    </w:p>
    <w:p w14:paraId="017DF786" w14:textId="77777777" w:rsidR="00A651AC" w:rsidRDefault="007A70DF" w:rsidP="002C39A3">
      <w:pPr>
        <w:numPr>
          <w:ilvl w:val="1"/>
          <w:numId w:val="41"/>
        </w:numPr>
        <w:suppressAutoHyphens/>
        <w:rPr>
          <w:rFonts w:ascii="Garamond" w:hAnsi="Garamond"/>
          <w:sz w:val="22"/>
        </w:rPr>
      </w:pPr>
      <w:r>
        <w:rPr>
          <w:rFonts w:ascii="Garamond" w:hAnsi="Garamond"/>
          <w:sz w:val="22"/>
        </w:rPr>
        <w:t xml:space="preserve">Project </w:t>
      </w:r>
      <w:r w:rsidR="0094128A">
        <w:rPr>
          <w:rFonts w:ascii="Garamond" w:hAnsi="Garamond"/>
          <w:sz w:val="22"/>
        </w:rPr>
        <w:t>consists</w:t>
      </w:r>
      <w:r>
        <w:rPr>
          <w:rFonts w:ascii="Garamond" w:hAnsi="Garamond"/>
          <w:sz w:val="22"/>
        </w:rPr>
        <w:t xml:space="preserve"> of rehabilitation of buildings or structures less than 50 years old</w:t>
      </w:r>
      <w:r w:rsidR="00AF469D">
        <w:rPr>
          <w:rFonts w:ascii="Garamond" w:hAnsi="Garamond"/>
          <w:sz w:val="22"/>
        </w:rPr>
        <w:t>.</w:t>
      </w:r>
      <w:r w:rsidR="00A651AC">
        <w:rPr>
          <w:rFonts w:ascii="Garamond" w:hAnsi="Garamond"/>
          <w:sz w:val="22"/>
        </w:rPr>
        <w:t xml:space="preserve"> </w:t>
      </w:r>
    </w:p>
    <w:p w14:paraId="588D82D1" w14:textId="77777777" w:rsidR="00E20983" w:rsidRDefault="00E20983" w:rsidP="00E20983">
      <w:pPr>
        <w:suppressAutoHyphens/>
        <w:ind w:left="360"/>
        <w:rPr>
          <w:rFonts w:ascii="Garamond" w:hAnsi="Garamond"/>
          <w:sz w:val="22"/>
        </w:rPr>
      </w:pPr>
    </w:p>
    <w:p w14:paraId="47E077C9" w14:textId="041CA16A" w:rsidR="00AC11A5" w:rsidRDefault="00687E42" w:rsidP="007A70DF">
      <w:pPr>
        <w:ind w:left="720"/>
        <w:rPr>
          <w:rFonts w:ascii="Garamond" w:hAnsi="Garamond"/>
          <w:sz w:val="22"/>
        </w:rPr>
      </w:pPr>
      <w:r>
        <w:rPr>
          <w:rFonts w:ascii="Garamond" w:hAnsi="Garamond"/>
          <w:sz w:val="22"/>
        </w:rPr>
        <w:t xml:space="preserve">If all the above criteria </w:t>
      </w:r>
      <w:r w:rsidR="00885921">
        <w:rPr>
          <w:rFonts w:ascii="Garamond" w:hAnsi="Garamond"/>
          <w:sz w:val="22"/>
        </w:rPr>
        <w:t>are</w:t>
      </w:r>
      <w:r>
        <w:rPr>
          <w:rFonts w:ascii="Garamond" w:hAnsi="Garamond"/>
          <w:sz w:val="22"/>
        </w:rPr>
        <w:t xml:space="preserve"> satisfied, t</w:t>
      </w:r>
      <w:r w:rsidR="009A5BEF">
        <w:rPr>
          <w:rFonts w:ascii="Garamond" w:hAnsi="Garamond"/>
          <w:sz w:val="22"/>
        </w:rPr>
        <w:t>hen</w:t>
      </w:r>
      <w:r w:rsidR="00A651AC">
        <w:rPr>
          <w:rFonts w:ascii="Garamond" w:hAnsi="Garamond"/>
          <w:sz w:val="22"/>
        </w:rPr>
        <w:t xml:space="preserve"> such properties and activities are </w:t>
      </w:r>
      <w:r w:rsidR="008A016E">
        <w:rPr>
          <w:rFonts w:ascii="Garamond" w:hAnsi="Garamond"/>
          <w:sz w:val="22"/>
        </w:rPr>
        <w:t xml:space="preserve">considered </w:t>
      </w:r>
      <w:r w:rsidR="00A651AC">
        <w:rPr>
          <w:rFonts w:ascii="Garamond" w:hAnsi="Garamond"/>
          <w:sz w:val="22"/>
        </w:rPr>
        <w:t>exempt from this P</w:t>
      </w:r>
      <w:r w:rsidR="00651B97">
        <w:rPr>
          <w:rFonts w:ascii="Garamond" w:hAnsi="Garamond"/>
          <w:sz w:val="22"/>
        </w:rPr>
        <w:t>A</w:t>
      </w:r>
      <w:r w:rsidR="00A651AC">
        <w:rPr>
          <w:rFonts w:ascii="Garamond" w:hAnsi="Garamond"/>
          <w:sz w:val="22"/>
        </w:rPr>
        <w:t xml:space="preserve">.  This determination is made </w:t>
      </w:r>
      <w:r w:rsidR="001A15CE">
        <w:rPr>
          <w:rFonts w:ascii="Garamond" w:hAnsi="Garamond"/>
          <w:sz w:val="22"/>
        </w:rPr>
        <w:t xml:space="preserve">by </w:t>
      </w:r>
      <w:r w:rsidR="00590976">
        <w:rPr>
          <w:rFonts w:ascii="Garamond" w:hAnsi="Garamond"/>
          <w:sz w:val="22"/>
        </w:rPr>
        <w:t>qualified professional/</w:t>
      </w:r>
      <w:r w:rsidR="0085584D">
        <w:rPr>
          <w:rFonts w:ascii="Garamond" w:hAnsi="Garamond"/>
          <w:sz w:val="22"/>
        </w:rPr>
        <w:t>approved CEDO employee</w:t>
      </w:r>
      <w:r w:rsidR="00AF469D">
        <w:rPr>
          <w:rFonts w:ascii="Garamond" w:hAnsi="Garamond"/>
          <w:sz w:val="22"/>
        </w:rPr>
        <w:t>.</w:t>
      </w:r>
      <w:r w:rsidR="00A651AC">
        <w:rPr>
          <w:rFonts w:ascii="Garamond" w:hAnsi="Garamond"/>
          <w:sz w:val="22"/>
        </w:rPr>
        <w:t xml:space="preserve"> </w:t>
      </w:r>
    </w:p>
    <w:p w14:paraId="3F11CAFE" w14:textId="66934037" w:rsidR="00DD4FC8" w:rsidRDefault="00DD4FC8" w:rsidP="007A70DF">
      <w:pPr>
        <w:ind w:left="720"/>
        <w:rPr>
          <w:rFonts w:ascii="Garamond" w:hAnsi="Garamond"/>
          <w:sz w:val="22"/>
        </w:rPr>
      </w:pPr>
    </w:p>
    <w:p w14:paraId="5966579A" w14:textId="3E726D56" w:rsidR="00CB4D0A" w:rsidRPr="00F47027" w:rsidRDefault="00CB4D0A" w:rsidP="00CB4D0A">
      <w:pPr>
        <w:rPr>
          <w:rFonts w:ascii="Garamond" w:hAnsi="Garamond"/>
          <w:sz w:val="22"/>
          <w:szCs w:val="22"/>
        </w:rPr>
      </w:pPr>
      <w:r w:rsidRPr="00F47027">
        <w:rPr>
          <w:rFonts w:ascii="Garamond" w:hAnsi="Garamond"/>
          <w:sz w:val="22"/>
          <w:szCs w:val="22"/>
        </w:rPr>
        <w:t xml:space="preserve">Historic properties are those that are listed in or eligible for listing in the National Register of Historic Places (NRHP), either individually or as part of a historic district. For purposes of this </w:t>
      </w:r>
      <w:r w:rsidR="00651B97">
        <w:rPr>
          <w:rFonts w:ascii="Garamond" w:hAnsi="Garamond"/>
          <w:sz w:val="22"/>
          <w:szCs w:val="22"/>
        </w:rPr>
        <w:t>PA</w:t>
      </w:r>
      <w:r w:rsidRPr="00F47027">
        <w:rPr>
          <w:rFonts w:ascii="Garamond" w:hAnsi="Garamond"/>
          <w:sz w:val="22"/>
          <w:szCs w:val="22"/>
        </w:rPr>
        <w:t>, a single historic property (a house, a bridge) or small grouping of resources (a farm complex) can be listed individually, using the primary resource as the identifier. A historic district is a geographically definable area, urban or rural, possessing a significant concentration, linkage, or continuity of sites, buildings, structures, or objects united by past events or aesthetically by plan or physical development. All properties located within a historic district are classified as either contributing (historic) or non-contributing (non-historic).</w:t>
      </w:r>
    </w:p>
    <w:p w14:paraId="09603E47" w14:textId="77777777" w:rsidR="00AC11A5" w:rsidRDefault="00AC11A5" w:rsidP="007A70DF">
      <w:r>
        <w:t xml:space="preserve"> </w:t>
      </w:r>
    </w:p>
    <w:p w14:paraId="4C41DE9E" w14:textId="1BD654CF" w:rsidR="00AF469D" w:rsidRDefault="00AC11A5" w:rsidP="00572076">
      <w:pPr>
        <w:pStyle w:val="ListParagraph"/>
        <w:numPr>
          <w:ilvl w:val="0"/>
          <w:numId w:val="41"/>
        </w:numPr>
        <w:rPr>
          <w:rFonts w:ascii="Garamond" w:hAnsi="Garamond"/>
          <w:sz w:val="22"/>
          <w:szCs w:val="22"/>
        </w:rPr>
      </w:pPr>
      <w:r w:rsidRPr="007A70DF">
        <w:rPr>
          <w:rFonts w:ascii="Garamond" w:hAnsi="Garamond"/>
          <w:sz w:val="22"/>
          <w:szCs w:val="22"/>
        </w:rPr>
        <w:t xml:space="preserve">A project that does not satisfy all of the criteria listed in </w:t>
      </w:r>
      <w:r w:rsidR="007A70DF" w:rsidRPr="007A70DF">
        <w:rPr>
          <w:rFonts w:ascii="Garamond" w:hAnsi="Garamond"/>
          <w:sz w:val="22"/>
          <w:szCs w:val="22"/>
        </w:rPr>
        <w:t>S</w:t>
      </w:r>
      <w:r w:rsidRPr="007A70DF">
        <w:rPr>
          <w:rFonts w:ascii="Garamond" w:hAnsi="Garamond"/>
          <w:sz w:val="22"/>
          <w:szCs w:val="22"/>
        </w:rPr>
        <w:t xml:space="preserve">ection </w:t>
      </w:r>
      <w:proofErr w:type="gramStart"/>
      <w:r w:rsidR="009D5F2F">
        <w:rPr>
          <w:rFonts w:ascii="Garamond" w:hAnsi="Garamond"/>
          <w:sz w:val="22"/>
          <w:szCs w:val="22"/>
        </w:rPr>
        <w:t>II(</w:t>
      </w:r>
      <w:proofErr w:type="gramEnd"/>
      <w:r w:rsidRPr="007A70DF">
        <w:rPr>
          <w:rFonts w:ascii="Garamond" w:hAnsi="Garamond"/>
          <w:sz w:val="22"/>
          <w:szCs w:val="22"/>
        </w:rPr>
        <w:t>1</w:t>
      </w:r>
      <w:r w:rsidR="009D5F2F">
        <w:rPr>
          <w:rFonts w:ascii="Garamond" w:hAnsi="Garamond"/>
          <w:sz w:val="22"/>
          <w:szCs w:val="22"/>
        </w:rPr>
        <w:t>)</w:t>
      </w:r>
      <w:r w:rsidRPr="007A70DF">
        <w:rPr>
          <w:rFonts w:ascii="Garamond" w:hAnsi="Garamond"/>
          <w:sz w:val="22"/>
          <w:szCs w:val="22"/>
        </w:rPr>
        <w:t xml:space="preserve">, above, will nonetheless be exempt from this </w:t>
      </w:r>
      <w:r w:rsidR="00651B97">
        <w:rPr>
          <w:rFonts w:ascii="Garamond" w:hAnsi="Garamond"/>
          <w:sz w:val="22"/>
          <w:szCs w:val="22"/>
        </w:rPr>
        <w:t>PA</w:t>
      </w:r>
      <w:r w:rsidRPr="007A70DF">
        <w:rPr>
          <w:rFonts w:ascii="Garamond" w:hAnsi="Garamond"/>
          <w:sz w:val="22"/>
          <w:szCs w:val="22"/>
        </w:rPr>
        <w:t xml:space="preserve"> </w:t>
      </w:r>
      <w:r w:rsidR="00687E42" w:rsidRPr="00687E42">
        <w:rPr>
          <w:rFonts w:ascii="Garamond" w:hAnsi="Garamond"/>
          <w:b/>
          <w:sz w:val="22"/>
          <w:szCs w:val="22"/>
        </w:rPr>
        <w:t>IF</w:t>
      </w:r>
      <w:r w:rsidRPr="007A70DF">
        <w:rPr>
          <w:rFonts w:ascii="Garamond" w:hAnsi="Garamond"/>
          <w:sz w:val="22"/>
          <w:szCs w:val="22"/>
        </w:rPr>
        <w:t xml:space="preserve"> it is limited solely to the exempt activities listed in Appendix A. </w:t>
      </w:r>
      <w:r w:rsidR="006D1159">
        <w:rPr>
          <w:rFonts w:ascii="Garamond" w:hAnsi="Garamond"/>
          <w:sz w:val="22"/>
          <w:szCs w:val="22"/>
        </w:rPr>
        <w:t xml:space="preserve">A </w:t>
      </w:r>
      <w:r w:rsidR="00837183">
        <w:rPr>
          <w:rFonts w:ascii="Garamond" w:hAnsi="Garamond"/>
          <w:sz w:val="22"/>
          <w:szCs w:val="22"/>
        </w:rPr>
        <w:t>qualified professional/</w:t>
      </w:r>
      <w:r w:rsidR="0085584D">
        <w:rPr>
          <w:rFonts w:ascii="Garamond" w:hAnsi="Garamond"/>
          <w:sz w:val="22"/>
          <w:szCs w:val="22"/>
        </w:rPr>
        <w:t>approved CEDO employee</w:t>
      </w:r>
      <w:r w:rsidR="002D49E1">
        <w:rPr>
          <w:rFonts w:ascii="Garamond" w:hAnsi="Garamond"/>
          <w:sz w:val="22"/>
          <w:szCs w:val="22"/>
        </w:rPr>
        <w:t xml:space="preserve"> can make this determination</w:t>
      </w:r>
      <w:r w:rsidR="00AF469D">
        <w:rPr>
          <w:rFonts w:ascii="Garamond" w:hAnsi="Garamond"/>
          <w:sz w:val="22"/>
          <w:szCs w:val="22"/>
        </w:rPr>
        <w:t>.</w:t>
      </w:r>
    </w:p>
    <w:p w14:paraId="16062F6A" w14:textId="77777777" w:rsidR="00AF469D" w:rsidRDefault="00AF469D" w:rsidP="001B3061">
      <w:pPr>
        <w:pStyle w:val="ListParagraph"/>
        <w:rPr>
          <w:rFonts w:ascii="Garamond" w:hAnsi="Garamond"/>
          <w:sz w:val="22"/>
          <w:szCs w:val="22"/>
        </w:rPr>
      </w:pPr>
    </w:p>
    <w:p w14:paraId="0655AB16" w14:textId="429629E9" w:rsidR="00AC11A5" w:rsidRDefault="00AF469D" w:rsidP="00572076">
      <w:pPr>
        <w:pStyle w:val="ListParagraph"/>
        <w:numPr>
          <w:ilvl w:val="0"/>
          <w:numId w:val="41"/>
        </w:numPr>
        <w:rPr>
          <w:rFonts w:ascii="Garamond" w:hAnsi="Garamond"/>
          <w:sz w:val="22"/>
          <w:szCs w:val="22"/>
        </w:rPr>
      </w:pPr>
      <w:r>
        <w:rPr>
          <w:rFonts w:ascii="Garamond" w:hAnsi="Garamond"/>
          <w:sz w:val="22"/>
          <w:szCs w:val="22"/>
        </w:rPr>
        <w:t xml:space="preserve">For projects that are exempt under paragraph (1) or (2) above, </w:t>
      </w:r>
      <w:r w:rsidR="00687E42">
        <w:rPr>
          <w:rFonts w:ascii="Garamond" w:hAnsi="Garamond"/>
          <w:sz w:val="22"/>
          <w:szCs w:val="22"/>
        </w:rPr>
        <w:t xml:space="preserve">a </w:t>
      </w:r>
      <w:r w:rsidR="000E4219">
        <w:rPr>
          <w:rFonts w:ascii="Garamond" w:hAnsi="Garamond"/>
          <w:sz w:val="22"/>
          <w:szCs w:val="22"/>
        </w:rPr>
        <w:t xml:space="preserve">CEDO </w:t>
      </w:r>
      <w:r>
        <w:rPr>
          <w:rFonts w:ascii="Garamond" w:hAnsi="Garamond"/>
          <w:sz w:val="22"/>
          <w:szCs w:val="22"/>
        </w:rPr>
        <w:t>P</w:t>
      </w:r>
      <w:r w:rsidR="000E4219">
        <w:rPr>
          <w:rFonts w:ascii="Garamond" w:hAnsi="Garamond"/>
          <w:sz w:val="22"/>
          <w:szCs w:val="22"/>
        </w:rPr>
        <w:t xml:space="preserve">roject </w:t>
      </w:r>
      <w:r>
        <w:rPr>
          <w:rFonts w:ascii="Garamond" w:hAnsi="Garamond"/>
          <w:sz w:val="22"/>
          <w:szCs w:val="22"/>
        </w:rPr>
        <w:t>R</w:t>
      </w:r>
      <w:r w:rsidR="000E4219">
        <w:rPr>
          <w:rFonts w:ascii="Garamond" w:hAnsi="Garamond"/>
          <w:sz w:val="22"/>
          <w:szCs w:val="22"/>
        </w:rPr>
        <w:t xml:space="preserve">eview </w:t>
      </w:r>
      <w:r>
        <w:rPr>
          <w:rFonts w:ascii="Garamond" w:hAnsi="Garamond"/>
          <w:sz w:val="22"/>
          <w:szCs w:val="22"/>
        </w:rPr>
        <w:t>F</w:t>
      </w:r>
      <w:r w:rsidR="000E4219">
        <w:rPr>
          <w:rFonts w:ascii="Garamond" w:hAnsi="Garamond"/>
          <w:sz w:val="22"/>
          <w:szCs w:val="22"/>
        </w:rPr>
        <w:t>orm</w:t>
      </w:r>
      <w:r>
        <w:rPr>
          <w:rFonts w:ascii="Garamond" w:hAnsi="Garamond"/>
          <w:sz w:val="22"/>
          <w:szCs w:val="22"/>
        </w:rPr>
        <w:t xml:space="preserve"> </w:t>
      </w:r>
      <w:r w:rsidR="008B55BA">
        <w:rPr>
          <w:rFonts w:ascii="Garamond" w:hAnsi="Garamond"/>
          <w:sz w:val="22"/>
          <w:szCs w:val="22"/>
        </w:rPr>
        <w:t>(C</w:t>
      </w:r>
      <w:r w:rsidR="00590976">
        <w:rPr>
          <w:rFonts w:ascii="Garamond" w:hAnsi="Garamond"/>
          <w:sz w:val="22"/>
          <w:szCs w:val="22"/>
        </w:rPr>
        <w:t>EDO</w:t>
      </w:r>
      <w:r w:rsidR="008B55BA">
        <w:rPr>
          <w:rFonts w:ascii="Garamond" w:hAnsi="Garamond"/>
          <w:sz w:val="22"/>
          <w:szCs w:val="22"/>
        </w:rPr>
        <w:t xml:space="preserve">-PRF) </w:t>
      </w:r>
      <w:r w:rsidR="000E4219">
        <w:rPr>
          <w:rFonts w:ascii="Garamond" w:hAnsi="Garamond"/>
          <w:sz w:val="22"/>
          <w:szCs w:val="22"/>
        </w:rPr>
        <w:t xml:space="preserve">shall </w:t>
      </w:r>
      <w:r w:rsidR="00687E42">
        <w:rPr>
          <w:rFonts w:ascii="Garamond" w:hAnsi="Garamond"/>
          <w:sz w:val="22"/>
          <w:szCs w:val="22"/>
        </w:rPr>
        <w:t xml:space="preserve">be completed to </w:t>
      </w:r>
      <w:r>
        <w:rPr>
          <w:rFonts w:ascii="Garamond" w:hAnsi="Garamond"/>
          <w:sz w:val="22"/>
          <w:szCs w:val="22"/>
        </w:rPr>
        <w:t xml:space="preserve">document the </w:t>
      </w:r>
      <w:r w:rsidR="00687E42">
        <w:rPr>
          <w:rFonts w:ascii="Garamond" w:hAnsi="Garamond"/>
          <w:sz w:val="22"/>
          <w:szCs w:val="22"/>
        </w:rPr>
        <w:t xml:space="preserve">exempt </w:t>
      </w:r>
      <w:r>
        <w:rPr>
          <w:rFonts w:ascii="Garamond" w:hAnsi="Garamond"/>
          <w:sz w:val="22"/>
          <w:szCs w:val="22"/>
        </w:rPr>
        <w:t>determination</w:t>
      </w:r>
      <w:r w:rsidR="00687E42">
        <w:rPr>
          <w:rFonts w:ascii="Garamond" w:hAnsi="Garamond"/>
          <w:sz w:val="22"/>
          <w:szCs w:val="22"/>
        </w:rPr>
        <w:t>. The C</w:t>
      </w:r>
      <w:r w:rsidR="00837183">
        <w:rPr>
          <w:rFonts w:ascii="Garamond" w:hAnsi="Garamond"/>
          <w:sz w:val="22"/>
          <w:szCs w:val="22"/>
        </w:rPr>
        <w:t>EDO</w:t>
      </w:r>
      <w:r w:rsidR="00687E42">
        <w:rPr>
          <w:rFonts w:ascii="Garamond" w:hAnsi="Garamond"/>
          <w:sz w:val="22"/>
          <w:szCs w:val="22"/>
        </w:rPr>
        <w:t>-PRF</w:t>
      </w:r>
      <w:r w:rsidR="000E4219">
        <w:rPr>
          <w:rFonts w:ascii="Garamond" w:hAnsi="Garamond"/>
          <w:sz w:val="22"/>
          <w:szCs w:val="22"/>
        </w:rPr>
        <w:t xml:space="preserve"> </w:t>
      </w:r>
      <w:r>
        <w:rPr>
          <w:rFonts w:ascii="Garamond" w:hAnsi="Garamond"/>
          <w:sz w:val="22"/>
          <w:szCs w:val="22"/>
        </w:rPr>
        <w:t xml:space="preserve">shall be submitted to VDHP. No further review is required. </w:t>
      </w:r>
      <w:r w:rsidR="004D7CF2">
        <w:rPr>
          <w:rFonts w:ascii="Garamond" w:hAnsi="Garamond"/>
          <w:sz w:val="22"/>
          <w:szCs w:val="22"/>
        </w:rPr>
        <w:t xml:space="preserve"> </w:t>
      </w:r>
      <w:r w:rsidR="00AC11A5" w:rsidRPr="007A70DF">
        <w:rPr>
          <w:rFonts w:ascii="Garamond" w:hAnsi="Garamond"/>
          <w:sz w:val="22"/>
          <w:szCs w:val="22"/>
        </w:rPr>
        <w:t xml:space="preserve"> </w:t>
      </w:r>
    </w:p>
    <w:p w14:paraId="1F91199A" w14:textId="77777777" w:rsidR="00837895" w:rsidRDefault="00837895" w:rsidP="00837895">
      <w:pPr>
        <w:pStyle w:val="ListParagraph"/>
        <w:rPr>
          <w:rFonts w:ascii="Garamond" w:hAnsi="Garamond"/>
          <w:sz w:val="22"/>
          <w:szCs w:val="22"/>
        </w:rPr>
      </w:pPr>
    </w:p>
    <w:p w14:paraId="1C8FDBAD" w14:textId="759A0C4D" w:rsidR="004B113A" w:rsidRDefault="00837895" w:rsidP="00572076">
      <w:pPr>
        <w:pStyle w:val="ListParagraph"/>
        <w:numPr>
          <w:ilvl w:val="0"/>
          <w:numId w:val="41"/>
        </w:numPr>
        <w:rPr>
          <w:rFonts w:ascii="Garamond" w:hAnsi="Garamond"/>
          <w:sz w:val="22"/>
          <w:szCs w:val="22"/>
        </w:rPr>
      </w:pPr>
      <w:r>
        <w:rPr>
          <w:rFonts w:ascii="Garamond" w:hAnsi="Garamond"/>
          <w:sz w:val="22"/>
          <w:szCs w:val="22"/>
        </w:rPr>
        <w:t>In accord</w:t>
      </w:r>
      <w:r w:rsidR="00807438">
        <w:rPr>
          <w:rFonts w:ascii="Garamond" w:hAnsi="Garamond"/>
          <w:sz w:val="22"/>
          <w:szCs w:val="22"/>
        </w:rPr>
        <w:t>ance</w:t>
      </w:r>
      <w:r>
        <w:rPr>
          <w:rFonts w:ascii="Garamond" w:hAnsi="Garamond"/>
          <w:sz w:val="22"/>
          <w:szCs w:val="22"/>
        </w:rPr>
        <w:t xml:space="preserve"> with the Council’s </w:t>
      </w:r>
      <w:r w:rsidRPr="00807438">
        <w:rPr>
          <w:rFonts w:ascii="Garamond" w:hAnsi="Garamond"/>
          <w:i/>
          <w:sz w:val="22"/>
          <w:szCs w:val="22"/>
        </w:rPr>
        <w:t>Policy Statement on Affordable Housing and Historic Preservation</w:t>
      </w:r>
      <w:r w:rsidR="00687E42">
        <w:rPr>
          <w:rFonts w:ascii="Garamond" w:hAnsi="Garamond"/>
          <w:sz w:val="22"/>
          <w:szCs w:val="22"/>
        </w:rPr>
        <w:t xml:space="preserve"> (see Appendix B)</w:t>
      </w:r>
      <w:r>
        <w:rPr>
          <w:rFonts w:ascii="Garamond" w:hAnsi="Garamond"/>
          <w:sz w:val="22"/>
          <w:szCs w:val="22"/>
        </w:rPr>
        <w:t xml:space="preserve">, for affordable housing projects that do not involve a building that is listed or considered eligible for listing in the National Register as an individual property or </w:t>
      </w:r>
      <w:r w:rsidR="00E86F4F">
        <w:rPr>
          <w:rFonts w:ascii="Garamond" w:hAnsi="Garamond"/>
          <w:sz w:val="22"/>
          <w:szCs w:val="22"/>
        </w:rPr>
        <w:t xml:space="preserve">those possessing character-defining </w:t>
      </w:r>
      <w:r w:rsidRPr="00807438">
        <w:rPr>
          <w:rFonts w:ascii="Garamond" w:hAnsi="Garamond"/>
          <w:sz w:val="22"/>
          <w:szCs w:val="22"/>
        </w:rPr>
        <w:t>interior elements</w:t>
      </w:r>
      <w:r>
        <w:rPr>
          <w:rFonts w:ascii="Garamond" w:hAnsi="Garamond"/>
          <w:sz w:val="22"/>
          <w:szCs w:val="22"/>
        </w:rPr>
        <w:t xml:space="preserve"> that </w:t>
      </w:r>
      <w:r w:rsidR="00E86F4F">
        <w:rPr>
          <w:rFonts w:ascii="Garamond" w:hAnsi="Garamond"/>
          <w:sz w:val="22"/>
          <w:szCs w:val="22"/>
        </w:rPr>
        <w:t xml:space="preserve">have been identified to </w:t>
      </w:r>
      <w:r>
        <w:rPr>
          <w:rFonts w:ascii="Garamond" w:hAnsi="Garamond"/>
          <w:sz w:val="22"/>
          <w:szCs w:val="22"/>
        </w:rPr>
        <w:t xml:space="preserve">contribute to </w:t>
      </w:r>
      <w:r w:rsidR="00807438">
        <w:rPr>
          <w:rFonts w:ascii="Garamond" w:hAnsi="Garamond"/>
          <w:sz w:val="22"/>
          <w:szCs w:val="22"/>
        </w:rPr>
        <w:t>the significance of the</w:t>
      </w:r>
      <w:r>
        <w:rPr>
          <w:rFonts w:ascii="Garamond" w:hAnsi="Garamond"/>
          <w:sz w:val="22"/>
          <w:szCs w:val="22"/>
        </w:rPr>
        <w:t xml:space="preserve"> </w:t>
      </w:r>
      <w:r w:rsidR="00BE6F4C">
        <w:rPr>
          <w:rFonts w:ascii="Garamond" w:hAnsi="Garamond"/>
          <w:sz w:val="22"/>
          <w:szCs w:val="22"/>
        </w:rPr>
        <w:t xml:space="preserve">historic </w:t>
      </w:r>
      <w:r>
        <w:rPr>
          <w:rFonts w:ascii="Garamond" w:hAnsi="Garamond"/>
          <w:sz w:val="22"/>
          <w:szCs w:val="22"/>
        </w:rPr>
        <w:t xml:space="preserve">district, review under this </w:t>
      </w:r>
      <w:r w:rsidR="00651B97">
        <w:rPr>
          <w:rFonts w:ascii="Garamond" w:hAnsi="Garamond"/>
          <w:sz w:val="22"/>
          <w:szCs w:val="22"/>
        </w:rPr>
        <w:t>PA</w:t>
      </w:r>
      <w:r>
        <w:rPr>
          <w:rFonts w:ascii="Garamond" w:hAnsi="Garamond"/>
          <w:sz w:val="22"/>
          <w:szCs w:val="22"/>
        </w:rPr>
        <w:t xml:space="preserve"> shall be limited to proposed changes to the exterior of the building</w:t>
      </w:r>
      <w:r w:rsidR="00BE6F4C">
        <w:rPr>
          <w:rFonts w:ascii="Garamond" w:hAnsi="Garamond"/>
          <w:sz w:val="22"/>
          <w:szCs w:val="22"/>
        </w:rPr>
        <w:t xml:space="preserve"> or proposed changes that will be visible from the exterior.  </w:t>
      </w:r>
      <w:r>
        <w:rPr>
          <w:rFonts w:ascii="Garamond" w:hAnsi="Garamond"/>
          <w:sz w:val="22"/>
          <w:szCs w:val="22"/>
        </w:rPr>
        <w:t xml:space="preserve">  </w:t>
      </w:r>
    </w:p>
    <w:p w14:paraId="55EB2E33" w14:textId="77777777" w:rsidR="00A651AC" w:rsidRDefault="00A651AC">
      <w:pPr>
        <w:suppressAutoHyphens/>
        <w:rPr>
          <w:rFonts w:ascii="Garamond" w:hAnsi="Garamond"/>
          <w:sz w:val="22"/>
        </w:rPr>
      </w:pPr>
    </w:p>
    <w:p w14:paraId="3A5836C4" w14:textId="4B7DE595" w:rsidR="00A651AC" w:rsidRDefault="00A651AC">
      <w:pPr>
        <w:pStyle w:val="Heading2"/>
        <w:ind w:left="720" w:hanging="720"/>
        <w:rPr>
          <w:i w:val="0"/>
        </w:rPr>
      </w:pPr>
      <w:r>
        <w:rPr>
          <w:i w:val="0"/>
        </w:rPr>
        <w:t xml:space="preserve">III. </w:t>
      </w:r>
      <w:r>
        <w:rPr>
          <w:i w:val="0"/>
        </w:rPr>
        <w:tab/>
        <w:t xml:space="preserve">ROLES OF SHPO AND </w:t>
      </w:r>
      <w:r w:rsidR="008B55BA">
        <w:rPr>
          <w:i w:val="0"/>
        </w:rPr>
        <w:t xml:space="preserve">CEDO </w:t>
      </w:r>
    </w:p>
    <w:p w14:paraId="6539C7AE" w14:textId="77777777" w:rsidR="00A651AC" w:rsidRDefault="00A651AC">
      <w:pPr>
        <w:suppressAutoHyphens/>
        <w:rPr>
          <w:rFonts w:ascii="Garamond" w:hAnsi="Garamond"/>
          <w:sz w:val="22"/>
        </w:rPr>
      </w:pPr>
    </w:p>
    <w:p w14:paraId="5DD3B7EC" w14:textId="28D95F73" w:rsidR="008C0E4A" w:rsidRDefault="0085584D" w:rsidP="008C0E4A">
      <w:pPr>
        <w:numPr>
          <w:ilvl w:val="0"/>
          <w:numId w:val="15"/>
        </w:numPr>
        <w:suppressAutoHyphens/>
        <w:rPr>
          <w:rFonts w:ascii="Garamond" w:hAnsi="Garamond"/>
          <w:sz w:val="22"/>
          <w:szCs w:val="22"/>
        </w:rPr>
      </w:pPr>
      <w:r>
        <w:rPr>
          <w:rFonts w:ascii="Garamond" w:hAnsi="Garamond"/>
          <w:sz w:val="22"/>
          <w:szCs w:val="22"/>
        </w:rPr>
        <w:t xml:space="preserve">CEDO </w:t>
      </w:r>
      <w:r w:rsidRPr="005D5BDA">
        <w:rPr>
          <w:rFonts w:ascii="Garamond" w:hAnsi="Garamond"/>
          <w:sz w:val="22"/>
          <w:szCs w:val="22"/>
        </w:rPr>
        <w:t>shall retain a qualified professional</w:t>
      </w:r>
      <w:r w:rsidR="00E1547A">
        <w:rPr>
          <w:rFonts w:ascii="Garamond" w:hAnsi="Garamond"/>
          <w:sz w:val="22"/>
          <w:szCs w:val="22"/>
        </w:rPr>
        <w:t>/</w:t>
      </w:r>
      <w:r w:rsidR="00E86F4F">
        <w:rPr>
          <w:rFonts w:ascii="Garamond" w:hAnsi="Garamond"/>
          <w:sz w:val="22"/>
          <w:szCs w:val="22"/>
        </w:rPr>
        <w:t xml:space="preserve">approved CEDO employee </w:t>
      </w:r>
      <w:r>
        <w:rPr>
          <w:rFonts w:ascii="Garamond" w:hAnsi="Garamond"/>
          <w:sz w:val="22"/>
          <w:szCs w:val="22"/>
        </w:rPr>
        <w:t xml:space="preserve">to: </w:t>
      </w:r>
      <w:r w:rsidR="00E86F4F">
        <w:rPr>
          <w:rFonts w:ascii="Garamond" w:hAnsi="Garamond"/>
          <w:sz w:val="22"/>
          <w:szCs w:val="22"/>
        </w:rPr>
        <w:t xml:space="preserve">1) identify the project’s area of potential effect; 2) identify and </w:t>
      </w:r>
      <w:r>
        <w:rPr>
          <w:rFonts w:ascii="Garamond" w:hAnsi="Garamond"/>
          <w:sz w:val="22"/>
          <w:szCs w:val="22"/>
        </w:rPr>
        <w:t xml:space="preserve">evaluate historic properties within the project’s area of potential effect; </w:t>
      </w:r>
      <w:r w:rsidR="00E86F4F">
        <w:rPr>
          <w:rFonts w:ascii="Garamond" w:hAnsi="Garamond"/>
          <w:sz w:val="22"/>
          <w:szCs w:val="22"/>
        </w:rPr>
        <w:t xml:space="preserve">3) </w:t>
      </w:r>
      <w:r w:rsidR="00432C15" w:rsidRPr="005D5BDA">
        <w:rPr>
          <w:rFonts w:ascii="Garamond" w:hAnsi="Garamond"/>
          <w:sz w:val="22"/>
          <w:szCs w:val="22"/>
        </w:rPr>
        <w:t>m</w:t>
      </w:r>
      <w:r w:rsidR="00892DF3" w:rsidRPr="005D5BDA">
        <w:rPr>
          <w:rFonts w:ascii="Garamond" w:hAnsi="Garamond"/>
          <w:sz w:val="22"/>
          <w:szCs w:val="22"/>
        </w:rPr>
        <w:t xml:space="preserve">ake recommendations </w:t>
      </w:r>
      <w:r w:rsidR="00E86F4F">
        <w:rPr>
          <w:rFonts w:ascii="Garamond" w:hAnsi="Garamond"/>
          <w:sz w:val="22"/>
          <w:szCs w:val="22"/>
        </w:rPr>
        <w:t xml:space="preserve">of </w:t>
      </w:r>
      <w:r w:rsidR="00432C15" w:rsidRPr="005D5BDA">
        <w:rPr>
          <w:rFonts w:ascii="Garamond" w:hAnsi="Garamond"/>
          <w:sz w:val="22"/>
          <w:szCs w:val="22"/>
        </w:rPr>
        <w:t xml:space="preserve">a </w:t>
      </w:r>
      <w:r w:rsidR="00D75C0C" w:rsidRPr="005D5BDA">
        <w:rPr>
          <w:rFonts w:ascii="Garamond" w:hAnsi="Garamond"/>
          <w:sz w:val="22"/>
          <w:szCs w:val="22"/>
        </w:rPr>
        <w:t>propert</w:t>
      </w:r>
      <w:r w:rsidR="00E86F4F">
        <w:rPr>
          <w:rFonts w:ascii="Garamond" w:hAnsi="Garamond"/>
          <w:sz w:val="22"/>
          <w:szCs w:val="22"/>
        </w:rPr>
        <w:t>y’</w:t>
      </w:r>
      <w:r w:rsidR="00D75C0C" w:rsidRPr="005D5BDA">
        <w:rPr>
          <w:rFonts w:ascii="Garamond" w:hAnsi="Garamond"/>
          <w:sz w:val="22"/>
          <w:szCs w:val="22"/>
        </w:rPr>
        <w:t>s</w:t>
      </w:r>
      <w:r w:rsidR="00432C15" w:rsidRPr="005D5BDA">
        <w:rPr>
          <w:rFonts w:ascii="Garamond" w:hAnsi="Garamond"/>
          <w:sz w:val="22"/>
          <w:szCs w:val="22"/>
        </w:rPr>
        <w:t xml:space="preserve"> </w:t>
      </w:r>
      <w:r w:rsidR="00892DF3" w:rsidRPr="005D5BDA">
        <w:rPr>
          <w:rFonts w:ascii="Garamond" w:hAnsi="Garamond"/>
          <w:sz w:val="22"/>
          <w:szCs w:val="22"/>
        </w:rPr>
        <w:t>eligibility</w:t>
      </w:r>
      <w:r w:rsidR="00432C15" w:rsidRPr="005D5BDA">
        <w:rPr>
          <w:rFonts w:ascii="Garamond" w:hAnsi="Garamond"/>
          <w:sz w:val="22"/>
          <w:szCs w:val="22"/>
        </w:rPr>
        <w:t xml:space="preserve"> for </w:t>
      </w:r>
      <w:r w:rsidR="00837183">
        <w:rPr>
          <w:rFonts w:ascii="Garamond" w:hAnsi="Garamond"/>
          <w:sz w:val="22"/>
          <w:szCs w:val="22"/>
        </w:rPr>
        <w:t xml:space="preserve">listing in </w:t>
      </w:r>
      <w:r w:rsidR="00432C15" w:rsidRPr="005D5BDA">
        <w:rPr>
          <w:rFonts w:ascii="Garamond" w:hAnsi="Garamond"/>
          <w:sz w:val="22"/>
          <w:szCs w:val="22"/>
        </w:rPr>
        <w:t>the National Register of Historic Places</w:t>
      </w:r>
      <w:r w:rsidR="005C449E">
        <w:rPr>
          <w:rFonts w:ascii="Garamond" w:hAnsi="Garamond"/>
          <w:sz w:val="22"/>
          <w:szCs w:val="22"/>
        </w:rPr>
        <w:t>;</w:t>
      </w:r>
      <w:r w:rsidR="00892DF3" w:rsidRPr="005D5BDA">
        <w:rPr>
          <w:rFonts w:ascii="Garamond" w:hAnsi="Garamond"/>
          <w:sz w:val="22"/>
          <w:szCs w:val="22"/>
        </w:rPr>
        <w:t xml:space="preserve"> </w:t>
      </w:r>
      <w:r w:rsidR="00E86F4F">
        <w:rPr>
          <w:rFonts w:ascii="Garamond" w:hAnsi="Garamond"/>
          <w:sz w:val="22"/>
          <w:szCs w:val="22"/>
        </w:rPr>
        <w:t xml:space="preserve">4) </w:t>
      </w:r>
      <w:r w:rsidR="00432C15" w:rsidRPr="005D5BDA">
        <w:rPr>
          <w:rFonts w:ascii="Garamond" w:hAnsi="Garamond"/>
          <w:sz w:val="22"/>
          <w:szCs w:val="22"/>
        </w:rPr>
        <w:t xml:space="preserve">evaluate and make recommendations </w:t>
      </w:r>
      <w:r w:rsidR="00E1547A">
        <w:rPr>
          <w:rFonts w:ascii="Garamond" w:hAnsi="Garamond"/>
          <w:sz w:val="22"/>
          <w:szCs w:val="22"/>
        </w:rPr>
        <w:t xml:space="preserve">regarding </w:t>
      </w:r>
      <w:r w:rsidR="00432C15" w:rsidRPr="005D5BDA">
        <w:rPr>
          <w:rFonts w:ascii="Garamond" w:hAnsi="Garamond"/>
          <w:sz w:val="22"/>
          <w:szCs w:val="22"/>
        </w:rPr>
        <w:t>a</w:t>
      </w:r>
      <w:r w:rsidR="00A651AC" w:rsidRPr="005D5BDA">
        <w:rPr>
          <w:rFonts w:ascii="Garamond" w:hAnsi="Garamond"/>
          <w:sz w:val="22"/>
          <w:szCs w:val="22"/>
        </w:rPr>
        <w:t xml:space="preserve"> project’s effect on historic properties; </w:t>
      </w:r>
      <w:r w:rsidR="00E1547A">
        <w:rPr>
          <w:rFonts w:ascii="Garamond" w:hAnsi="Garamond"/>
          <w:sz w:val="22"/>
          <w:szCs w:val="22"/>
        </w:rPr>
        <w:t xml:space="preserve">5) </w:t>
      </w:r>
      <w:r w:rsidR="00A651AC" w:rsidRPr="005D5BDA">
        <w:rPr>
          <w:rFonts w:ascii="Garamond" w:hAnsi="Garamond"/>
          <w:sz w:val="22"/>
          <w:szCs w:val="22"/>
        </w:rPr>
        <w:t xml:space="preserve">develop appropriate treatment or mitigation measures to avoid, minimize, or </w:t>
      </w:r>
      <w:r w:rsidR="00A651AC" w:rsidRPr="005D5BDA">
        <w:rPr>
          <w:rFonts w:ascii="Garamond" w:hAnsi="Garamond"/>
          <w:sz w:val="22"/>
          <w:szCs w:val="22"/>
        </w:rPr>
        <w:lastRenderedPageBreak/>
        <w:t xml:space="preserve">mitigate </w:t>
      </w:r>
      <w:r w:rsidR="00E1547A">
        <w:rPr>
          <w:rFonts w:ascii="Garamond" w:hAnsi="Garamond"/>
          <w:sz w:val="22"/>
          <w:szCs w:val="22"/>
        </w:rPr>
        <w:t>determined</w:t>
      </w:r>
      <w:r w:rsidR="00E1547A" w:rsidRPr="005D5BDA">
        <w:rPr>
          <w:rFonts w:ascii="Garamond" w:hAnsi="Garamond"/>
          <w:sz w:val="22"/>
          <w:szCs w:val="22"/>
        </w:rPr>
        <w:t xml:space="preserve"> </w:t>
      </w:r>
      <w:r w:rsidR="00A651AC" w:rsidRPr="005D5BDA">
        <w:rPr>
          <w:rFonts w:ascii="Garamond" w:hAnsi="Garamond"/>
          <w:sz w:val="22"/>
          <w:szCs w:val="22"/>
        </w:rPr>
        <w:t xml:space="preserve">effects; and </w:t>
      </w:r>
      <w:r w:rsidR="00E1547A">
        <w:rPr>
          <w:rFonts w:ascii="Garamond" w:hAnsi="Garamond"/>
          <w:sz w:val="22"/>
          <w:szCs w:val="22"/>
        </w:rPr>
        <w:t xml:space="preserve">6) </w:t>
      </w:r>
      <w:r w:rsidR="00A651AC" w:rsidRPr="005D5BDA">
        <w:rPr>
          <w:rFonts w:ascii="Garamond" w:hAnsi="Garamond"/>
          <w:sz w:val="22"/>
          <w:szCs w:val="22"/>
        </w:rPr>
        <w:t xml:space="preserve">submit appropriate documentation of these actions </w:t>
      </w:r>
      <w:r w:rsidR="00DB7EE9" w:rsidRPr="005D5BDA">
        <w:rPr>
          <w:rFonts w:ascii="Garamond" w:hAnsi="Garamond"/>
          <w:sz w:val="22"/>
          <w:szCs w:val="22"/>
        </w:rPr>
        <w:t xml:space="preserve">for concurrence </w:t>
      </w:r>
      <w:r w:rsidR="00E1547A">
        <w:rPr>
          <w:rFonts w:ascii="Garamond" w:hAnsi="Garamond"/>
          <w:sz w:val="22"/>
          <w:szCs w:val="22"/>
        </w:rPr>
        <w:t>by</w:t>
      </w:r>
      <w:r w:rsidR="00E1547A" w:rsidRPr="005D5BDA">
        <w:rPr>
          <w:rFonts w:ascii="Garamond" w:hAnsi="Garamond"/>
          <w:sz w:val="22"/>
          <w:szCs w:val="22"/>
        </w:rPr>
        <w:t xml:space="preserve"> </w:t>
      </w:r>
      <w:r w:rsidR="00DB7EE9" w:rsidRPr="005D5BDA">
        <w:rPr>
          <w:rFonts w:ascii="Garamond" w:hAnsi="Garamond"/>
          <w:sz w:val="22"/>
          <w:szCs w:val="22"/>
        </w:rPr>
        <w:t>SHPO</w:t>
      </w:r>
      <w:r w:rsidR="00A651AC" w:rsidRPr="005D5BDA">
        <w:rPr>
          <w:rFonts w:ascii="Garamond" w:hAnsi="Garamond"/>
          <w:sz w:val="22"/>
          <w:szCs w:val="22"/>
        </w:rPr>
        <w:t xml:space="preserve"> as set out in this </w:t>
      </w:r>
      <w:r w:rsidR="00651B97">
        <w:rPr>
          <w:rFonts w:ascii="Garamond" w:hAnsi="Garamond"/>
          <w:sz w:val="22"/>
          <w:szCs w:val="22"/>
        </w:rPr>
        <w:t>PA</w:t>
      </w:r>
      <w:r w:rsidR="00A651AC" w:rsidRPr="005D5BDA">
        <w:rPr>
          <w:rFonts w:ascii="Garamond" w:hAnsi="Garamond"/>
          <w:sz w:val="22"/>
          <w:szCs w:val="22"/>
        </w:rPr>
        <w:t>.</w:t>
      </w:r>
      <w:r w:rsidR="00A651AC" w:rsidRPr="006D12D1">
        <w:rPr>
          <w:rFonts w:ascii="Garamond" w:hAnsi="Garamond"/>
          <w:sz w:val="22"/>
          <w:szCs w:val="22"/>
        </w:rPr>
        <w:t xml:space="preserve"> </w:t>
      </w:r>
    </w:p>
    <w:p w14:paraId="1E43CD40" w14:textId="2B6391E7" w:rsidR="004E5D6B" w:rsidRPr="006D12D1" w:rsidRDefault="0072100A" w:rsidP="008C0E4A">
      <w:pPr>
        <w:numPr>
          <w:ilvl w:val="0"/>
          <w:numId w:val="15"/>
        </w:numPr>
        <w:suppressAutoHyphens/>
        <w:rPr>
          <w:rFonts w:ascii="Garamond" w:hAnsi="Garamond"/>
          <w:sz w:val="22"/>
          <w:szCs w:val="22"/>
        </w:rPr>
      </w:pPr>
      <w:r w:rsidRPr="004E5D6B">
        <w:rPr>
          <w:rFonts w:ascii="Garamond" w:hAnsi="Garamond"/>
          <w:sz w:val="22"/>
          <w:szCs w:val="22"/>
        </w:rPr>
        <w:t xml:space="preserve">SHPO, through VDHP staff, </w:t>
      </w:r>
      <w:r w:rsidR="00A651AC" w:rsidRPr="004E5D6B">
        <w:rPr>
          <w:rFonts w:ascii="Garamond" w:hAnsi="Garamond"/>
          <w:sz w:val="22"/>
          <w:szCs w:val="22"/>
        </w:rPr>
        <w:t xml:space="preserve">shall assist </w:t>
      </w:r>
      <w:r w:rsidR="00CA0BC6">
        <w:rPr>
          <w:rFonts w:ascii="Garamond" w:hAnsi="Garamond"/>
          <w:sz w:val="22"/>
          <w:szCs w:val="22"/>
        </w:rPr>
        <w:t>CEDO</w:t>
      </w:r>
      <w:r w:rsidR="00A651AC" w:rsidRPr="004E5D6B">
        <w:rPr>
          <w:rFonts w:ascii="Garamond" w:hAnsi="Garamond"/>
          <w:sz w:val="22"/>
          <w:szCs w:val="22"/>
        </w:rPr>
        <w:t xml:space="preserve"> in this process by providing available information and consulting with </w:t>
      </w:r>
      <w:r w:rsidR="00CA0BC6">
        <w:rPr>
          <w:rFonts w:ascii="Garamond" w:hAnsi="Garamond"/>
          <w:sz w:val="22"/>
          <w:szCs w:val="22"/>
        </w:rPr>
        <w:t>CEDO and the</w:t>
      </w:r>
      <w:r w:rsidR="00A651AC" w:rsidRPr="004E5D6B">
        <w:rPr>
          <w:rFonts w:ascii="Garamond" w:hAnsi="Garamond"/>
          <w:sz w:val="22"/>
          <w:szCs w:val="22"/>
        </w:rPr>
        <w:t xml:space="preserve"> qualified professional</w:t>
      </w:r>
      <w:r w:rsidR="005C449E">
        <w:rPr>
          <w:rFonts w:ascii="Garamond" w:hAnsi="Garamond"/>
          <w:sz w:val="22"/>
          <w:szCs w:val="22"/>
        </w:rPr>
        <w:t>/approved CEDO employee</w:t>
      </w:r>
      <w:r w:rsidR="00A651AC" w:rsidRPr="004E5D6B">
        <w:rPr>
          <w:rFonts w:ascii="Garamond" w:hAnsi="Garamond"/>
          <w:sz w:val="22"/>
          <w:szCs w:val="22"/>
        </w:rPr>
        <w:t xml:space="preserve"> when asked or when required under the terms of this </w:t>
      </w:r>
      <w:r w:rsidR="00651B97">
        <w:rPr>
          <w:rFonts w:ascii="Garamond" w:hAnsi="Garamond"/>
          <w:sz w:val="22"/>
          <w:szCs w:val="22"/>
        </w:rPr>
        <w:t>PA</w:t>
      </w:r>
      <w:r w:rsidR="00A651AC" w:rsidRPr="004E5D6B">
        <w:rPr>
          <w:rFonts w:ascii="Garamond" w:hAnsi="Garamond"/>
          <w:sz w:val="22"/>
          <w:szCs w:val="22"/>
        </w:rPr>
        <w:t xml:space="preserve">. </w:t>
      </w:r>
    </w:p>
    <w:p w14:paraId="2A25D509" w14:textId="780584B5" w:rsidR="004E5D6B" w:rsidRPr="005D5BDA" w:rsidRDefault="00CA0BC6" w:rsidP="008C0E4A">
      <w:pPr>
        <w:numPr>
          <w:ilvl w:val="0"/>
          <w:numId w:val="15"/>
        </w:numPr>
        <w:suppressAutoHyphens/>
        <w:rPr>
          <w:rFonts w:ascii="Garamond" w:hAnsi="Garamond"/>
          <w:sz w:val="22"/>
          <w:szCs w:val="22"/>
        </w:rPr>
      </w:pPr>
      <w:r>
        <w:rPr>
          <w:rFonts w:ascii="Garamond" w:hAnsi="Garamond"/>
          <w:sz w:val="22"/>
          <w:szCs w:val="22"/>
        </w:rPr>
        <w:t>CEDO</w:t>
      </w:r>
      <w:r w:rsidR="00B37FB7" w:rsidRPr="005D5BDA">
        <w:rPr>
          <w:rFonts w:ascii="Garamond" w:hAnsi="Garamond"/>
          <w:sz w:val="22"/>
          <w:szCs w:val="22"/>
        </w:rPr>
        <w:t xml:space="preserve"> </w:t>
      </w:r>
      <w:r w:rsidR="00A651AC" w:rsidRPr="005D5BDA">
        <w:rPr>
          <w:rFonts w:ascii="Garamond" w:hAnsi="Garamond"/>
          <w:sz w:val="22"/>
          <w:szCs w:val="22"/>
        </w:rPr>
        <w:t xml:space="preserve">shall maintain project files and report on program activity as required in this </w:t>
      </w:r>
      <w:r w:rsidR="00651B97">
        <w:rPr>
          <w:rFonts w:ascii="Garamond" w:hAnsi="Garamond"/>
          <w:sz w:val="22"/>
          <w:szCs w:val="22"/>
        </w:rPr>
        <w:t>PA</w:t>
      </w:r>
      <w:r w:rsidR="00A651AC" w:rsidRPr="005D5BDA">
        <w:rPr>
          <w:rFonts w:ascii="Garamond" w:hAnsi="Garamond"/>
          <w:sz w:val="22"/>
          <w:szCs w:val="22"/>
        </w:rPr>
        <w:t xml:space="preserve">. </w:t>
      </w:r>
    </w:p>
    <w:p w14:paraId="086A8A5F" w14:textId="6838F723" w:rsidR="00217E17" w:rsidRPr="00864E71" w:rsidRDefault="007D755C" w:rsidP="008C0E4A">
      <w:pPr>
        <w:numPr>
          <w:ilvl w:val="0"/>
          <w:numId w:val="15"/>
        </w:numPr>
        <w:suppressAutoHyphens/>
        <w:rPr>
          <w:rFonts w:ascii="Garamond" w:hAnsi="Garamond"/>
          <w:sz w:val="22"/>
          <w:szCs w:val="22"/>
        </w:rPr>
      </w:pPr>
      <w:r w:rsidRPr="00864E71">
        <w:rPr>
          <w:rFonts w:ascii="Garamond" w:hAnsi="Garamond"/>
          <w:sz w:val="22"/>
          <w:szCs w:val="22"/>
        </w:rPr>
        <w:t xml:space="preserve">If the project </w:t>
      </w:r>
      <w:r w:rsidR="00137B3F" w:rsidRPr="00864E71">
        <w:rPr>
          <w:rFonts w:ascii="Garamond" w:hAnsi="Garamond"/>
          <w:sz w:val="22"/>
          <w:szCs w:val="22"/>
        </w:rPr>
        <w:t xml:space="preserve">requires </w:t>
      </w:r>
      <w:r w:rsidRPr="00864E71">
        <w:rPr>
          <w:rFonts w:ascii="Garamond" w:hAnsi="Garamond"/>
          <w:sz w:val="22"/>
          <w:szCs w:val="22"/>
        </w:rPr>
        <w:t xml:space="preserve">a State Land Use (Act 250) permit, </w:t>
      </w:r>
      <w:r w:rsidR="00CA0BC6">
        <w:rPr>
          <w:rFonts w:ascii="Garamond" w:hAnsi="Garamond"/>
          <w:sz w:val="22"/>
          <w:szCs w:val="22"/>
        </w:rPr>
        <w:t xml:space="preserve">CEDO </w:t>
      </w:r>
      <w:r w:rsidRPr="00864E71">
        <w:rPr>
          <w:rFonts w:ascii="Garamond" w:hAnsi="Garamond"/>
          <w:sz w:val="22"/>
          <w:szCs w:val="22"/>
        </w:rPr>
        <w:t xml:space="preserve">should consult with </w:t>
      </w:r>
      <w:r w:rsidR="0072100A" w:rsidRPr="00864E71">
        <w:rPr>
          <w:rFonts w:ascii="Garamond" w:hAnsi="Garamond"/>
          <w:sz w:val="22"/>
          <w:szCs w:val="22"/>
        </w:rPr>
        <w:t>VDHP</w:t>
      </w:r>
      <w:r w:rsidRPr="00864E71">
        <w:rPr>
          <w:rFonts w:ascii="Garamond" w:hAnsi="Garamond"/>
          <w:sz w:val="22"/>
          <w:szCs w:val="22"/>
        </w:rPr>
        <w:t xml:space="preserve"> regarding identification and treatment of historic properties </w:t>
      </w:r>
      <w:r w:rsidR="006F329F" w:rsidRPr="00864E71">
        <w:rPr>
          <w:rFonts w:ascii="Garamond" w:hAnsi="Garamond"/>
          <w:sz w:val="22"/>
          <w:szCs w:val="22"/>
        </w:rPr>
        <w:t>with</w:t>
      </w:r>
      <w:r w:rsidRPr="00864E71">
        <w:rPr>
          <w:rFonts w:ascii="Garamond" w:hAnsi="Garamond"/>
          <w:sz w:val="22"/>
          <w:szCs w:val="22"/>
        </w:rPr>
        <w:t xml:space="preserve">in that process </w:t>
      </w:r>
      <w:r w:rsidR="006F329F" w:rsidRPr="00864E71">
        <w:rPr>
          <w:rFonts w:ascii="Garamond" w:hAnsi="Garamond"/>
          <w:sz w:val="22"/>
          <w:szCs w:val="22"/>
        </w:rPr>
        <w:t xml:space="preserve">and </w:t>
      </w:r>
      <w:r w:rsidRPr="00864E71">
        <w:rPr>
          <w:rFonts w:ascii="Garamond" w:hAnsi="Garamond"/>
          <w:sz w:val="22"/>
          <w:szCs w:val="22"/>
        </w:rPr>
        <w:t xml:space="preserve">in coordination with Section 106 Review. </w:t>
      </w:r>
      <w:r w:rsidR="009A5BEF" w:rsidRPr="00864E71">
        <w:rPr>
          <w:rFonts w:ascii="Garamond" w:hAnsi="Garamond"/>
          <w:sz w:val="22"/>
          <w:szCs w:val="22"/>
        </w:rPr>
        <w:t>Although</w:t>
      </w:r>
      <w:r w:rsidRPr="00864E71">
        <w:rPr>
          <w:rFonts w:ascii="Garamond" w:hAnsi="Garamond"/>
          <w:sz w:val="22"/>
          <w:szCs w:val="22"/>
        </w:rPr>
        <w:t xml:space="preserve"> a consultant’s report may be used for supporting documentation in the Act 250 process, it is </w:t>
      </w:r>
      <w:r w:rsidR="009A5BEF" w:rsidRPr="00864E71">
        <w:rPr>
          <w:rFonts w:ascii="Garamond" w:hAnsi="Garamond"/>
          <w:sz w:val="22"/>
          <w:szCs w:val="22"/>
        </w:rPr>
        <w:t>VDHP</w:t>
      </w:r>
      <w:r w:rsidRPr="00864E71">
        <w:rPr>
          <w:rFonts w:ascii="Garamond" w:hAnsi="Garamond"/>
          <w:sz w:val="22"/>
          <w:szCs w:val="22"/>
        </w:rPr>
        <w:t xml:space="preserve">’s responsibility to provide recommendations to </w:t>
      </w:r>
      <w:r w:rsidR="006F329F" w:rsidRPr="00864E71">
        <w:rPr>
          <w:rFonts w:ascii="Garamond" w:hAnsi="Garamond"/>
          <w:sz w:val="22"/>
          <w:szCs w:val="22"/>
        </w:rPr>
        <w:t xml:space="preserve">the </w:t>
      </w:r>
      <w:r w:rsidRPr="00864E71">
        <w:rPr>
          <w:rFonts w:ascii="Garamond" w:hAnsi="Garamond"/>
          <w:sz w:val="22"/>
          <w:szCs w:val="22"/>
        </w:rPr>
        <w:t>District Environmental Commission</w:t>
      </w:r>
      <w:r w:rsidR="00F51C9E" w:rsidRPr="00864E71">
        <w:rPr>
          <w:rFonts w:ascii="Garamond" w:hAnsi="Garamond"/>
          <w:sz w:val="22"/>
          <w:szCs w:val="22"/>
        </w:rPr>
        <w:t>, the</w:t>
      </w:r>
      <w:r w:rsidRPr="00864E71">
        <w:rPr>
          <w:rFonts w:ascii="Garamond" w:hAnsi="Garamond"/>
          <w:sz w:val="22"/>
          <w:szCs w:val="22"/>
        </w:rPr>
        <w:t xml:space="preserve"> entity wh</w:t>
      </w:r>
      <w:r w:rsidR="00E1547A">
        <w:rPr>
          <w:rFonts w:ascii="Garamond" w:hAnsi="Garamond"/>
          <w:sz w:val="22"/>
          <w:szCs w:val="22"/>
        </w:rPr>
        <w:t>ich</w:t>
      </w:r>
      <w:r w:rsidRPr="00864E71">
        <w:rPr>
          <w:rFonts w:ascii="Garamond" w:hAnsi="Garamond"/>
          <w:sz w:val="22"/>
          <w:szCs w:val="22"/>
        </w:rPr>
        <w:t xml:space="preserve"> issues a permit </w:t>
      </w:r>
      <w:r w:rsidR="00F51C9E" w:rsidRPr="00864E71">
        <w:rPr>
          <w:rFonts w:ascii="Garamond" w:hAnsi="Garamond"/>
          <w:sz w:val="22"/>
          <w:szCs w:val="22"/>
        </w:rPr>
        <w:t>with</w:t>
      </w:r>
      <w:r w:rsidR="006F329F" w:rsidRPr="00864E71">
        <w:rPr>
          <w:rFonts w:ascii="Garamond" w:hAnsi="Garamond"/>
          <w:sz w:val="22"/>
          <w:szCs w:val="22"/>
        </w:rPr>
        <w:t xml:space="preserve"> appropriate </w:t>
      </w:r>
      <w:r w:rsidRPr="00864E71">
        <w:rPr>
          <w:rFonts w:ascii="Garamond" w:hAnsi="Garamond"/>
          <w:sz w:val="22"/>
          <w:szCs w:val="22"/>
        </w:rPr>
        <w:t>conditions</w:t>
      </w:r>
      <w:r w:rsidR="006F329F" w:rsidRPr="00864E71">
        <w:rPr>
          <w:rFonts w:ascii="Garamond" w:hAnsi="Garamond"/>
          <w:sz w:val="22"/>
          <w:szCs w:val="22"/>
        </w:rPr>
        <w:t>.</w:t>
      </w:r>
      <w:r w:rsidRPr="00864E71">
        <w:rPr>
          <w:rFonts w:ascii="Garamond" w:hAnsi="Garamond"/>
          <w:sz w:val="22"/>
          <w:szCs w:val="22"/>
        </w:rPr>
        <w:t xml:space="preserve"> Therefore, it is important for the </w:t>
      </w:r>
      <w:r w:rsidR="00137B3F" w:rsidRPr="00864E71">
        <w:rPr>
          <w:rFonts w:ascii="Garamond" w:hAnsi="Garamond"/>
          <w:sz w:val="22"/>
          <w:szCs w:val="22"/>
        </w:rPr>
        <w:t>qualified professional</w:t>
      </w:r>
      <w:r w:rsidR="005C449E">
        <w:rPr>
          <w:rFonts w:ascii="Garamond" w:hAnsi="Garamond"/>
          <w:sz w:val="22"/>
          <w:szCs w:val="22"/>
        </w:rPr>
        <w:t>/approved CEDO employee</w:t>
      </w:r>
      <w:r w:rsidRPr="00864E71">
        <w:rPr>
          <w:rFonts w:ascii="Garamond" w:hAnsi="Garamond"/>
          <w:sz w:val="22"/>
          <w:szCs w:val="22"/>
        </w:rPr>
        <w:t xml:space="preserve"> and </w:t>
      </w:r>
      <w:r w:rsidR="00D41410" w:rsidRPr="00864E71">
        <w:rPr>
          <w:rFonts w:ascii="Garamond" w:hAnsi="Garamond"/>
          <w:sz w:val="22"/>
          <w:szCs w:val="22"/>
        </w:rPr>
        <w:t>VDHP</w:t>
      </w:r>
      <w:r w:rsidRPr="00864E71">
        <w:rPr>
          <w:rFonts w:ascii="Garamond" w:hAnsi="Garamond"/>
          <w:sz w:val="22"/>
          <w:szCs w:val="22"/>
        </w:rPr>
        <w:t xml:space="preserve"> </w:t>
      </w:r>
      <w:r w:rsidR="008C0367" w:rsidRPr="00864E71">
        <w:rPr>
          <w:rFonts w:ascii="Garamond" w:hAnsi="Garamond"/>
          <w:sz w:val="22"/>
          <w:szCs w:val="22"/>
        </w:rPr>
        <w:t xml:space="preserve">to </w:t>
      </w:r>
      <w:r w:rsidRPr="00864E71">
        <w:rPr>
          <w:rFonts w:ascii="Garamond" w:hAnsi="Garamond"/>
          <w:sz w:val="22"/>
          <w:szCs w:val="22"/>
        </w:rPr>
        <w:t xml:space="preserve">work together in a coordinated effort. </w:t>
      </w:r>
    </w:p>
    <w:p w14:paraId="7A4B18A7" w14:textId="77777777" w:rsidR="000E7C6E" w:rsidRPr="00217E17" w:rsidRDefault="000E7C6E" w:rsidP="00DD4FFF">
      <w:pPr>
        <w:numPr>
          <w:ilvl w:val="0"/>
          <w:numId w:val="15"/>
        </w:numPr>
        <w:suppressAutoHyphens/>
        <w:rPr>
          <w:rFonts w:ascii="Garamond" w:hAnsi="Garamond"/>
          <w:sz w:val="22"/>
          <w:szCs w:val="22"/>
        </w:rPr>
      </w:pPr>
      <w:r w:rsidRPr="00217E17">
        <w:rPr>
          <w:rFonts w:ascii="Garamond" w:hAnsi="Garamond"/>
          <w:sz w:val="22"/>
          <w:szCs w:val="22"/>
        </w:rPr>
        <w:t xml:space="preserve">Similar coordination is required with VDHP and the National Park Service for projects that will utilize Rehabilitation Investment Tax Credits. </w:t>
      </w:r>
    </w:p>
    <w:p w14:paraId="2DFDBD13" w14:textId="77777777" w:rsidR="00A651AC" w:rsidRPr="00217E17" w:rsidRDefault="00A651AC" w:rsidP="00217E17">
      <w:pPr>
        <w:pStyle w:val="BodyText3"/>
        <w:tabs>
          <w:tab w:val="clear" w:pos="-720"/>
        </w:tabs>
        <w:outlineLvl w:val="9"/>
      </w:pPr>
    </w:p>
    <w:p w14:paraId="7A4B45DC" w14:textId="77777777" w:rsidR="00A651AC" w:rsidRDefault="00A651AC">
      <w:pPr>
        <w:suppressAutoHyphens/>
        <w:outlineLvl w:val="0"/>
        <w:rPr>
          <w:rFonts w:ascii="Garamond" w:hAnsi="Garamond"/>
          <w:sz w:val="22"/>
        </w:rPr>
      </w:pPr>
      <w:r>
        <w:rPr>
          <w:rFonts w:ascii="Garamond" w:hAnsi="Garamond"/>
          <w:b/>
          <w:sz w:val="22"/>
        </w:rPr>
        <w:t xml:space="preserve">IV. </w:t>
      </w:r>
      <w:r w:rsidR="00A34EA3">
        <w:rPr>
          <w:rFonts w:ascii="Garamond" w:hAnsi="Garamond"/>
          <w:b/>
          <w:sz w:val="22"/>
        </w:rPr>
        <w:tab/>
      </w:r>
      <w:r>
        <w:rPr>
          <w:rFonts w:ascii="Garamond" w:hAnsi="Garamond"/>
          <w:b/>
          <w:sz w:val="22"/>
        </w:rPr>
        <w:t>IDENTIFYING AND EVALUATING HISTORIC PROPERTIES</w:t>
      </w:r>
    </w:p>
    <w:p w14:paraId="34C3FF76" w14:textId="77777777" w:rsidR="00A651AC" w:rsidRDefault="00A651AC">
      <w:pPr>
        <w:suppressAutoHyphens/>
        <w:rPr>
          <w:rFonts w:ascii="Garamond" w:hAnsi="Garamond"/>
          <w:sz w:val="22"/>
          <w:u w:val="single"/>
        </w:rPr>
      </w:pPr>
    </w:p>
    <w:p w14:paraId="5E2C1321" w14:textId="77777777" w:rsidR="00444550" w:rsidRDefault="00A651AC" w:rsidP="00363E8D">
      <w:pPr>
        <w:pStyle w:val="ListParagraph"/>
        <w:numPr>
          <w:ilvl w:val="0"/>
          <w:numId w:val="13"/>
        </w:numPr>
        <w:suppressAutoHyphens/>
        <w:rPr>
          <w:rFonts w:ascii="Garamond" w:hAnsi="Garamond"/>
          <w:sz w:val="22"/>
        </w:rPr>
      </w:pPr>
      <w:r w:rsidRPr="00444550">
        <w:rPr>
          <w:rFonts w:ascii="Garamond" w:hAnsi="Garamond"/>
          <w:sz w:val="22"/>
          <w:u w:val="single"/>
        </w:rPr>
        <w:t>Preliminary step in identifying potential historic properties</w:t>
      </w:r>
      <w:r w:rsidRPr="00444550">
        <w:rPr>
          <w:rFonts w:ascii="Garamond" w:hAnsi="Garamond"/>
          <w:sz w:val="22"/>
        </w:rPr>
        <w:t>.</w:t>
      </w:r>
    </w:p>
    <w:p w14:paraId="5BE6BAD8" w14:textId="77777777" w:rsidR="001C703D" w:rsidRDefault="001C703D" w:rsidP="00217E17">
      <w:pPr>
        <w:pStyle w:val="ListParagraph"/>
        <w:suppressAutoHyphens/>
        <w:rPr>
          <w:rFonts w:ascii="Garamond" w:hAnsi="Garamond"/>
          <w:sz w:val="22"/>
        </w:rPr>
      </w:pPr>
    </w:p>
    <w:p w14:paraId="3D9AD2DA" w14:textId="4C79D3F9" w:rsidR="00AA6D4D" w:rsidRPr="001C703D" w:rsidRDefault="00AF11E7" w:rsidP="00363E8D">
      <w:pPr>
        <w:pStyle w:val="ListParagraph"/>
        <w:numPr>
          <w:ilvl w:val="1"/>
          <w:numId w:val="13"/>
        </w:numPr>
        <w:suppressAutoHyphens/>
        <w:rPr>
          <w:rFonts w:ascii="Garamond" w:hAnsi="Garamond"/>
          <w:sz w:val="22"/>
        </w:rPr>
      </w:pPr>
      <w:r>
        <w:rPr>
          <w:rFonts w:ascii="Garamond" w:hAnsi="Garamond"/>
          <w:sz w:val="22"/>
        </w:rPr>
        <w:t xml:space="preserve">All Projects will require a </w:t>
      </w:r>
      <w:r w:rsidR="008B55BA">
        <w:rPr>
          <w:rFonts w:ascii="Garamond" w:hAnsi="Garamond"/>
          <w:sz w:val="22"/>
        </w:rPr>
        <w:t xml:space="preserve">CEDO </w:t>
      </w:r>
      <w:r w:rsidR="00837183">
        <w:rPr>
          <w:rFonts w:ascii="Garamond" w:hAnsi="Garamond"/>
          <w:sz w:val="22"/>
        </w:rPr>
        <w:t xml:space="preserve">Project </w:t>
      </w:r>
      <w:r>
        <w:rPr>
          <w:rFonts w:ascii="Garamond" w:hAnsi="Garamond"/>
          <w:sz w:val="22"/>
        </w:rPr>
        <w:t>Review Form</w:t>
      </w:r>
      <w:r w:rsidR="002275A0">
        <w:rPr>
          <w:rFonts w:ascii="Garamond" w:hAnsi="Garamond"/>
          <w:sz w:val="22"/>
        </w:rPr>
        <w:t xml:space="preserve"> (</w:t>
      </w:r>
      <w:r w:rsidR="008B55BA">
        <w:rPr>
          <w:rFonts w:ascii="Garamond" w:hAnsi="Garamond"/>
          <w:sz w:val="22"/>
        </w:rPr>
        <w:t>C</w:t>
      </w:r>
      <w:r w:rsidR="00837183">
        <w:rPr>
          <w:rFonts w:ascii="Garamond" w:hAnsi="Garamond"/>
          <w:sz w:val="22"/>
        </w:rPr>
        <w:t>EDO</w:t>
      </w:r>
      <w:r w:rsidR="008B55BA">
        <w:rPr>
          <w:rFonts w:ascii="Garamond" w:hAnsi="Garamond"/>
          <w:sz w:val="22"/>
        </w:rPr>
        <w:t>-</w:t>
      </w:r>
      <w:r w:rsidR="002275A0">
        <w:rPr>
          <w:rFonts w:ascii="Garamond" w:hAnsi="Garamond"/>
          <w:sz w:val="22"/>
        </w:rPr>
        <w:t>PRF)</w:t>
      </w:r>
      <w:r>
        <w:rPr>
          <w:rFonts w:ascii="Garamond" w:hAnsi="Garamond"/>
          <w:sz w:val="22"/>
        </w:rPr>
        <w:t xml:space="preserve">. </w:t>
      </w:r>
      <w:r w:rsidR="00A651AC" w:rsidRPr="001C703D">
        <w:rPr>
          <w:rFonts w:ascii="Garamond" w:hAnsi="Garamond"/>
          <w:sz w:val="22"/>
        </w:rPr>
        <w:t xml:space="preserve">During the </w:t>
      </w:r>
      <w:r w:rsidR="00837183">
        <w:rPr>
          <w:rFonts w:ascii="Garamond" w:hAnsi="Garamond"/>
          <w:sz w:val="22"/>
        </w:rPr>
        <w:t>r</w:t>
      </w:r>
      <w:r w:rsidR="00F40EDA">
        <w:rPr>
          <w:rFonts w:ascii="Garamond" w:hAnsi="Garamond"/>
          <w:sz w:val="22"/>
        </w:rPr>
        <w:t xml:space="preserve">eview </w:t>
      </w:r>
      <w:r w:rsidR="00541841">
        <w:rPr>
          <w:rFonts w:ascii="Garamond" w:hAnsi="Garamond"/>
          <w:sz w:val="22"/>
        </w:rPr>
        <w:t>s</w:t>
      </w:r>
      <w:r w:rsidR="00A651AC" w:rsidRPr="001C703D">
        <w:rPr>
          <w:rFonts w:ascii="Garamond" w:hAnsi="Garamond"/>
          <w:sz w:val="22"/>
        </w:rPr>
        <w:t xml:space="preserve">tage of the </w:t>
      </w:r>
      <w:r w:rsidR="005256D0">
        <w:rPr>
          <w:rFonts w:ascii="Garamond" w:hAnsi="Garamond"/>
          <w:sz w:val="22"/>
        </w:rPr>
        <w:t>Environmental Review</w:t>
      </w:r>
      <w:r w:rsidR="00A651AC" w:rsidRPr="001C703D">
        <w:rPr>
          <w:rFonts w:ascii="Garamond" w:hAnsi="Garamond"/>
          <w:sz w:val="22"/>
        </w:rPr>
        <w:t xml:space="preserve"> process,</w:t>
      </w:r>
      <w:r w:rsidR="00CA0BC6">
        <w:rPr>
          <w:rFonts w:ascii="Garamond" w:hAnsi="Garamond"/>
          <w:sz w:val="22"/>
        </w:rPr>
        <w:t xml:space="preserve"> CEDO </w:t>
      </w:r>
      <w:r w:rsidR="00A651AC" w:rsidRPr="001C703D">
        <w:rPr>
          <w:rFonts w:ascii="Garamond" w:hAnsi="Garamond"/>
          <w:sz w:val="22"/>
        </w:rPr>
        <w:t xml:space="preserve">shall consult with </w:t>
      </w:r>
      <w:r w:rsidR="00760FB5" w:rsidRPr="001C703D">
        <w:rPr>
          <w:rFonts w:ascii="Garamond" w:hAnsi="Garamond"/>
          <w:sz w:val="22"/>
        </w:rPr>
        <w:t xml:space="preserve">VDHP </w:t>
      </w:r>
      <w:r w:rsidR="00A651AC" w:rsidRPr="001C703D">
        <w:rPr>
          <w:rFonts w:ascii="Garamond" w:hAnsi="Garamond"/>
          <w:sz w:val="22"/>
        </w:rPr>
        <w:t>to identify information in existing inventories on historic properties that may be affected by</w:t>
      </w:r>
      <w:r w:rsidR="003B02A3">
        <w:rPr>
          <w:rFonts w:ascii="Garamond" w:hAnsi="Garamond"/>
          <w:sz w:val="22"/>
        </w:rPr>
        <w:t xml:space="preserve"> project</w:t>
      </w:r>
      <w:r w:rsidR="00A651AC" w:rsidRPr="001C703D">
        <w:rPr>
          <w:rFonts w:ascii="Garamond" w:hAnsi="Garamond"/>
          <w:i/>
          <w:sz w:val="22"/>
        </w:rPr>
        <w:t xml:space="preserve"> </w:t>
      </w:r>
      <w:r w:rsidR="00A651AC" w:rsidRPr="001C703D">
        <w:rPr>
          <w:rFonts w:ascii="Garamond" w:hAnsi="Garamond"/>
          <w:sz w:val="22"/>
        </w:rPr>
        <w:t xml:space="preserve">activities.  </w:t>
      </w:r>
      <w:r w:rsidR="00837183">
        <w:rPr>
          <w:rFonts w:ascii="Garamond" w:hAnsi="Garamond"/>
          <w:sz w:val="22"/>
        </w:rPr>
        <w:t>This should include but not be limited to:</w:t>
      </w:r>
      <w:r w:rsidR="00837183" w:rsidRPr="001C703D" w:rsidDel="00837183">
        <w:rPr>
          <w:rFonts w:ascii="Garamond" w:hAnsi="Garamond"/>
          <w:sz w:val="22"/>
        </w:rPr>
        <w:t xml:space="preserve"> </w:t>
      </w:r>
    </w:p>
    <w:p w14:paraId="7797BBA0" w14:textId="77777777" w:rsidR="001C703D" w:rsidRPr="001C703D" w:rsidRDefault="001C703D" w:rsidP="001C703D">
      <w:pPr>
        <w:pStyle w:val="ListParagraph"/>
        <w:suppressAutoHyphens/>
        <w:ind w:left="1440"/>
        <w:rPr>
          <w:rFonts w:ascii="Garamond" w:hAnsi="Garamond"/>
          <w:sz w:val="22"/>
        </w:rPr>
      </w:pPr>
    </w:p>
    <w:p w14:paraId="1305DF71" w14:textId="5C22AAC3" w:rsidR="00444550" w:rsidRPr="00AA6D4D" w:rsidRDefault="001C703D" w:rsidP="00363E8D">
      <w:pPr>
        <w:numPr>
          <w:ilvl w:val="2"/>
          <w:numId w:val="13"/>
        </w:numPr>
        <w:suppressAutoHyphens/>
        <w:rPr>
          <w:rFonts w:ascii="Garamond" w:hAnsi="Garamond"/>
          <w:sz w:val="22"/>
        </w:rPr>
      </w:pPr>
      <w:r>
        <w:rPr>
          <w:rFonts w:ascii="Garamond" w:hAnsi="Garamond"/>
          <w:sz w:val="22"/>
        </w:rPr>
        <w:t>current</w:t>
      </w:r>
      <w:r w:rsidR="00A651AC" w:rsidRPr="00AA6D4D">
        <w:rPr>
          <w:rFonts w:ascii="Garamond" w:hAnsi="Garamond"/>
          <w:sz w:val="22"/>
        </w:rPr>
        <w:t xml:space="preserve"> listings of the NR</w:t>
      </w:r>
      <w:r w:rsidR="00217E17">
        <w:rPr>
          <w:rFonts w:ascii="Garamond" w:hAnsi="Garamond"/>
          <w:sz w:val="22"/>
        </w:rPr>
        <w:t>HP</w:t>
      </w:r>
      <w:r w:rsidR="00A651AC" w:rsidRPr="00AA6D4D">
        <w:rPr>
          <w:rFonts w:ascii="Garamond" w:hAnsi="Garamond"/>
          <w:sz w:val="22"/>
        </w:rPr>
        <w:t xml:space="preserve">; </w:t>
      </w:r>
    </w:p>
    <w:p w14:paraId="63599E55" w14:textId="763DCE88" w:rsidR="00AA6D4D" w:rsidRDefault="00A651AC" w:rsidP="00363E8D">
      <w:pPr>
        <w:numPr>
          <w:ilvl w:val="2"/>
          <w:numId w:val="13"/>
        </w:numPr>
        <w:suppressAutoHyphens/>
        <w:rPr>
          <w:rFonts w:ascii="Garamond" w:hAnsi="Garamond"/>
          <w:sz w:val="22"/>
        </w:rPr>
      </w:pPr>
      <w:r w:rsidRPr="0063704B">
        <w:rPr>
          <w:rFonts w:ascii="Garamond" w:hAnsi="Garamond"/>
          <w:sz w:val="22"/>
        </w:rPr>
        <w:t>Vermont Historic Sites and Structures Survey</w:t>
      </w:r>
      <w:r w:rsidR="00837183">
        <w:rPr>
          <w:rFonts w:ascii="Garamond" w:hAnsi="Garamond"/>
          <w:sz w:val="22"/>
        </w:rPr>
        <w:t xml:space="preserve"> and State Register of Historic Places</w:t>
      </w:r>
      <w:r w:rsidRPr="0063704B">
        <w:rPr>
          <w:rFonts w:ascii="Garamond" w:hAnsi="Garamond"/>
          <w:sz w:val="22"/>
        </w:rPr>
        <w:t>;</w:t>
      </w:r>
    </w:p>
    <w:p w14:paraId="001C0A22" w14:textId="77777777" w:rsidR="00A651AC" w:rsidRPr="0063704B" w:rsidRDefault="00A651AC" w:rsidP="00363E8D">
      <w:pPr>
        <w:numPr>
          <w:ilvl w:val="2"/>
          <w:numId w:val="13"/>
        </w:numPr>
        <w:suppressAutoHyphens/>
        <w:rPr>
          <w:rFonts w:ascii="Garamond" w:hAnsi="Garamond"/>
          <w:sz w:val="22"/>
        </w:rPr>
      </w:pPr>
      <w:r w:rsidRPr="0063704B">
        <w:rPr>
          <w:rFonts w:ascii="Garamond" w:hAnsi="Garamond"/>
          <w:sz w:val="22"/>
        </w:rPr>
        <w:t xml:space="preserve">Vermont </w:t>
      </w:r>
      <w:r w:rsidR="002877AA">
        <w:rPr>
          <w:rFonts w:ascii="Garamond" w:hAnsi="Garamond"/>
          <w:sz w:val="22"/>
        </w:rPr>
        <w:t>Archaeological</w:t>
      </w:r>
      <w:r w:rsidRPr="0063704B">
        <w:rPr>
          <w:rFonts w:ascii="Garamond" w:hAnsi="Garamond"/>
          <w:sz w:val="22"/>
        </w:rPr>
        <w:t xml:space="preserve"> Inventory; </w:t>
      </w:r>
    </w:p>
    <w:p w14:paraId="4EBD795E" w14:textId="5DEDA0EF" w:rsidR="00A61D02" w:rsidRDefault="0036327C" w:rsidP="00363E8D">
      <w:pPr>
        <w:numPr>
          <w:ilvl w:val="2"/>
          <w:numId w:val="13"/>
        </w:numPr>
        <w:suppressAutoHyphens/>
        <w:rPr>
          <w:rFonts w:ascii="Garamond" w:hAnsi="Garamond"/>
          <w:sz w:val="22"/>
        </w:rPr>
      </w:pPr>
      <w:r>
        <w:rPr>
          <w:rFonts w:ascii="Garamond" w:hAnsi="Garamond"/>
          <w:sz w:val="22"/>
        </w:rPr>
        <w:t xml:space="preserve">properties recommended as meeting the National Register Criteria for Evaluation and determined to be </w:t>
      </w:r>
      <w:r w:rsidR="00837183">
        <w:rPr>
          <w:rFonts w:ascii="Garamond" w:hAnsi="Garamond"/>
          <w:sz w:val="22"/>
        </w:rPr>
        <w:t xml:space="preserve">potentially </w:t>
      </w:r>
      <w:r>
        <w:rPr>
          <w:rFonts w:ascii="Garamond" w:hAnsi="Garamond"/>
          <w:sz w:val="22"/>
        </w:rPr>
        <w:t>eligible for the NR</w:t>
      </w:r>
      <w:r w:rsidR="00217E17">
        <w:rPr>
          <w:rFonts w:ascii="Garamond" w:hAnsi="Garamond"/>
          <w:sz w:val="22"/>
        </w:rPr>
        <w:t>HP</w:t>
      </w:r>
      <w:r w:rsidDel="001C703D">
        <w:rPr>
          <w:rFonts w:ascii="Garamond" w:hAnsi="Garamond"/>
          <w:sz w:val="22"/>
        </w:rPr>
        <w:t xml:space="preserve"> </w:t>
      </w:r>
      <w:r>
        <w:rPr>
          <w:rFonts w:ascii="Garamond" w:hAnsi="Garamond"/>
          <w:sz w:val="22"/>
        </w:rPr>
        <w:t>by VDHP</w:t>
      </w:r>
      <w:r w:rsidR="00A651AC">
        <w:rPr>
          <w:rFonts w:ascii="Garamond" w:hAnsi="Garamond"/>
          <w:sz w:val="22"/>
        </w:rPr>
        <w:t xml:space="preserve">; </w:t>
      </w:r>
      <w:r w:rsidR="00217E17">
        <w:rPr>
          <w:rFonts w:ascii="Garamond" w:hAnsi="Garamond"/>
          <w:sz w:val="22"/>
        </w:rPr>
        <w:t>and</w:t>
      </w:r>
    </w:p>
    <w:p w14:paraId="55E5DBC6" w14:textId="1D8FACA5" w:rsidR="00A651AC" w:rsidRDefault="00A61D02" w:rsidP="00363E8D">
      <w:pPr>
        <w:numPr>
          <w:ilvl w:val="2"/>
          <w:numId w:val="13"/>
        </w:numPr>
        <w:suppressAutoHyphens/>
        <w:rPr>
          <w:rFonts w:ascii="Garamond" w:hAnsi="Garamond"/>
          <w:sz w:val="22"/>
        </w:rPr>
      </w:pPr>
      <w:r>
        <w:rPr>
          <w:rFonts w:ascii="Garamond" w:hAnsi="Garamond"/>
          <w:sz w:val="22"/>
        </w:rPr>
        <w:t>a</w:t>
      </w:r>
      <w:r w:rsidR="00A651AC">
        <w:rPr>
          <w:rFonts w:ascii="Garamond" w:hAnsi="Garamond"/>
          <w:sz w:val="22"/>
        </w:rPr>
        <w:t xml:space="preserve">ny other readily available information in SHPO’s </w:t>
      </w:r>
      <w:r w:rsidR="00837183">
        <w:rPr>
          <w:rFonts w:ascii="Garamond" w:hAnsi="Garamond"/>
          <w:sz w:val="22"/>
        </w:rPr>
        <w:t xml:space="preserve">Online Resource Center </w:t>
      </w:r>
      <w:r w:rsidR="00A651AC">
        <w:rPr>
          <w:rFonts w:ascii="Garamond" w:hAnsi="Garamond"/>
          <w:sz w:val="22"/>
        </w:rPr>
        <w:t>files</w:t>
      </w:r>
      <w:r w:rsidR="00B30C82">
        <w:rPr>
          <w:rFonts w:ascii="Garamond" w:hAnsi="Garamond"/>
          <w:sz w:val="22"/>
        </w:rPr>
        <w:t>.</w:t>
      </w:r>
      <w:r w:rsidR="00A651AC">
        <w:rPr>
          <w:rFonts w:ascii="Garamond" w:hAnsi="Garamond"/>
          <w:i/>
          <w:sz w:val="22"/>
        </w:rPr>
        <w:t xml:space="preserve"> </w:t>
      </w:r>
    </w:p>
    <w:p w14:paraId="6E2D0DDF" w14:textId="77777777" w:rsidR="00A651AC" w:rsidRDefault="00A651AC">
      <w:pPr>
        <w:suppressAutoHyphens/>
        <w:rPr>
          <w:rFonts w:ascii="Garamond" w:hAnsi="Garamond"/>
          <w:sz w:val="22"/>
        </w:rPr>
      </w:pPr>
    </w:p>
    <w:p w14:paraId="517A2723" w14:textId="07BCA46E" w:rsidR="00A651AC" w:rsidRDefault="0036327C" w:rsidP="00363E8D">
      <w:pPr>
        <w:pStyle w:val="ListParagraph"/>
        <w:numPr>
          <w:ilvl w:val="1"/>
          <w:numId w:val="13"/>
        </w:numPr>
        <w:suppressAutoHyphens/>
        <w:rPr>
          <w:rFonts w:ascii="Garamond" w:hAnsi="Garamond"/>
          <w:sz w:val="22"/>
        </w:rPr>
      </w:pPr>
      <w:r>
        <w:rPr>
          <w:rFonts w:ascii="Garamond" w:hAnsi="Garamond"/>
          <w:sz w:val="22"/>
        </w:rPr>
        <w:t>VDHP</w:t>
      </w:r>
      <w:r w:rsidRPr="00E20983">
        <w:rPr>
          <w:rFonts w:ascii="Garamond" w:hAnsi="Garamond"/>
          <w:sz w:val="22"/>
        </w:rPr>
        <w:t xml:space="preserve"> </w:t>
      </w:r>
      <w:r w:rsidR="00A651AC" w:rsidRPr="00E20983">
        <w:rPr>
          <w:rFonts w:ascii="Garamond" w:hAnsi="Garamond"/>
          <w:sz w:val="22"/>
        </w:rPr>
        <w:t xml:space="preserve">shall also apply the environmental predictive model to determine if the project area contains potential </w:t>
      </w:r>
      <w:r w:rsidR="002877AA">
        <w:rPr>
          <w:rFonts w:ascii="Garamond" w:hAnsi="Garamond"/>
          <w:sz w:val="22"/>
        </w:rPr>
        <w:t>archaeological</w:t>
      </w:r>
      <w:r w:rsidR="00A651AC" w:rsidRPr="00E20983">
        <w:rPr>
          <w:rFonts w:ascii="Garamond" w:hAnsi="Garamond"/>
          <w:sz w:val="22"/>
        </w:rPr>
        <w:t xml:space="preserve"> sites.  </w:t>
      </w:r>
    </w:p>
    <w:p w14:paraId="6AFCD724" w14:textId="77777777" w:rsidR="00D91A27" w:rsidRPr="00E20983" w:rsidRDefault="00D91A27" w:rsidP="00D91A27">
      <w:pPr>
        <w:pStyle w:val="ListParagraph"/>
        <w:suppressAutoHyphens/>
        <w:ind w:left="1440"/>
        <w:rPr>
          <w:rFonts w:ascii="Garamond" w:hAnsi="Garamond"/>
          <w:sz w:val="22"/>
        </w:rPr>
      </w:pPr>
    </w:p>
    <w:p w14:paraId="7B1BD8E2" w14:textId="5289BC19" w:rsidR="00D91A27" w:rsidRPr="00D91A27" w:rsidRDefault="00D91A27" w:rsidP="00D91A27">
      <w:pPr>
        <w:numPr>
          <w:ilvl w:val="1"/>
          <w:numId w:val="13"/>
        </w:numPr>
        <w:contextualSpacing/>
        <w:rPr>
          <w:rFonts w:ascii="Garamond" w:hAnsi="Garamond"/>
          <w:sz w:val="22"/>
        </w:rPr>
      </w:pPr>
      <w:r>
        <w:rPr>
          <w:rFonts w:ascii="Garamond" w:hAnsi="Garamond"/>
        </w:rPr>
        <w:t xml:space="preserve">VDHP shall provide any applicable information identified in the above background review to CEDO. </w:t>
      </w:r>
    </w:p>
    <w:p w14:paraId="315160F5" w14:textId="77777777" w:rsidR="00D91A27" w:rsidRDefault="00D91A27" w:rsidP="00D91A27">
      <w:pPr>
        <w:pStyle w:val="ListParagraph"/>
        <w:rPr>
          <w:rFonts w:ascii="Garamond" w:hAnsi="Garamond"/>
          <w:sz w:val="22"/>
        </w:rPr>
      </w:pPr>
    </w:p>
    <w:p w14:paraId="1D177066" w14:textId="296BF596" w:rsidR="00A651AC" w:rsidRDefault="00A651AC" w:rsidP="00363E8D">
      <w:pPr>
        <w:pStyle w:val="ListParagraph"/>
        <w:numPr>
          <w:ilvl w:val="1"/>
          <w:numId w:val="13"/>
        </w:numPr>
        <w:rPr>
          <w:rFonts w:ascii="Garamond" w:hAnsi="Garamond"/>
          <w:sz w:val="22"/>
        </w:rPr>
      </w:pPr>
      <w:r w:rsidRPr="00E20983">
        <w:rPr>
          <w:rFonts w:ascii="Garamond" w:hAnsi="Garamond"/>
          <w:sz w:val="22"/>
        </w:rPr>
        <w:t xml:space="preserve">In the case of scattered site housing rehabilitation or scattered site economic development projects, where the specific locations of projects are unknown at the </w:t>
      </w:r>
      <w:r w:rsidR="00D36D3C">
        <w:rPr>
          <w:rFonts w:ascii="Garamond" w:hAnsi="Garamond"/>
          <w:sz w:val="22"/>
        </w:rPr>
        <w:t>preliminary r</w:t>
      </w:r>
      <w:r w:rsidR="00F40EDA">
        <w:rPr>
          <w:rFonts w:ascii="Garamond" w:hAnsi="Garamond"/>
          <w:sz w:val="22"/>
        </w:rPr>
        <w:t>eview</w:t>
      </w:r>
      <w:r w:rsidR="00541841">
        <w:rPr>
          <w:rFonts w:ascii="Garamond" w:hAnsi="Garamond"/>
          <w:sz w:val="22"/>
        </w:rPr>
        <w:t xml:space="preserve"> </w:t>
      </w:r>
      <w:r w:rsidRPr="00E20983">
        <w:rPr>
          <w:rFonts w:ascii="Garamond" w:hAnsi="Garamond"/>
          <w:sz w:val="22"/>
        </w:rPr>
        <w:t xml:space="preserve">stage, </w:t>
      </w:r>
      <w:r w:rsidR="00CA0BC6">
        <w:rPr>
          <w:rFonts w:ascii="Garamond" w:hAnsi="Garamond"/>
          <w:sz w:val="22"/>
        </w:rPr>
        <w:t xml:space="preserve">CEDO, </w:t>
      </w:r>
      <w:r w:rsidRPr="00E20983">
        <w:rPr>
          <w:rFonts w:ascii="Garamond" w:hAnsi="Garamond"/>
          <w:sz w:val="22"/>
        </w:rPr>
        <w:t>qualified professional</w:t>
      </w:r>
      <w:r w:rsidR="00D36D3C">
        <w:rPr>
          <w:rFonts w:ascii="Garamond" w:hAnsi="Garamond"/>
          <w:sz w:val="22"/>
        </w:rPr>
        <w:t>/</w:t>
      </w:r>
      <w:r w:rsidR="002275A0">
        <w:rPr>
          <w:rFonts w:ascii="Garamond" w:hAnsi="Garamond"/>
          <w:sz w:val="22"/>
        </w:rPr>
        <w:t xml:space="preserve">approved CEDO employee </w:t>
      </w:r>
      <w:r w:rsidR="005256D0">
        <w:rPr>
          <w:rFonts w:ascii="Garamond" w:hAnsi="Garamond"/>
          <w:sz w:val="22"/>
        </w:rPr>
        <w:t>if needed,</w:t>
      </w:r>
      <w:r w:rsidRPr="00E20983">
        <w:rPr>
          <w:rFonts w:ascii="Garamond" w:hAnsi="Garamond"/>
          <w:sz w:val="22"/>
        </w:rPr>
        <w:t xml:space="preserve"> shall conduct the above background review once specific locations are known.</w:t>
      </w:r>
    </w:p>
    <w:p w14:paraId="273FC003" w14:textId="77777777" w:rsidR="00521960" w:rsidRPr="0089567C" w:rsidRDefault="00521960" w:rsidP="00217E17">
      <w:pPr>
        <w:pStyle w:val="ListParagraph"/>
        <w:rPr>
          <w:rFonts w:ascii="Garamond" w:hAnsi="Garamond"/>
          <w:sz w:val="22"/>
        </w:rPr>
      </w:pPr>
    </w:p>
    <w:p w14:paraId="53B60D74" w14:textId="39B8134D" w:rsidR="00521960" w:rsidRDefault="00CA0BC6" w:rsidP="00363E8D">
      <w:pPr>
        <w:pStyle w:val="ListParagraph"/>
        <w:numPr>
          <w:ilvl w:val="1"/>
          <w:numId w:val="13"/>
        </w:numPr>
        <w:rPr>
          <w:rFonts w:ascii="Garamond" w:hAnsi="Garamond"/>
          <w:sz w:val="22"/>
        </w:rPr>
      </w:pPr>
      <w:r>
        <w:rPr>
          <w:rFonts w:ascii="Garamond" w:hAnsi="Garamond"/>
          <w:sz w:val="22"/>
        </w:rPr>
        <w:t>CEDO</w:t>
      </w:r>
      <w:r w:rsidR="00521960">
        <w:rPr>
          <w:rFonts w:ascii="Garamond" w:hAnsi="Garamond"/>
          <w:sz w:val="22"/>
        </w:rPr>
        <w:t xml:space="preserve"> may submit </w:t>
      </w:r>
      <w:r w:rsidR="00D75C0C">
        <w:rPr>
          <w:rFonts w:ascii="Garamond" w:hAnsi="Garamond"/>
          <w:sz w:val="22"/>
        </w:rPr>
        <w:t xml:space="preserve">recommendations </w:t>
      </w:r>
      <w:r w:rsidR="00430A25">
        <w:rPr>
          <w:rFonts w:ascii="Garamond" w:hAnsi="Garamond"/>
          <w:sz w:val="22"/>
        </w:rPr>
        <w:t xml:space="preserve">for </w:t>
      </w:r>
      <w:r w:rsidR="00521960">
        <w:rPr>
          <w:rFonts w:ascii="Garamond" w:hAnsi="Garamond"/>
          <w:sz w:val="22"/>
        </w:rPr>
        <w:t xml:space="preserve">eligibility for properties to </w:t>
      </w:r>
      <w:r w:rsidR="00217E17">
        <w:rPr>
          <w:rFonts w:ascii="Garamond" w:hAnsi="Garamond"/>
          <w:sz w:val="22"/>
        </w:rPr>
        <w:t>VDHP</w:t>
      </w:r>
      <w:r w:rsidR="00521960">
        <w:rPr>
          <w:rFonts w:ascii="Garamond" w:hAnsi="Garamond"/>
          <w:sz w:val="22"/>
        </w:rPr>
        <w:t xml:space="preserve"> concurrently with proposed treatment plans to expedite the Section 106 review. </w:t>
      </w:r>
      <w:r w:rsidR="00837183">
        <w:rPr>
          <w:rFonts w:ascii="Garamond" w:hAnsi="Garamond"/>
          <w:sz w:val="22"/>
        </w:rPr>
        <w:t xml:space="preserve">After a 15-day initial review, VDHP shall inform CEDO of any missing or additional documentation required for evaluation. </w:t>
      </w:r>
      <w:r w:rsidR="00217E17">
        <w:rPr>
          <w:rFonts w:ascii="Garamond" w:hAnsi="Garamond"/>
          <w:sz w:val="22"/>
        </w:rPr>
        <w:t xml:space="preserve">VDHP </w:t>
      </w:r>
      <w:r w:rsidR="00521960">
        <w:rPr>
          <w:rFonts w:ascii="Garamond" w:hAnsi="Garamond"/>
          <w:sz w:val="22"/>
        </w:rPr>
        <w:t xml:space="preserve">shall provide written comments to </w:t>
      </w:r>
      <w:r>
        <w:rPr>
          <w:rFonts w:ascii="Garamond" w:hAnsi="Garamond"/>
          <w:sz w:val="22"/>
        </w:rPr>
        <w:t>CEDO</w:t>
      </w:r>
      <w:r w:rsidR="00521960">
        <w:rPr>
          <w:rFonts w:ascii="Garamond" w:hAnsi="Garamond"/>
          <w:sz w:val="22"/>
        </w:rPr>
        <w:t xml:space="preserve"> within 30 days following receipt of adequate documentation.</w:t>
      </w:r>
    </w:p>
    <w:p w14:paraId="0A2EF73B" w14:textId="77777777" w:rsidR="003B02A3" w:rsidRPr="00987B3A" w:rsidRDefault="003B02A3" w:rsidP="00987B3A">
      <w:pPr>
        <w:pStyle w:val="ListParagraph"/>
        <w:rPr>
          <w:rFonts w:ascii="Garamond" w:hAnsi="Garamond"/>
          <w:sz w:val="22"/>
        </w:rPr>
      </w:pPr>
    </w:p>
    <w:p w14:paraId="46CF4EFA" w14:textId="6CDE2C3D" w:rsidR="003B02A3" w:rsidRPr="0085584D" w:rsidRDefault="003B02A3" w:rsidP="00363E8D">
      <w:pPr>
        <w:pStyle w:val="ListParagraph"/>
        <w:numPr>
          <w:ilvl w:val="1"/>
          <w:numId w:val="13"/>
        </w:numPr>
        <w:rPr>
          <w:rFonts w:ascii="Garamond" w:hAnsi="Garamond"/>
          <w:sz w:val="22"/>
        </w:rPr>
      </w:pPr>
      <w:r w:rsidRPr="0085584D">
        <w:rPr>
          <w:rFonts w:ascii="Garamond" w:hAnsi="Garamond"/>
          <w:sz w:val="22"/>
        </w:rPr>
        <w:t xml:space="preserve">If it is determined that there is a potential for historic architectural </w:t>
      </w:r>
      <w:r w:rsidR="000A239B">
        <w:rPr>
          <w:rFonts w:ascii="Garamond" w:hAnsi="Garamond"/>
          <w:sz w:val="22"/>
        </w:rPr>
        <w:t>and/</w:t>
      </w:r>
      <w:r w:rsidRPr="0085584D">
        <w:rPr>
          <w:rFonts w:ascii="Garamond" w:hAnsi="Garamond"/>
          <w:sz w:val="22"/>
        </w:rPr>
        <w:t>or archaeological properties to be affected, a qualifi</w:t>
      </w:r>
      <w:r w:rsidR="005D22B4" w:rsidRPr="0085584D">
        <w:rPr>
          <w:rFonts w:ascii="Garamond" w:hAnsi="Garamond"/>
          <w:sz w:val="22"/>
        </w:rPr>
        <w:t xml:space="preserve">ed professional </w:t>
      </w:r>
      <w:r w:rsidR="005D22B4" w:rsidRPr="000A239B">
        <w:rPr>
          <w:rFonts w:ascii="Garamond" w:hAnsi="Garamond"/>
          <w:b/>
          <w:sz w:val="22"/>
        </w:rPr>
        <w:t>must</w:t>
      </w:r>
      <w:r w:rsidR="005D22B4" w:rsidRPr="0085584D">
        <w:rPr>
          <w:rFonts w:ascii="Garamond" w:hAnsi="Garamond"/>
          <w:sz w:val="22"/>
        </w:rPr>
        <w:t xml:space="preserve"> be retained</w:t>
      </w:r>
      <w:r w:rsidR="002A34BF">
        <w:rPr>
          <w:rFonts w:ascii="Garamond" w:hAnsi="Garamond"/>
          <w:sz w:val="22"/>
        </w:rPr>
        <w:t xml:space="preserve"> or an approved CEDO employee assigned to review the project</w:t>
      </w:r>
      <w:r w:rsidRPr="0085584D">
        <w:rPr>
          <w:rFonts w:ascii="Garamond" w:hAnsi="Garamond"/>
          <w:sz w:val="22"/>
        </w:rPr>
        <w:t>.</w:t>
      </w:r>
    </w:p>
    <w:p w14:paraId="1A159DAC" w14:textId="77777777" w:rsidR="00A651AC" w:rsidRDefault="00A651AC">
      <w:pPr>
        <w:rPr>
          <w:rFonts w:ascii="Garamond" w:hAnsi="Garamond"/>
          <w:sz w:val="22"/>
        </w:rPr>
      </w:pPr>
    </w:p>
    <w:p w14:paraId="4A4E8296" w14:textId="77777777" w:rsidR="00EC5623" w:rsidRPr="00217E17" w:rsidRDefault="00A651AC" w:rsidP="00363E8D">
      <w:pPr>
        <w:pStyle w:val="ListParagraph"/>
        <w:numPr>
          <w:ilvl w:val="0"/>
          <w:numId w:val="13"/>
        </w:numPr>
        <w:rPr>
          <w:rFonts w:ascii="Garamond" w:hAnsi="Garamond"/>
          <w:sz w:val="22"/>
        </w:rPr>
      </w:pPr>
      <w:r w:rsidRPr="009E4B5D">
        <w:rPr>
          <w:rFonts w:ascii="Garamond" w:hAnsi="Garamond"/>
          <w:sz w:val="22"/>
          <w:u w:val="single"/>
        </w:rPr>
        <w:t>Identifying and evaluating historic buildings or structures.</w:t>
      </w:r>
    </w:p>
    <w:p w14:paraId="40F489B0" w14:textId="77777777" w:rsidR="009A4355" w:rsidRPr="009E4B5D" w:rsidRDefault="009A4355" w:rsidP="00217E17">
      <w:pPr>
        <w:pStyle w:val="ListParagraph"/>
        <w:rPr>
          <w:rFonts w:ascii="Garamond" w:hAnsi="Garamond"/>
          <w:sz w:val="22"/>
        </w:rPr>
      </w:pPr>
    </w:p>
    <w:p w14:paraId="0052EC93" w14:textId="7835A5BC" w:rsidR="00541841" w:rsidRDefault="00A651AC" w:rsidP="00363E8D">
      <w:pPr>
        <w:pStyle w:val="ListParagraph"/>
        <w:numPr>
          <w:ilvl w:val="1"/>
          <w:numId w:val="13"/>
        </w:numPr>
        <w:rPr>
          <w:rFonts w:ascii="Garamond" w:hAnsi="Garamond"/>
          <w:sz w:val="22"/>
        </w:rPr>
      </w:pPr>
      <w:r w:rsidRPr="009E4B5D">
        <w:rPr>
          <w:rFonts w:ascii="Garamond" w:hAnsi="Garamond"/>
          <w:sz w:val="22"/>
        </w:rPr>
        <w:t>For properties not listed in the NR</w:t>
      </w:r>
      <w:r w:rsidR="00217E17">
        <w:rPr>
          <w:rFonts w:ascii="Garamond" w:hAnsi="Garamond"/>
          <w:sz w:val="22"/>
        </w:rPr>
        <w:t>HP</w:t>
      </w:r>
      <w:r w:rsidRPr="009E4B5D">
        <w:rPr>
          <w:rFonts w:ascii="Garamond" w:hAnsi="Garamond"/>
          <w:sz w:val="22"/>
        </w:rPr>
        <w:t xml:space="preserve"> and not exempt under Section II of this Agreement, the qualified professional</w:t>
      </w:r>
      <w:r w:rsidR="000A239B">
        <w:rPr>
          <w:rFonts w:ascii="Garamond" w:hAnsi="Garamond"/>
          <w:sz w:val="22"/>
        </w:rPr>
        <w:t>/approved CEDO employee</w:t>
      </w:r>
      <w:r w:rsidRPr="009E4B5D">
        <w:rPr>
          <w:rFonts w:ascii="Garamond" w:hAnsi="Garamond"/>
          <w:sz w:val="22"/>
        </w:rPr>
        <w:t xml:space="preserve"> shall evaluate </w:t>
      </w:r>
      <w:r w:rsidR="00F40EDA">
        <w:rPr>
          <w:rFonts w:ascii="Garamond" w:hAnsi="Garamond"/>
          <w:sz w:val="22"/>
        </w:rPr>
        <w:t>the properties</w:t>
      </w:r>
      <w:r w:rsidRPr="009E4B5D">
        <w:rPr>
          <w:rFonts w:ascii="Garamond" w:hAnsi="Garamond"/>
          <w:sz w:val="22"/>
        </w:rPr>
        <w:t xml:space="preserve"> </w:t>
      </w:r>
      <w:r w:rsidR="00123772" w:rsidRPr="009E4B5D">
        <w:rPr>
          <w:rFonts w:ascii="Garamond" w:hAnsi="Garamond"/>
          <w:sz w:val="22"/>
        </w:rPr>
        <w:t xml:space="preserve">and make recommendations </w:t>
      </w:r>
      <w:r w:rsidRPr="009E4B5D">
        <w:rPr>
          <w:rFonts w:ascii="Garamond" w:hAnsi="Garamond"/>
          <w:sz w:val="22"/>
        </w:rPr>
        <w:t>for National Register eligibility based on the NR</w:t>
      </w:r>
      <w:r w:rsidR="00217E17">
        <w:rPr>
          <w:rFonts w:ascii="Garamond" w:hAnsi="Garamond"/>
          <w:sz w:val="22"/>
        </w:rPr>
        <w:t>HP</w:t>
      </w:r>
      <w:r w:rsidRPr="009E4B5D">
        <w:rPr>
          <w:rFonts w:ascii="Garamond" w:hAnsi="Garamond"/>
          <w:sz w:val="22"/>
        </w:rPr>
        <w:t xml:space="preserve"> </w:t>
      </w:r>
      <w:r w:rsidR="00E20983" w:rsidRPr="009E4B5D">
        <w:rPr>
          <w:rFonts w:ascii="Garamond" w:hAnsi="Garamond"/>
          <w:sz w:val="22"/>
        </w:rPr>
        <w:t>Criteria for E</w:t>
      </w:r>
      <w:r w:rsidRPr="009E4B5D">
        <w:rPr>
          <w:rFonts w:ascii="Garamond" w:hAnsi="Garamond"/>
          <w:sz w:val="22"/>
        </w:rPr>
        <w:t>valuation</w:t>
      </w:r>
      <w:r w:rsidR="00E20983" w:rsidRPr="009E4B5D">
        <w:rPr>
          <w:rFonts w:ascii="Garamond" w:hAnsi="Garamond"/>
          <w:sz w:val="22"/>
        </w:rPr>
        <w:t>.</w:t>
      </w:r>
      <w:r w:rsidRPr="009E4B5D">
        <w:rPr>
          <w:rFonts w:ascii="Garamond" w:hAnsi="Garamond"/>
          <w:sz w:val="22"/>
        </w:rPr>
        <w:t xml:space="preserve"> </w:t>
      </w:r>
    </w:p>
    <w:p w14:paraId="084A6965" w14:textId="77777777" w:rsidR="00541841" w:rsidRDefault="00541841" w:rsidP="00541841">
      <w:pPr>
        <w:pStyle w:val="ListParagraph"/>
        <w:ind w:left="1440"/>
        <w:rPr>
          <w:rFonts w:ascii="Garamond" w:hAnsi="Garamond"/>
          <w:sz w:val="22"/>
        </w:rPr>
      </w:pPr>
    </w:p>
    <w:p w14:paraId="29B9FEB1" w14:textId="09EF5E9E" w:rsidR="003C5062" w:rsidRDefault="009A4355" w:rsidP="00363E8D">
      <w:pPr>
        <w:pStyle w:val="ListParagraph"/>
        <w:numPr>
          <w:ilvl w:val="1"/>
          <w:numId w:val="13"/>
        </w:numPr>
        <w:rPr>
          <w:rFonts w:ascii="Garamond" w:hAnsi="Garamond"/>
          <w:sz w:val="22"/>
        </w:rPr>
      </w:pPr>
      <w:r w:rsidRPr="00541841">
        <w:rPr>
          <w:rFonts w:ascii="Garamond" w:hAnsi="Garamond"/>
          <w:sz w:val="22"/>
        </w:rPr>
        <w:t>The</w:t>
      </w:r>
      <w:r w:rsidR="00A651AC" w:rsidRPr="00541841">
        <w:rPr>
          <w:rFonts w:ascii="Garamond" w:hAnsi="Garamond"/>
          <w:sz w:val="22"/>
        </w:rPr>
        <w:t xml:space="preserve"> qualified professional</w:t>
      </w:r>
      <w:r w:rsidR="000A239B">
        <w:rPr>
          <w:rFonts w:ascii="Garamond" w:hAnsi="Garamond"/>
          <w:sz w:val="22"/>
        </w:rPr>
        <w:t>/</w:t>
      </w:r>
      <w:r w:rsidR="002A34BF">
        <w:rPr>
          <w:rFonts w:ascii="Garamond" w:hAnsi="Garamond"/>
          <w:sz w:val="22"/>
        </w:rPr>
        <w:t xml:space="preserve">approved </w:t>
      </w:r>
      <w:r w:rsidR="002A34BF" w:rsidRPr="00541841">
        <w:rPr>
          <w:rFonts w:ascii="Garamond" w:hAnsi="Garamond"/>
          <w:sz w:val="22"/>
        </w:rPr>
        <w:t>CEDO</w:t>
      </w:r>
      <w:r w:rsidR="00A651AC" w:rsidRPr="00541841">
        <w:rPr>
          <w:rFonts w:ascii="Garamond" w:hAnsi="Garamond"/>
          <w:sz w:val="22"/>
        </w:rPr>
        <w:t xml:space="preserve"> </w:t>
      </w:r>
      <w:r w:rsidR="000A239B">
        <w:rPr>
          <w:rFonts w:ascii="Garamond" w:hAnsi="Garamond"/>
          <w:sz w:val="22"/>
        </w:rPr>
        <w:t xml:space="preserve">employee </w:t>
      </w:r>
      <w:r w:rsidR="00123772" w:rsidRPr="00541841">
        <w:rPr>
          <w:rFonts w:ascii="Garamond" w:hAnsi="Garamond"/>
          <w:sz w:val="22"/>
        </w:rPr>
        <w:t xml:space="preserve">shall </w:t>
      </w:r>
      <w:r w:rsidR="00DA74A4" w:rsidRPr="00541841">
        <w:rPr>
          <w:rFonts w:ascii="Garamond" w:hAnsi="Garamond"/>
          <w:sz w:val="22"/>
        </w:rPr>
        <w:t xml:space="preserve">submit a </w:t>
      </w:r>
      <w:r w:rsidR="00286672">
        <w:rPr>
          <w:rFonts w:ascii="Garamond" w:hAnsi="Garamond"/>
          <w:sz w:val="22"/>
        </w:rPr>
        <w:t>recommendation of</w:t>
      </w:r>
      <w:r w:rsidR="00DA74A4" w:rsidRPr="00541841">
        <w:rPr>
          <w:rFonts w:ascii="Garamond" w:hAnsi="Garamond"/>
          <w:sz w:val="22"/>
        </w:rPr>
        <w:t xml:space="preserve"> eligibility </w:t>
      </w:r>
      <w:r w:rsidR="00286672">
        <w:rPr>
          <w:rFonts w:ascii="Garamond" w:hAnsi="Garamond"/>
          <w:sz w:val="22"/>
        </w:rPr>
        <w:t>to</w:t>
      </w:r>
      <w:r w:rsidR="00286672" w:rsidRPr="00541841">
        <w:rPr>
          <w:rFonts w:ascii="Garamond" w:hAnsi="Garamond"/>
          <w:sz w:val="22"/>
        </w:rPr>
        <w:t xml:space="preserve"> </w:t>
      </w:r>
      <w:r w:rsidR="00217E17" w:rsidRPr="00541841">
        <w:rPr>
          <w:rFonts w:ascii="Garamond" w:hAnsi="Garamond"/>
          <w:sz w:val="22"/>
        </w:rPr>
        <w:t>VDHP</w:t>
      </w:r>
      <w:r w:rsidR="00A651AC" w:rsidRPr="00541841">
        <w:rPr>
          <w:rFonts w:ascii="Garamond" w:hAnsi="Garamond"/>
          <w:sz w:val="22"/>
        </w:rPr>
        <w:t xml:space="preserve"> </w:t>
      </w:r>
      <w:r w:rsidR="001A0009" w:rsidRPr="00541841">
        <w:rPr>
          <w:rFonts w:ascii="Garamond" w:hAnsi="Garamond"/>
          <w:sz w:val="22"/>
        </w:rPr>
        <w:t>for concurrence</w:t>
      </w:r>
      <w:r w:rsidR="00286672">
        <w:rPr>
          <w:rFonts w:ascii="Garamond" w:hAnsi="Garamond"/>
          <w:sz w:val="22"/>
        </w:rPr>
        <w:t xml:space="preserve">. This must occur prior </w:t>
      </w:r>
      <w:r w:rsidR="002A34BF">
        <w:rPr>
          <w:rFonts w:ascii="Garamond" w:hAnsi="Garamond"/>
          <w:sz w:val="22"/>
        </w:rPr>
        <w:t xml:space="preserve">to </w:t>
      </w:r>
      <w:r w:rsidR="002A34BF" w:rsidRPr="00541841">
        <w:rPr>
          <w:rFonts w:ascii="Garamond" w:hAnsi="Garamond"/>
          <w:sz w:val="22"/>
        </w:rPr>
        <w:t>any</w:t>
      </w:r>
      <w:r w:rsidR="00EC5623" w:rsidRPr="00541841">
        <w:rPr>
          <w:rFonts w:ascii="Garamond" w:hAnsi="Garamond"/>
          <w:sz w:val="22"/>
        </w:rPr>
        <w:t xml:space="preserve"> construction activities commencing.</w:t>
      </w:r>
      <w:r w:rsidR="00A651AC" w:rsidRPr="00541841">
        <w:rPr>
          <w:rFonts w:ascii="Garamond" w:hAnsi="Garamond"/>
          <w:sz w:val="22"/>
        </w:rPr>
        <w:t xml:space="preserve"> </w:t>
      </w:r>
    </w:p>
    <w:p w14:paraId="5F6C9A97" w14:textId="77777777" w:rsidR="003C5062" w:rsidRDefault="003C5062" w:rsidP="003C5062">
      <w:pPr>
        <w:pStyle w:val="ListParagraph"/>
        <w:ind w:left="1440"/>
        <w:rPr>
          <w:rFonts w:ascii="Garamond" w:hAnsi="Garamond"/>
          <w:sz w:val="22"/>
        </w:rPr>
      </w:pPr>
    </w:p>
    <w:p w14:paraId="64737CB1" w14:textId="0E624E15" w:rsidR="003C5062" w:rsidRDefault="00541841" w:rsidP="00363E8D">
      <w:pPr>
        <w:pStyle w:val="ListParagraph"/>
        <w:numPr>
          <w:ilvl w:val="1"/>
          <w:numId w:val="13"/>
        </w:numPr>
        <w:rPr>
          <w:rFonts w:ascii="Garamond" w:hAnsi="Garamond"/>
          <w:sz w:val="22"/>
        </w:rPr>
      </w:pPr>
      <w:r w:rsidRPr="003C5062">
        <w:rPr>
          <w:rFonts w:ascii="Garamond" w:hAnsi="Garamond"/>
          <w:sz w:val="22"/>
        </w:rPr>
        <w:t xml:space="preserve">If VDHP concurs with the </w:t>
      </w:r>
      <w:r w:rsidR="00286672">
        <w:rPr>
          <w:rFonts w:ascii="Garamond" w:hAnsi="Garamond"/>
          <w:sz w:val="22"/>
        </w:rPr>
        <w:t>recommendation</w:t>
      </w:r>
      <w:r w:rsidRPr="003C5062">
        <w:rPr>
          <w:rFonts w:ascii="Garamond" w:hAnsi="Garamond"/>
          <w:sz w:val="22"/>
        </w:rPr>
        <w:t xml:space="preserve"> of eligibility, then proceed to Section </w:t>
      </w:r>
      <w:proofErr w:type="gramStart"/>
      <w:r w:rsidRPr="003C5062">
        <w:rPr>
          <w:rFonts w:ascii="Garamond" w:hAnsi="Garamond"/>
          <w:sz w:val="22"/>
        </w:rPr>
        <w:t>IV(</w:t>
      </w:r>
      <w:proofErr w:type="gramEnd"/>
      <w:r w:rsidRPr="003C5062">
        <w:rPr>
          <w:rFonts w:ascii="Garamond" w:hAnsi="Garamond"/>
          <w:sz w:val="22"/>
        </w:rPr>
        <w:t xml:space="preserve">3). If there is not agreement regarding a </w:t>
      </w:r>
      <w:r w:rsidR="00286672">
        <w:rPr>
          <w:rFonts w:ascii="Garamond" w:hAnsi="Garamond"/>
          <w:sz w:val="22"/>
        </w:rPr>
        <w:t>recommendation</w:t>
      </w:r>
      <w:r w:rsidR="00286672" w:rsidRPr="003C5062">
        <w:rPr>
          <w:rFonts w:ascii="Garamond" w:hAnsi="Garamond"/>
          <w:sz w:val="22"/>
        </w:rPr>
        <w:t xml:space="preserve"> </w:t>
      </w:r>
      <w:r w:rsidRPr="003C5062">
        <w:rPr>
          <w:rFonts w:ascii="Garamond" w:hAnsi="Garamond"/>
          <w:sz w:val="22"/>
        </w:rPr>
        <w:t>of eligibility</w:t>
      </w:r>
      <w:r w:rsidR="00885921">
        <w:rPr>
          <w:rFonts w:ascii="Garamond" w:hAnsi="Garamond"/>
          <w:sz w:val="22"/>
        </w:rPr>
        <w:t xml:space="preserve"> and VDHP does not concur</w:t>
      </w:r>
      <w:r w:rsidRPr="003C5062">
        <w:rPr>
          <w:rFonts w:ascii="Garamond" w:hAnsi="Garamond"/>
          <w:sz w:val="22"/>
        </w:rPr>
        <w:t>,</w:t>
      </w:r>
      <w:r w:rsidR="00885921">
        <w:rPr>
          <w:rFonts w:ascii="Garamond" w:hAnsi="Garamond"/>
          <w:sz w:val="22"/>
        </w:rPr>
        <w:t xml:space="preserve"> the procedure for resolution is set forth in </w:t>
      </w:r>
      <w:r w:rsidRPr="003C5062">
        <w:rPr>
          <w:rFonts w:ascii="Garamond" w:hAnsi="Garamond"/>
          <w:sz w:val="22"/>
        </w:rPr>
        <w:t xml:space="preserve">Section </w:t>
      </w:r>
      <w:proofErr w:type="gramStart"/>
      <w:r w:rsidRPr="003C5062">
        <w:rPr>
          <w:rFonts w:ascii="Garamond" w:hAnsi="Garamond"/>
          <w:sz w:val="22"/>
        </w:rPr>
        <w:t>IV(</w:t>
      </w:r>
      <w:proofErr w:type="gramEnd"/>
      <w:r w:rsidRPr="003C5062">
        <w:rPr>
          <w:rFonts w:ascii="Garamond" w:hAnsi="Garamond"/>
          <w:sz w:val="22"/>
        </w:rPr>
        <w:t>5).</w:t>
      </w:r>
    </w:p>
    <w:p w14:paraId="564614F2" w14:textId="77777777" w:rsidR="002A34BF" w:rsidRPr="002A34BF" w:rsidRDefault="002A34BF" w:rsidP="002A34BF">
      <w:pPr>
        <w:pStyle w:val="ListParagraph"/>
        <w:rPr>
          <w:rFonts w:ascii="Garamond" w:hAnsi="Garamond"/>
          <w:sz w:val="22"/>
        </w:rPr>
      </w:pPr>
    </w:p>
    <w:p w14:paraId="09148D3D" w14:textId="5B304A0B" w:rsidR="000C5E1F" w:rsidRDefault="000C5E1F" w:rsidP="000C5E1F">
      <w:pPr>
        <w:pStyle w:val="ListParagraph"/>
        <w:numPr>
          <w:ilvl w:val="1"/>
          <w:numId w:val="13"/>
        </w:numPr>
        <w:rPr>
          <w:rFonts w:ascii="Garamond" w:hAnsi="Garamond"/>
          <w:sz w:val="22"/>
        </w:rPr>
      </w:pPr>
      <w:r w:rsidRPr="003C5062">
        <w:rPr>
          <w:rFonts w:ascii="Garamond" w:hAnsi="Garamond"/>
          <w:sz w:val="22"/>
        </w:rPr>
        <w:t>For evaluation of properties in potential historic districts, the qualified professional shall consult with VDHP for guidance on what additional information and materials the professional may need to provide.</w:t>
      </w:r>
    </w:p>
    <w:p w14:paraId="3D836EC3" w14:textId="1B3BA388" w:rsidR="003C5062" w:rsidRDefault="003C5062" w:rsidP="003C5062">
      <w:pPr>
        <w:pStyle w:val="ListParagraph"/>
        <w:ind w:left="1440"/>
        <w:rPr>
          <w:rFonts w:ascii="Garamond" w:hAnsi="Garamond"/>
          <w:sz w:val="22"/>
        </w:rPr>
      </w:pPr>
    </w:p>
    <w:p w14:paraId="7B556F66" w14:textId="5CCB4F55" w:rsidR="00D42739" w:rsidRPr="00D42739" w:rsidRDefault="00A651AC" w:rsidP="00D42739">
      <w:pPr>
        <w:pStyle w:val="ListParagraph"/>
        <w:numPr>
          <w:ilvl w:val="1"/>
          <w:numId w:val="13"/>
        </w:numPr>
        <w:rPr>
          <w:rFonts w:ascii="Garamond" w:hAnsi="Garamond"/>
          <w:sz w:val="22"/>
        </w:rPr>
      </w:pPr>
      <w:r w:rsidRPr="003C5062">
        <w:rPr>
          <w:rFonts w:ascii="Garamond" w:hAnsi="Garamond"/>
          <w:sz w:val="22"/>
        </w:rPr>
        <w:t>Documentation: The qualified professional</w:t>
      </w:r>
      <w:r w:rsidR="00286672">
        <w:rPr>
          <w:rFonts w:ascii="Garamond" w:hAnsi="Garamond"/>
          <w:sz w:val="22"/>
        </w:rPr>
        <w:t>/approved CEDO employee</w:t>
      </w:r>
      <w:r w:rsidRPr="003C5062">
        <w:rPr>
          <w:rFonts w:ascii="Garamond" w:hAnsi="Garamond"/>
          <w:sz w:val="22"/>
        </w:rPr>
        <w:t xml:space="preserve"> shall submit the evaluation documentation to </w:t>
      </w:r>
      <w:r w:rsidR="00AC1CB6" w:rsidRPr="003C5062">
        <w:rPr>
          <w:rFonts w:ascii="Garamond" w:hAnsi="Garamond"/>
          <w:sz w:val="22"/>
        </w:rPr>
        <w:t>VDHP</w:t>
      </w:r>
      <w:r w:rsidRPr="003C5062">
        <w:rPr>
          <w:rFonts w:ascii="Garamond" w:hAnsi="Garamond"/>
          <w:sz w:val="22"/>
        </w:rPr>
        <w:t xml:space="preserve">. For eligible buildings or structures not included in the Vermont Historic Sites and Structures Survey, the documentation shall include a completed Survey form and </w:t>
      </w:r>
      <w:r w:rsidR="001A0009" w:rsidRPr="003C5062">
        <w:rPr>
          <w:rFonts w:ascii="Garamond" w:hAnsi="Garamond"/>
          <w:sz w:val="22"/>
        </w:rPr>
        <w:t>digital</w:t>
      </w:r>
      <w:r w:rsidRPr="003C5062">
        <w:rPr>
          <w:rFonts w:ascii="Garamond" w:hAnsi="Garamond"/>
          <w:sz w:val="22"/>
        </w:rPr>
        <w:t xml:space="preserve"> photograph. </w:t>
      </w:r>
      <w:r w:rsidR="00AC1CB6" w:rsidRPr="003C5062">
        <w:rPr>
          <w:rFonts w:ascii="Garamond" w:hAnsi="Garamond"/>
          <w:sz w:val="22"/>
        </w:rPr>
        <w:t>VDHP</w:t>
      </w:r>
      <w:r w:rsidRPr="003C5062">
        <w:rPr>
          <w:rFonts w:ascii="Garamond" w:hAnsi="Garamond"/>
          <w:sz w:val="22"/>
        </w:rPr>
        <w:t xml:space="preserve"> may specify </w:t>
      </w:r>
      <w:r w:rsidR="006D7169" w:rsidRPr="003C5062">
        <w:rPr>
          <w:rFonts w:ascii="Garamond" w:hAnsi="Garamond"/>
          <w:sz w:val="22"/>
        </w:rPr>
        <w:t xml:space="preserve">an </w:t>
      </w:r>
      <w:r w:rsidRPr="003C5062">
        <w:rPr>
          <w:rFonts w:ascii="Garamond" w:hAnsi="Garamond"/>
          <w:sz w:val="22"/>
        </w:rPr>
        <w:t>alternative documentation format</w:t>
      </w:r>
      <w:r w:rsidR="006D7169" w:rsidRPr="003C5062">
        <w:rPr>
          <w:rFonts w:ascii="Garamond" w:hAnsi="Garamond"/>
          <w:sz w:val="22"/>
        </w:rPr>
        <w:t>.</w:t>
      </w:r>
      <w:r w:rsidR="00034E9D" w:rsidRPr="003C5062">
        <w:rPr>
          <w:rFonts w:ascii="Garamond" w:hAnsi="Garamond"/>
          <w:i/>
          <w:sz w:val="22"/>
        </w:rPr>
        <w:br/>
      </w:r>
    </w:p>
    <w:p w14:paraId="179F8602" w14:textId="77777777" w:rsidR="006D7169" w:rsidRPr="00D42739" w:rsidRDefault="00197D20" w:rsidP="00D42739">
      <w:pPr>
        <w:pStyle w:val="ListParagraph"/>
        <w:numPr>
          <w:ilvl w:val="0"/>
          <w:numId w:val="13"/>
        </w:numPr>
        <w:rPr>
          <w:rFonts w:ascii="Garamond" w:hAnsi="Garamond"/>
          <w:sz w:val="22"/>
        </w:rPr>
      </w:pPr>
      <w:r w:rsidRPr="00D42739">
        <w:rPr>
          <w:rFonts w:ascii="Garamond" w:hAnsi="Garamond"/>
          <w:sz w:val="22"/>
          <w:u w:val="single"/>
        </w:rPr>
        <w:t>I</w:t>
      </w:r>
      <w:r w:rsidR="00A651AC" w:rsidRPr="00D42739">
        <w:rPr>
          <w:rFonts w:ascii="Garamond" w:hAnsi="Garamond"/>
          <w:sz w:val="22"/>
          <w:u w:val="single"/>
        </w:rPr>
        <w:t xml:space="preserve">dentifying and evaluating </w:t>
      </w:r>
      <w:r w:rsidR="002877AA" w:rsidRPr="00D42739">
        <w:rPr>
          <w:rFonts w:ascii="Garamond" w:hAnsi="Garamond"/>
          <w:sz w:val="22"/>
          <w:u w:val="single"/>
        </w:rPr>
        <w:t>archaeological</w:t>
      </w:r>
      <w:r w:rsidR="00A651AC" w:rsidRPr="00D42739">
        <w:rPr>
          <w:rFonts w:ascii="Garamond" w:hAnsi="Garamond"/>
          <w:sz w:val="22"/>
          <w:u w:val="single"/>
        </w:rPr>
        <w:t xml:space="preserve"> resources.</w:t>
      </w:r>
      <w:r w:rsidR="00A36C5C" w:rsidRPr="00D42739">
        <w:rPr>
          <w:rFonts w:ascii="Garamond" w:hAnsi="Garamond"/>
          <w:sz w:val="22"/>
          <w:u w:val="single"/>
        </w:rPr>
        <w:t xml:space="preserve">     </w:t>
      </w:r>
    </w:p>
    <w:p w14:paraId="5DE4A835" w14:textId="77777777" w:rsidR="004A533E" w:rsidRDefault="004A533E" w:rsidP="00C6359F">
      <w:pPr>
        <w:numPr>
          <w:ilvl w:val="0"/>
          <w:numId w:val="2"/>
        </w:numPr>
        <w:tabs>
          <w:tab w:val="left" w:pos="-720"/>
          <w:tab w:val="left" w:pos="0"/>
          <w:tab w:val="left" w:pos="720"/>
        </w:tabs>
        <w:suppressAutoHyphens/>
        <w:rPr>
          <w:rFonts w:ascii="Garamond" w:hAnsi="Garamond"/>
          <w:sz w:val="22"/>
        </w:rPr>
      </w:pPr>
    </w:p>
    <w:p w14:paraId="2815DCE9" w14:textId="15A5764F" w:rsidR="00A651AC" w:rsidRDefault="00AC1CB6" w:rsidP="00AC1CB6">
      <w:pPr>
        <w:tabs>
          <w:tab w:val="left" w:pos="-720"/>
          <w:tab w:val="left" w:pos="0"/>
        </w:tabs>
        <w:suppressAutoHyphens/>
        <w:ind w:left="1440" w:hanging="360"/>
        <w:rPr>
          <w:rFonts w:ascii="Garamond" w:hAnsi="Garamond"/>
          <w:sz w:val="22"/>
        </w:rPr>
      </w:pPr>
      <w:r>
        <w:rPr>
          <w:rFonts w:ascii="Garamond" w:hAnsi="Garamond"/>
          <w:sz w:val="22"/>
        </w:rPr>
        <w:t>a.</w:t>
      </w:r>
      <w:r>
        <w:rPr>
          <w:rFonts w:ascii="Garamond" w:hAnsi="Garamond"/>
          <w:sz w:val="22"/>
        </w:rPr>
        <w:tab/>
      </w:r>
      <w:r w:rsidR="006D7169" w:rsidRPr="00A36C5C">
        <w:rPr>
          <w:rFonts w:ascii="Garamond" w:hAnsi="Garamond"/>
          <w:sz w:val="22"/>
        </w:rPr>
        <w:t>Projects</w:t>
      </w:r>
      <w:r w:rsidR="00A651AC" w:rsidRPr="00A36C5C">
        <w:rPr>
          <w:rFonts w:ascii="Garamond" w:hAnsi="Garamond"/>
          <w:sz w:val="22"/>
        </w:rPr>
        <w:t xml:space="preserve"> involving </w:t>
      </w:r>
      <w:r w:rsidR="00197D20" w:rsidRPr="00A36C5C">
        <w:rPr>
          <w:rFonts w:ascii="Garamond" w:hAnsi="Garamond"/>
          <w:sz w:val="22"/>
        </w:rPr>
        <w:t>ground-disturbing</w:t>
      </w:r>
      <w:r w:rsidR="00A651AC" w:rsidRPr="00A36C5C">
        <w:rPr>
          <w:rFonts w:ascii="Garamond" w:hAnsi="Garamond"/>
          <w:sz w:val="22"/>
        </w:rPr>
        <w:t xml:space="preserve"> activities </w:t>
      </w:r>
      <w:r w:rsidR="001A1066">
        <w:rPr>
          <w:rFonts w:ascii="Garamond" w:hAnsi="Garamond"/>
          <w:sz w:val="22"/>
        </w:rPr>
        <w:t xml:space="preserve">that are not </w:t>
      </w:r>
      <w:r w:rsidR="003B0ACD">
        <w:rPr>
          <w:rFonts w:ascii="Garamond" w:hAnsi="Garamond"/>
          <w:sz w:val="22"/>
        </w:rPr>
        <w:t xml:space="preserve">identified </w:t>
      </w:r>
      <w:r w:rsidR="001A1066">
        <w:rPr>
          <w:rFonts w:ascii="Garamond" w:hAnsi="Garamond"/>
          <w:sz w:val="22"/>
        </w:rPr>
        <w:t xml:space="preserve">as exempt activities in Appendix A and were determined to have </w:t>
      </w:r>
      <w:r w:rsidR="00885921">
        <w:rPr>
          <w:rFonts w:ascii="Garamond" w:hAnsi="Garamond"/>
          <w:sz w:val="22"/>
        </w:rPr>
        <w:t xml:space="preserve">the </w:t>
      </w:r>
      <w:r w:rsidR="001A1066">
        <w:rPr>
          <w:rFonts w:ascii="Garamond" w:hAnsi="Garamond"/>
          <w:sz w:val="22"/>
        </w:rPr>
        <w:t xml:space="preserve">potential </w:t>
      </w:r>
      <w:r w:rsidR="00885921">
        <w:rPr>
          <w:rFonts w:ascii="Garamond" w:hAnsi="Garamond"/>
          <w:sz w:val="22"/>
        </w:rPr>
        <w:t xml:space="preserve">to </w:t>
      </w:r>
      <w:r w:rsidR="003B0ACD">
        <w:rPr>
          <w:rFonts w:ascii="Garamond" w:hAnsi="Garamond"/>
          <w:sz w:val="22"/>
        </w:rPr>
        <w:t xml:space="preserve">yield information about </w:t>
      </w:r>
      <w:r w:rsidR="001A1066">
        <w:rPr>
          <w:rFonts w:ascii="Garamond" w:hAnsi="Garamond"/>
          <w:sz w:val="22"/>
        </w:rPr>
        <w:t>arch</w:t>
      </w:r>
      <w:r w:rsidR="003B02A3">
        <w:rPr>
          <w:rFonts w:ascii="Garamond" w:hAnsi="Garamond"/>
          <w:sz w:val="22"/>
        </w:rPr>
        <w:t>a</w:t>
      </w:r>
      <w:r w:rsidR="001A1066">
        <w:rPr>
          <w:rFonts w:ascii="Garamond" w:hAnsi="Garamond"/>
          <w:sz w:val="22"/>
        </w:rPr>
        <w:t xml:space="preserve">eological properties </w:t>
      </w:r>
      <w:r w:rsidR="003B0ACD">
        <w:rPr>
          <w:rFonts w:ascii="Garamond" w:hAnsi="Garamond"/>
          <w:sz w:val="22"/>
        </w:rPr>
        <w:t xml:space="preserve">that may </w:t>
      </w:r>
      <w:r w:rsidR="001A1066">
        <w:rPr>
          <w:rFonts w:ascii="Garamond" w:hAnsi="Garamond"/>
          <w:sz w:val="22"/>
        </w:rPr>
        <w:t>be affected</w:t>
      </w:r>
      <w:r w:rsidR="003B0ACD">
        <w:rPr>
          <w:rFonts w:ascii="Garamond" w:hAnsi="Garamond"/>
          <w:sz w:val="22"/>
        </w:rPr>
        <w:t>, as noted</w:t>
      </w:r>
      <w:r w:rsidR="001A1066">
        <w:rPr>
          <w:rFonts w:ascii="Garamond" w:hAnsi="Garamond"/>
          <w:sz w:val="22"/>
        </w:rPr>
        <w:t xml:space="preserve"> </w:t>
      </w:r>
      <w:r w:rsidR="0085584D">
        <w:rPr>
          <w:rFonts w:ascii="Garamond" w:hAnsi="Garamond"/>
          <w:sz w:val="22"/>
        </w:rPr>
        <w:t xml:space="preserve">on </w:t>
      </w:r>
      <w:r w:rsidR="003B0ACD">
        <w:rPr>
          <w:rFonts w:ascii="Garamond" w:hAnsi="Garamond"/>
          <w:sz w:val="22"/>
        </w:rPr>
        <w:t>the CEDO-</w:t>
      </w:r>
      <w:r w:rsidR="0085584D">
        <w:rPr>
          <w:rFonts w:ascii="Garamond" w:hAnsi="Garamond"/>
          <w:sz w:val="22"/>
        </w:rPr>
        <w:t>PRF</w:t>
      </w:r>
      <w:r w:rsidR="001A1066">
        <w:rPr>
          <w:rFonts w:ascii="Garamond" w:hAnsi="Garamond"/>
          <w:sz w:val="22"/>
        </w:rPr>
        <w:t xml:space="preserve">, </w:t>
      </w:r>
      <w:r w:rsidR="00A651AC" w:rsidRPr="00A36C5C">
        <w:rPr>
          <w:rFonts w:ascii="Garamond" w:hAnsi="Garamond"/>
          <w:sz w:val="22"/>
        </w:rPr>
        <w:t>must be reviewed and approved by a qualified arch</w:t>
      </w:r>
      <w:r w:rsidR="003B02A3">
        <w:rPr>
          <w:rFonts w:ascii="Garamond" w:hAnsi="Garamond"/>
          <w:sz w:val="22"/>
        </w:rPr>
        <w:t>a</w:t>
      </w:r>
      <w:r w:rsidR="00A651AC" w:rsidRPr="00A36C5C">
        <w:rPr>
          <w:rFonts w:ascii="Garamond" w:hAnsi="Garamond"/>
          <w:sz w:val="22"/>
        </w:rPr>
        <w:t xml:space="preserve">eological professional. </w:t>
      </w:r>
      <w:r w:rsidR="00AF0FB9" w:rsidRPr="00A36C5C">
        <w:rPr>
          <w:rFonts w:ascii="Garamond" w:hAnsi="Garamond"/>
          <w:sz w:val="22"/>
        </w:rPr>
        <w:t>G</w:t>
      </w:r>
      <w:r w:rsidR="00A651AC" w:rsidRPr="00A36C5C">
        <w:rPr>
          <w:rFonts w:ascii="Garamond" w:hAnsi="Garamond"/>
          <w:sz w:val="22"/>
        </w:rPr>
        <w:t>round</w:t>
      </w:r>
      <w:r w:rsidR="0085584D">
        <w:rPr>
          <w:rFonts w:ascii="Garamond" w:hAnsi="Garamond"/>
          <w:sz w:val="22"/>
        </w:rPr>
        <w:t>-</w:t>
      </w:r>
      <w:r w:rsidR="00A651AC" w:rsidRPr="00A36C5C">
        <w:rPr>
          <w:rFonts w:ascii="Garamond" w:hAnsi="Garamond"/>
          <w:sz w:val="22"/>
        </w:rPr>
        <w:t xml:space="preserve">disturbing activities include, but are not limited to: </w:t>
      </w:r>
    </w:p>
    <w:p w14:paraId="69C8A072" w14:textId="77777777" w:rsidR="004A533E" w:rsidRPr="00A36C5C" w:rsidRDefault="004A533E" w:rsidP="00C6359F">
      <w:pPr>
        <w:numPr>
          <w:ilvl w:val="0"/>
          <w:numId w:val="2"/>
        </w:numPr>
        <w:tabs>
          <w:tab w:val="clear" w:pos="360"/>
          <w:tab w:val="left" w:pos="-720"/>
          <w:tab w:val="left" w:pos="0"/>
        </w:tabs>
        <w:suppressAutoHyphens/>
        <w:ind w:left="1080"/>
        <w:rPr>
          <w:rFonts w:ascii="Garamond" w:hAnsi="Garamond"/>
          <w:sz w:val="22"/>
        </w:rPr>
      </w:pPr>
    </w:p>
    <w:p w14:paraId="50C03265" w14:textId="77777777" w:rsidR="00A651AC" w:rsidRPr="004A533E" w:rsidRDefault="00A651AC" w:rsidP="00363E8D">
      <w:pPr>
        <w:pStyle w:val="ListParagraph"/>
        <w:numPr>
          <w:ilvl w:val="0"/>
          <w:numId w:val="16"/>
        </w:numPr>
        <w:tabs>
          <w:tab w:val="left" w:pos="-720"/>
        </w:tabs>
        <w:suppressAutoHyphens/>
        <w:outlineLvl w:val="0"/>
        <w:rPr>
          <w:rFonts w:ascii="Garamond" w:hAnsi="Garamond"/>
          <w:sz w:val="22"/>
        </w:rPr>
      </w:pPr>
      <w:r w:rsidRPr="004A533E">
        <w:rPr>
          <w:rFonts w:ascii="Garamond" w:hAnsi="Garamond"/>
          <w:sz w:val="22"/>
        </w:rPr>
        <w:t xml:space="preserve">new construction; </w:t>
      </w:r>
    </w:p>
    <w:p w14:paraId="785A25A1" w14:textId="77777777" w:rsidR="00A651AC" w:rsidRPr="004A533E" w:rsidRDefault="00A651AC" w:rsidP="00363E8D">
      <w:pPr>
        <w:pStyle w:val="ListParagraph"/>
        <w:numPr>
          <w:ilvl w:val="0"/>
          <w:numId w:val="16"/>
        </w:numPr>
        <w:tabs>
          <w:tab w:val="left" w:pos="-720"/>
        </w:tabs>
        <w:suppressAutoHyphens/>
        <w:outlineLvl w:val="0"/>
        <w:rPr>
          <w:rFonts w:ascii="Garamond" w:hAnsi="Garamond"/>
          <w:sz w:val="22"/>
        </w:rPr>
      </w:pPr>
      <w:r w:rsidRPr="004A533E">
        <w:rPr>
          <w:rFonts w:ascii="Garamond" w:hAnsi="Garamond"/>
          <w:sz w:val="22"/>
        </w:rPr>
        <w:t xml:space="preserve">construction of roads and parking lots; </w:t>
      </w:r>
    </w:p>
    <w:p w14:paraId="356282A2" w14:textId="77777777" w:rsidR="00A651AC" w:rsidRPr="004A533E" w:rsidRDefault="00A651AC" w:rsidP="00363E8D">
      <w:pPr>
        <w:pStyle w:val="ListParagraph"/>
        <w:numPr>
          <w:ilvl w:val="0"/>
          <w:numId w:val="16"/>
        </w:numPr>
        <w:tabs>
          <w:tab w:val="left" w:pos="-720"/>
        </w:tabs>
        <w:suppressAutoHyphens/>
        <w:outlineLvl w:val="0"/>
        <w:rPr>
          <w:rFonts w:ascii="Garamond" w:hAnsi="Garamond"/>
          <w:sz w:val="22"/>
        </w:rPr>
      </w:pPr>
      <w:r w:rsidRPr="004A533E">
        <w:rPr>
          <w:rFonts w:ascii="Garamond" w:hAnsi="Garamond"/>
          <w:sz w:val="22"/>
        </w:rPr>
        <w:t xml:space="preserve">land clearance and tree cutting in preparation for construction; </w:t>
      </w:r>
    </w:p>
    <w:p w14:paraId="1F3A3F1F" w14:textId="77777777" w:rsidR="00A651AC" w:rsidRPr="004A533E" w:rsidRDefault="00A651AC" w:rsidP="00363E8D">
      <w:pPr>
        <w:pStyle w:val="ListParagraph"/>
        <w:numPr>
          <w:ilvl w:val="0"/>
          <w:numId w:val="16"/>
        </w:numPr>
        <w:tabs>
          <w:tab w:val="left" w:pos="-720"/>
        </w:tabs>
        <w:suppressAutoHyphens/>
        <w:outlineLvl w:val="0"/>
        <w:rPr>
          <w:rFonts w:ascii="Garamond" w:hAnsi="Garamond"/>
          <w:sz w:val="22"/>
        </w:rPr>
      </w:pPr>
      <w:r w:rsidRPr="004A533E">
        <w:rPr>
          <w:rFonts w:ascii="Garamond" w:hAnsi="Garamond"/>
          <w:sz w:val="22"/>
        </w:rPr>
        <w:t>excavation for footings and foundations;</w:t>
      </w:r>
      <w:r w:rsidR="00B30C82">
        <w:rPr>
          <w:rFonts w:ascii="Garamond" w:hAnsi="Garamond"/>
          <w:sz w:val="22"/>
        </w:rPr>
        <w:t xml:space="preserve"> and</w:t>
      </w:r>
    </w:p>
    <w:p w14:paraId="18943991" w14:textId="07B879DD" w:rsidR="004E5D6B" w:rsidRDefault="00A651AC" w:rsidP="00363E8D">
      <w:pPr>
        <w:pStyle w:val="ListParagraph"/>
        <w:numPr>
          <w:ilvl w:val="0"/>
          <w:numId w:val="16"/>
        </w:numPr>
        <w:tabs>
          <w:tab w:val="left" w:pos="-720"/>
        </w:tabs>
        <w:suppressAutoHyphens/>
        <w:outlineLvl w:val="0"/>
        <w:rPr>
          <w:rFonts w:ascii="Garamond" w:hAnsi="Garamond"/>
        </w:rPr>
      </w:pPr>
      <w:r w:rsidRPr="004A533E">
        <w:rPr>
          <w:rFonts w:ascii="Garamond" w:hAnsi="Garamond"/>
          <w:sz w:val="22"/>
        </w:rPr>
        <w:t xml:space="preserve">installation </w:t>
      </w:r>
      <w:r w:rsidR="00186D5A">
        <w:rPr>
          <w:rFonts w:ascii="Garamond" w:hAnsi="Garamond"/>
          <w:sz w:val="22"/>
        </w:rPr>
        <w:t xml:space="preserve">or replacement </w:t>
      </w:r>
      <w:r w:rsidRPr="004A533E">
        <w:rPr>
          <w:rFonts w:ascii="Garamond" w:hAnsi="Garamond"/>
          <w:sz w:val="22"/>
        </w:rPr>
        <w:t>of sewer, water, storm drains, electrical, gas, leach lines, and septic tanks, unless included in Appendix A</w:t>
      </w:r>
      <w:r w:rsidR="003B0ACD">
        <w:rPr>
          <w:rFonts w:ascii="Garamond" w:hAnsi="Garamond"/>
          <w:sz w:val="22"/>
        </w:rPr>
        <w:t>:</w:t>
      </w:r>
      <w:r w:rsidRPr="004A533E">
        <w:rPr>
          <w:rFonts w:ascii="Garamond" w:hAnsi="Garamond"/>
          <w:sz w:val="22"/>
        </w:rPr>
        <w:t xml:space="preserve"> </w:t>
      </w:r>
      <w:r w:rsidR="001A1066">
        <w:rPr>
          <w:rFonts w:ascii="Garamond" w:hAnsi="Garamond"/>
          <w:sz w:val="22"/>
        </w:rPr>
        <w:t>e</w:t>
      </w:r>
      <w:r w:rsidRPr="004A533E">
        <w:rPr>
          <w:rFonts w:ascii="Garamond" w:hAnsi="Garamond"/>
          <w:sz w:val="22"/>
        </w:rPr>
        <w:t xml:space="preserve">xempt </w:t>
      </w:r>
      <w:r w:rsidR="001A1066">
        <w:rPr>
          <w:rFonts w:ascii="Garamond" w:hAnsi="Garamond"/>
          <w:sz w:val="22"/>
        </w:rPr>
        <w:t>a</w:t>
      </w:r>
      <w:r w:rsidRPr="004A533E">
        <w:rPr>
          <w:rFonts w:ascii="Garamond" w:hAnsi="Garamond"/>
          <w:sz w:val="22"/>
        </w:rPr>
        <w:t>ctivities.</w:t>
      </w:r>
      <w:r w:rsidRPr="004A533E">
        <w:rPr>
          <w:rFonts w:ascii="Garamond" w:hAnsi="Garamond"/>
        </w:rPr>
        <w:t xml:space="preserve"> </w:t>
      </w:r>
    </w:p>
    <w:p w14:paraId="09713716" w14:textId="77777777" w:rsidR="004B113A" w:rsidRPr="0085584D" w:rsidRDefault="004B113A" w:rsidP="004B113A">
      <w:pPr>
        <w:pStyle w:val="ListParagraph"/>
        <w:tabs>
          <w:tab w:val="left" w:pos="-720"/>
        </w:tabs>
        <w:suppressAutoHyphens/>
        <w:ind w:left="1530"/>
        <w:outlineLvl w:val="0"/>
        <w:rPr>
          <w:rFonts w:ascii="Garamond" w:hAnsi="Garamond"/>
          <w:sz w:val="22"/>
          <w:szCs w:val="22"/>
        </w:rPr>
      </w:pPr>
    </w:p>
    <w:p w14:paraId="575AFE70" w14:textId="6BDBFE38" w:rsidR="004B113A" w:rsidRPr="0085584D" w:rsidRDefault="004B113A" w:rsidP="004B113A">
      <w:pPr>
        <w:pStyle w:val="ListParagraph"/>
        <w:tabs>
          <w:tab w:val="left" w:pos="-720"/>
        </w:tabs>
        <w:suppressAutoHyphens/>
        <w:ind w:left="1530"/>
        <w:outlineLvl w:val="0"/>
        <w:rPr>
          <w:rFonts w:ascii="Garamond" w:hAnsi="Garamond"/>
          <w:sz w:val="22"/>
          <w:szCs w:val="22"/>
        </w:rPr>
      </w:pPr>
      <w:r w:rsidRPr="0085584D">
        <w:rPr>
          <w:rFonts w:ascii="Garamond" w:hAnsi="Garamond"/>
          <w:sz w:val="22"/>
          <w:szCs w:val="22"/>
        </w:rPr>
        <w:t xml:space="preserve">Notwithstanding the above, and in accord with the Council’s </w:t>
      </w:r>
      <w:r w:rsidRPr="003B0ACD">
        <w:rPr>
          <w:rFonts w:ascii="Garamond" w:hAnsi="Garamond"/>
          <w:i/>
          <w:sz w:val="22"/>
          <w:szCs w:val="22"/>
        </w:rPr>
        <w:t>Policy Statement on Affordable Housing and Historic Preservation</w:t>
      </w:r>
      <w:r w:rsidRPr="0085584D">
        <w:rPr>
          <w:rFonts w:ascii="Garamond" w:hAnsi="Garamond"/>
          <w:sz w:val="22"/>
          <w:szCs w:val="22"/>
        </w:rPr>
        <w:t>, archaeological investigations are not required for affordable housing projects limited to rehabilitation and requiring minimal ground disturbance</w:t>
      </w:r>
      <w:r w:rsidR="00516FFA">
        <w:rPr>
          <w:rFonts w:ascii="Garamond" w:hAnsi="Garamond"/>
          <w:sz w:val="22"/>
          <w:szCs w:val="22"/>
        </w:rPr>
        <w:t xml:space="preserve">, which </w:t>
      </w:r>
      <w:r w:rsidR="00516FFA">
        <w:rPr>
          <w:rFonts w:ascii="Garamond" w:hAnsi="Garamond"/>
          <w:sz w:val="22"/>
          <w:szCs w:val="22"/>
        </w:rPr>
        <w:lastRenderedPageBreak/>
        <w:t>is generally defined as covering an area no more than 10 by 10 feet and no deeper than 6 inches</w:t>
      </w:r>
      <w:r w:rsidR="003B0ACD">
        <w:rPr>
          <w:rFonts w:ascii="Garamond" w:hAnsi="Garamond"/>
          <w:sz w:val="22"/>
          <w:szCs w:val="22"/>
        </w:rPr>
        <w:t>.</w:t>
      </w:r>
    </w:p>
    <w:p w14:paraId="58DFF869" w14:textId="77777777" w:rsidR="004E5D6B" w:rsidRDefault="004B113A" w:rsidP="004B113A">
      <w:pPr>
        <w:pStyle w:val="ListParagraph"/>
        <w:tabs>
          <w:tab w:val="left" w:pos="-720"/>
        </w:tabs>
        <w:suppressAutoHyphens/>
        <w:ind w:left="1530"/>
        <w:outlineLvl w:val="0"/>
        <w:rPr>
          <w:rFonts w:ascii="Garamond" w:hAnsi="Garamond"/>
        </w:rPr>
      </w:pPr>
      <w:r>
        <w:rPr>
          <w:rFonts w:ascii="Garamond" w:hAnsi="Garamond"/>
        </w:rPr>
        <w:t xml:space="preserve"> </w:t>
      </w:r>
    </w:p>
    <w:p w14:paraId="2349B94D" w14:textId="69712095" w:rsidR="00AC1CB6" w:rsidRPr="004E5D6B" w:rsidRDefault="00A651AC" w:rsidP="00363E8D">
      <w:pPr>
        <w:pStyle w:val="ListParagraph"/>
        <w:numPr>
          <w:ilvl w:val="0"/>
          <w:numId w:val="29"/>
        </w:numPr>
        <w:tabs>
          <w:tab w:val="left" w:pos="-720"/>
        </w:tabs>
        <w:suppressAutoHyphens/>
        <w:outlineLvl w:val="0"/>
        <w:rPr>
          <w:rFonts w:ascii="Garamond" w:hAnsi="Garamond"/>
        </w:rPr>
      </w:pPr>
      <w:r w:rsidRPr="004E5D6B">
        <w:rPr>
          <w:rFonts w:ascii="Garamond" w:hAnsi="Garamond"/>
          <w:sz w:val="22"/>
        </w:rPr>
        <w:t xml:space="preserve">Identification and evaluation of </w:t>
      </w:r>
      <w:r w:rsidR="002877AA">
        <w:rPr>
          <w:rFonts w:ascii="Garamond" w:hAnsi="Garamond"/>
          <w:sz w:val="22"/>
        </w:rPr>
        <w:t>archaeological</w:t>
      </w:r>
      <w:r w:rsidRPr="004E5D6B">
        <w:rPr>
          <w:rFonts w:ascii="Garamond" w:hAnsi="Garamond"/>
          <w:sz w:val="22"/>
        </w:rPr>
        <w:t xml:space="preserve"> resources must be carried out by</w:t>
      </w:r>
      <w:r w:rsidR="00CA0BC6">
        <w:rPr>
          <w:rFonts w:ascii="Garamond" w:hAnsi="Garamond"/>
          <w:sz w:val="22"/>
        </w:rPr>
        <w:t xml:space="preserve"> CEDO </w:t>
      </w:r>
      <w:proofErr w:type="gramStart"/>
      <w:r w:rsidRPr="004E5D6B">
        <w:rPr>
          <w:rFonts w:ascii="Garamond" w:hAnsi="Garamond"/>
          <w:sz w:val="22"/>
        </w:rPr>
        <w:t>through the use of</w:t>
      </w:r>
      <w:proofErr w:type="gramEnd"/>
      <w:r w:rsidRPr="004E5D6B">
        <w:rPr>
          <w:rFonts w:ascii="Garamond" w:hAnsi="Garamond"/>
          <w:sz w:val="22"/>
        </w:rPr>
        <w:t xml:space="preserve"> a qualified </w:t>
      </w:r>
      <w:r w:rsidR="002877AA">
        <w:rPr>
          <w:rFonts w:ascii="Garamond" w:hAnsi="Garamond"/>
          <w:sz w:val="22"/>
        </w:rPr>
        <w:t>archaeological</w:t>
      </w:r>
      <w:r w:rsidRPr="004E5D6B">
        <w:rPr>
          <w:rFonts w:ascii="Garamond" w:hAnsi="Garamond"/>
          <w:sz w:val="22"/>
        </w:rPr>
        <w:t xml:space="preserve"> professional as early as possible during project planning. The qualified professional</w:t>
      </w:r>
      <w:r w:rsidR="00F47027">
        <w:rPr>
          <w:rFonts w:ascii="Garamond" w:hAnsi="Garamond"/>
          <w:sz w:val="22"/>
        </w:rPr>
        <w:t xml:space="preserve"> and</w:t>
      </w:r>
      <w:r w:rsidR="00CA0BC6">
        <w:rPr>
          <w:rFonts w:ascii="Garamond" w:hAnsi="Garamond"/>
          <w:sz w:val="22"/>
        </w:rPr>
        <w:t xml:space="preserve"> CEDO</w:t>
      </w:r>
      <w:r w:rsidRPr="004E5D6B">
        <w:rPr>
          <w:rFonts w:ascii="Garamond" w:hAnsi="Garamond"/>
          <w:sz w:val="22"/>
        </w:rPr>
        <w:t xml:space="preserve"> </w:t>
      </w:r>
      <w:r w:rsidR="00AF0FB9" w:rsidRPr="004E5D6B">
        <w:rPr>
          <w:rFonts w:ascii="Garamond" w:hAnsi="Garamond"/>
          <w:sz w:val="22"/>
        </w:rPr>
        <w:t xml:space="preserve">shall </w:t>
      </w:r>
      <w:r w:rsidRPr="004E5D6B">
        <w:rPr>
          <w:rFonts w:ascii="Garamond" w:hAnsi="Garamond"/>
          <w:sz w:val="22"/>
        </w:rPr>
        <w:t xml:space="preserve">consult with </w:t>
      </w:r>
      <w:r w:rsidR="00AC1CB6" w:rsidRPr="004E5D6B">
        <w:rPr>
          <w:rFonts w:ascii="Garamond" w:hAnsi="Garamond"/>
          <w:sz w:val="22"/>
        </w:rPr>
        <w:t>VDHP</w:t>
      </w:r>
      <w:r w:rsidRPr="004E5D6B">
        <w:rPr>
          <w:rFonts w:ascii="Garamond" w:hAnsi="Garamond"/>
          <w:sz w:val="22"/>
        </w:rPr>
        <w:t xml:space="preserve"> throughout this process.</w:t>
      </w:r>
    </w:p>
    <w:p w14:paraId="5E567AB0" w14:textId="77777777" w:rsidR="00AC1CB6" w:rsidRPr="00AC1CB6" w:rsidRDefault="00AC1CB6" w:rsidP="00AC1CB6">
      <w:pPr>
        <w:ind w:left="1440" w:hanging="360"/>
        <w:rPr>
          <w:rFonts w:ascii="Garamond" w:hAnsi="Garamond"/>
          <w:sz w:val="22"/>
          <w:szCs w:val="22"/>
        </w:rPr>
      </w:pPr>
    </w:p>
    <w:p w14:paraId="36ADA939" w14:textId="01331904" w:rsidR="00AC1CB6" w:rsidRPr="00AC1CB6" w:rsidRDefault="00A651AC" w:rsidP="00AC1CB6">
      <w:pPr>
        <w:ind w:left="1440" w:hanging="360"/>
        <w:rPr>
          <w:rFonts w:ascii="Garamond" w:hAnsi="Garamond"/>
          <w:sz w:val="22"/>
          <w:szCs w:val="22"/>
        </w:rPr>
      </w:pPr>
      <w:r w:rsidRPr="00AC1CB6">
        <w:rPr>
          <w:rFonts w:ascii="Garamond" w:hAnsi="Garamond"/>
          <w:sz w:val="22"/>
          <w:szCs w:val="22"/>
        </w:rPr>
        <w:t>c.</w:t>
      </w:r>
      <w:r w:rsidR="00AC1CB6" w:rsidRPr="00AC1CB6">
        <w:rPr>
          <w:rFonts w:ascii="Garamond" w:hAnsi="Garamond"/>
          <w:sz w:val="22"/>
          <w:szCs w:val="22"/>
        </w:rPr>
        <w:tab/>
      </w:r>
      <w:r w:rsidRPr="00AC1CB6">
        <w:rPr>
          <w:rFonts w:ascii="Garamond" w:hAnsi="Garamond"/>
          <w:sz w:val="22"/>
          <w:szCs w:val="22"/>
        </w:rPr>
        <w:t xml:space="preserve">It is desirable and most cost effective at any stage of study outlined in </w:t>
      </w:r>
      <w:proofErr w:type="spellStart"/>
      <w:r w:rsidR="003B0ACD">
        <w:rPr>
          <w:rFonts w:ascii="Garamond" w:hAnsi="Garamond"/>
          <w:sz w:val="22"/>
          <w:szCs w:val="22"/>
        </w:rPr>
        <w:t>3</w:t>
      </w:r>
      <w:r w:rsidRPr="00AC1CB6">
        <w:rPr>
          <w:rFonts w:ascii="Garamond" w:hAnsi="Garamond"/>
          <w:sz w:val="22"/>
          <w:szCs w:val="22"/>
        </w:rPr>
        <w:t>d</w:t>
      </w:r>
      <w:proofErr w:type="spellEnd"/>
      <w:r w:rsidRPr="00AC1CB6">
        <w:rPr>
          <w:rFonts w:ascii="Garamond" w:hAnsi="Garamond"/>
          <w:sz w:val="22"/>
          <w:szCs w:val="22"/>
        </w:rPr>
        <w:t xml:space="preserve">, e, and f </w:t>
      </w:r>
      <w:r w:rsidR="005D22B4">
        <w:rPr>
          <w:rFonts w:ascii="Garamond" w:hAnsi="Garamond"/>
          <w:sz w:val="22"/>
          <w:szCs w:val="22"/>
        </w:rPr>
        <w:t xml:space="preserve">(below) </w:t>
      </w:r>
      <w:r w:rsidRPr="00AC1CB6">
        <w:rPr>
          <w:rFonts w:ascii="Garamond" w:hAnsi="Garamond"/>
          <w:sz w:val="22"/>
          <w:szCs w:val="22"/>
        </w:rPr>
        <w:t xml:space="preserve">to avoid sites through appropriate conditions placed on the project design and construction specifications. Such conditions to preserve the site will be negotiated between </w:t>
      </w:r>
      <w:r w:rsidR="001F4F99">
        <w:rPr>
          <w:rFonts w:ascii="Garamond" w:hAnsi="Garamond"/>
          <w:sz w:val="22"/>
          <w:szCs w:val="22"/>
        </w:rPr>
        <w:t>CEDO</w:t>
      </w:r>
      <w:r w:rsidRPr="00AC1CB6">
        <w:rPr>
          <w:rFonts w:ascii="Garamond" w:hAnsi="Garamond"/>
          <w:sz w:val="22"/>
          <w:szCs w:val="22"/>
        </w:rPr>
        <w:t xml:space="preserve"> and the qualified professional.  The Advisory Council’s</w:t>
      </w:r>
      <w:r w:rsidR="00561811" w:rsidRPr="00987B3A">
        <w:rPr>
          <w:rFonts w:ascii="Garamond" w:hAnsi="Garamond"/>
          <w:sz w:val="22"/>
          <w:szCs w:val="22"/>
        </w:rPr>
        <w:t xml:space="preserve"> </w:t>
      </w:r>
      <w:r w:rsidRPr="00152845">
        <w:rPr>
          <w:rFonts w:ascii="Garamond" w:hAnsi="Garamond"/>
          <w:sz w:val="22"/>
          <w:szCs w:val="22"/>
          <w:u w:val="single"/>
        </w:rPr>
        <w:t xml:space="preserve">Recommended Approach for Consultation on Recovery of Significant Information </w:t>
      </w:r>
      <w:r w:rsidR="00CA6002" w:rsidRPr="00152845">
        <w:rPr>
          <w:rFonts w:ascii="Garamond" w:hAnsi="Garamond"/>
          <w:sz w:val="22"/>
          <w:szCs w:val="22"/>
          <w:u w:val="single"/>
        </w:rPr>
        <w:t>f</w:t>
      </w:r>
      <w:r w:rsidRPr="00152845">
        <w:rPr>
          <w:rFonts w:ascii="Garamond" w:hAnsi="Garamond"/>
          <w:sz w:val="22"/>
          <w:szCs w:val="22"/>
          <w:u w:val="single"/>
        </w:rPr>
        <w:t xml:space="preserve">rom </w:t>
      </w:r>
      <w:r w:rsidR="002877AA">
        <w:rPr>
          <w:rFonts w:ascii="Garamond" w:hAnsi="Garamond"/>
          <w:sz w:val="22"/>
          <w:szCs w:val="22"/>
          <w:u w:val="single"/>
        </w:rPr>
        <w:t>Archaeological</w:t>
      </w:r>
      <w:r w:rsidRPr="00152845">
        <w:rPr>
          <w:rFonts w:ascii="Garamond" w:hAnsi="Garamond"/>
          <w:sz w:val="22"/>
          <w:szCs w:val="22"/>
          <w:u w:val="single"/>
        </w:rPr>
        <w:t xml:space="preserve"> Sites</w:t>
      </w:r>
      <w:r w:rsidR="00357CAD" w:rsidRPr="00152845">
        <w:rPr>
          <w:rFonts w:ascii="Garamond" w:hAnsi="Garamond"/>
          <w:sz w:val="22"/>
          <w:szCs w:val="22"/>
          <w:u w:val="single"/>
        </w:rPr>
        <w:t xml:space="preserve"> (1999</w:t>
      </w:r>
      <w:r w:rsidR="005D5BDA">
        <w:rPr>
          <w:rFonts w:ascii="Garamond" w:hAnsi="Garamond"/>
          <w:sz w:val="22"/>
          <w:szCs w:val="22"/>
          <w:u w:val="single"/>
        </w:rPr>
        <w:t xml:space="preserve"> or most recent version</w:t>
      </w:r>
      <w:r w:rsidR="00561811" w:rsidRPr="00152845">
        <w:rPr>
          <w:rFonts w:ascii="Garamond" w:hAnsi="Garamond"/>
          <w:sz w:val="22"/>
          <w:szCs w:val="22"/>
          <w:u w:val="single"/>
        </w:rPr>
        <w:t>)</w:t>
      </w:r>
      <w:r w:rsidR="00793872">
        <w:rPr>
          <w:rFonts w:ascii="Garamond" w:hAnsi="Garamond"/>
          <w:sz w:val="22"/>
          <w:szCs w:val="22"/>
        </w:rPr>
        <w:t xml:space="preserve"> </w:t>
      </w:r>
      <w:r w:rsidRPr="00AC1CB6">
        <w:rPr>
          <w:rFonts w:ascii="Garamond" w:hAnsi="Garamond"/>
          <w:sz w:val="22"/>
          <w:szCs w:val="22"/>
        </w:rPr>
        <w:t>shall be followed</w:t>
      </w:r>
      <w:r w:rsidR="00243116">
        <w:rPr>
          <w:rFonts w:ascii="Garamond" w:hAnsi="Garamond"/>
          <w:sz w:val="22"/>
          <w:szCs w:val="22"/>
        </w:rPr>
        <w:t xml:space="preserve"> (Appendix </w:t>
      </w:r>
      <w:r w:rsidR="008B55BA">
        <w:rPr>
          <w:rFonts w:ascii="Garamond" w:hAnsi="Garamond"/>
          <w:sz w:val="22"/>
          <w:szCs w:val="22"/>
        </w:rPr>
        <w:t>C</w:t>
      </w:r>
      <w:r w:rsidR="00243116">
        <w:rPr>
          <w:rFonts w:ascii="Garamond" w:hAnsi="Garamond"/>
          <w:sz w:val="22"/>
          <w:szCs w:val="22"/>
        </w:rPr>
        <w:t>).</w:t>
      </w:r>
    </w:p>
    <w:p w14:paraId="3F41D024" w14:textId="77777777" w:rsidR="00AC1CB6" w:rsidRPr="00AC1CB6" w:rsidRDefault="00AC1CB6" w:rsidP="00AC1CB6">
      <w:pPr>
        <w:pStyle w:val="BodyTextIndent3"/>
        <w:ind w:left="1440" w:hanging="360"/>
        <w:rPr>
          <w:i w:val="0"/>
          <w:szCs w:val="22"/>
        </w:rPr>
      </w:pPr>
    </w:p>
    <w:p w14:paraId="5ADAC626" w14:textId="3B36C9BF" w:rsidR="00AC1CB6" w:rsidRDefault="00AC1CB6" w:rsidP="00AC1CB6">
      <w:pPr>
        <w:pStyle w:val="BodyTextIndent3"/>
        <w:ind w:left="1440" w:hanging="360"/>
        <w:rPr>
          <w:i w:val="0"/>
          <w:szCs w:val="22"/>
        </w:rPr>
      </w:pPr>
      <w:r>
        <w:rPr>
          <w:i w:val="0"/>
          <w:szCs w:val="22"/>
        </w:rPr>
        <w:t>d.</w:t>
      </w:r>
      <w:r>
        <w:rPr>
          <w:i w:val="0"/>
          <w:szCs w:val="22"/>
        </w:rPr>
        <w:tab/>
      </w:r>
      <w:r w:rsidR="00A651AC" w:rsidRPr="00AC1CB6">
        <w:rPr>
          <w:i w:val="0"/>
          <w:szCs w:val="22"/>
        </w:rPr>
        <w:t xml:space="preserve">If </w:t>
      </w:r>
      <w:r>
        <w:rPr>
          <w:i w:val="0"/>
          <w:szCs w:val="22"/>
        </w:rPr>
        <w:t>VDHP’s</w:t>
      </w:r>
      <w:r w:rsidR="00A651AC" w:rsidRPr="00AC1CB6">
        <w:rPr>
          <w:i w:val="0"/>
          <w:szCs w:val="22"/>
        </w:rPr>
        <w:t xml:space="preserve"> background review during the </w:t>
      </w:r>
      <w:r w:rsidR="003B0ACD">
        <w:rPr>
          <w:i w:val="0"/>
          <w:szCs w:val="22"/>
        </w:rPr>
        <w:t>CEDO-</w:t>
      </w:r>
      <w:r w:rsidR="0085584D">
        <w:rPr>
          <w:i w:val="0"/>
          <w:szCs w:val="22"/>
        </w:rPr>
        <w:t>PRF</w:t>
      </w:r>
      <w:r w:rsidR="00A651AC" w:rsidRPr="00AC1CB6">
        <w:rPr>
          <w:i w:val="0"/>
          <w:szCs w:val="22"/>
        </w:rPr>
        <w:t xml:space="preserve"> process identifies potential </w:t>
      </w:r>
      <w:r w:rsidR="002877AA">
        <w:rPr>
          <w:i w:val="0"/>
          <w:szCs w:val="22"/>
        </w:rPr>
        <w:t>archaeological</w:t>
      </w:r>
      <w:r w:rsidR="00A651AC" w:rsidRPr="00AC1CB6">
        <w:rPr>
          <w:i w:val="0"/>
          <w:szCs w:val="22"/>
        </w:rPr>
        <w:t xml:space="preserve"> sites within the project area, </w:t>
      </w:r>
      <w:r w:rsidR="00186D5A">
        <w:rPr>
          <w:i w:val="0"/>
          <w:szCs w:val="22"/>
        </w:rPr>
        <w:t>VDHP</w:t>
      </w:r>
      <w:r w:rsidR="00186D5A" w:rsidRPr="00AC1CB6">
        <w:rPr>
          <w:i w:val="0"/>
          <w:szCs w:val="22"/>
        </w:rPr>
        <w:t xml:space="preserve"> </w:t>
      </w:r>
      <w:r w:rsidR="00A651AC" w:rsidRPr="00AC1CB6">
        <w:rPr>
          <w:i w:val="0"/>
          <w:szCs w:val="22"/>
        </w:rPr>
        <w:t>shall recommend that</w:t>
      </w:r>
      <w:r w:rsidR="001F4F99">
        <w:rPr>
          <w:i w:val="0"/>
          <w:szCs w:val="22"/>
        </w:rPr>
        <w:t xml:space="preserve"> CEDO </w:t>
      </w:r>
      <w:r w:rsidR="00A651AC" w:rsidRPr="00AC1CB6">
        <w:rPr>
          <w:i w:val="0"/>
          <w:szCs w:val="22"/>
        </w:rPr>
        <w:t xml:space="preserve">retain a qualified </w:t>
      </w:r>
      <w:r w:rsidR="002877AA">
        <w:rPr>
          <w:i w:val="0"/>
          <w:szCs w:val="22"/>
        </w:rPr>
        <w:t>archaeological</w:t>
      </w:r>
      <w:r w:rsidR="00A651AC" w:rsidRPr="00AC1CB6">
        <w:rPr>
          <w:i w:val="0"/>
          <w:szCs w:val="22"/>
        </w:rPr>
        <w:t xml:space="preserve"> professional to conduct a</w:t>
      </w:r>
      <w:r w:rsidR="00DD5820" w:rsidRPr="00AC1CB6">
        <w:rPr>
          <w:i w:val="0"/>
          <w:szCs w:val="22"/>
        </w:rPr>
        <w:t xml:space="preserve">n </w:t>
      </w:r>
      <w:r w:rsidR="00793872">
        <w:rPr>
          <w:i w:val="0"/>
          <w:szCs w:val="22"/>
        </w:rPr>
        <w:t>Archaeological Resources Assessment (</w:t>
      </w:r>
      <w:r w:rsidR="00DD5820" w:rsidRPr="00AC1CB6">
        <w:rPr>
          <w:i w:val="0"/>
          <w:szCs w:val="22"/>
        </w:rPr>
        <w:t>ARA</w:t>
      </w:r>
      <w:r w:rsidR="00793872">
        <w:rPr>
          <w:i w:val="0"/>
          <w:szCs w:val="22"/>
        </w:rPr>
        <w:t>)</w:t>
      </w:r>
      <w:r w:rsidR="00DD5820" w:rsidRPr="00AC1CB6">
        <w:rPr>
          <w:i w:val="0"/>
          <w:szCs w:val="22"/>
        </w:rPr>
        <w:t>.</w:t>
      </w:r>
      <w:r w:rsidR="00A651AC" w:rsidRPr="00AC1CB6">
        <w:rPr>
          <w:i w:val="0"/>
          <w:szCs w:val="22"/>
        </w:rPr>
        <w:t xml:space="preserve"> The purpose of a</w:t>
      </w:r>
      <w:r>
        <w:rPr>
          <w:i w:val="0"/>
          <w:szCs w:val="22"/>
        </w:rPr>
        <w:t>n</w:t>
      </w:r>
      <w:r w:rsidR="00A651AC" w:rsidRPr="00AC1CB6">
        <w:rPr>
          <w:i w:val="0"/>
          <w:szCs w:val="22"/>
        </w:rPr>
        <w:t xml:space="preserve"> </w:t>
      </w:r>
      <w:r w:rsidR="00DD5820" w:rsidRPr="00AC1CB6">
        <w:rPr>
          <w:i w:val="0"/>
          <w:szCs w:val="22"/>
        </w:rPr>
        <w:t>ARA</w:t>
      </w:r>
      <w:r w:rsidR="000469E5" w:rsidRPr="00AC1CB6">
        <w:rPr>
          <w:i w:val="0"/>
          <w:szCs w:val="22"/>
        </w:rPr>
        <w:t xml:space="preserve"> </w:t>
      </w:r>
      <w:r w:rsidR="00A651AC" w:rsidRPr="00AC1CB6">
        <w:rPr>
          <w:i w:val="0"/>
          <w:szCs w:val="22"/>
        </w:rPr>
        <w:t xml:space="preserve">is to identify areas that have been significantly disturbed in the past; specific areas that are likely to contain </w:t>
      </w:r>
      <w:r w:rsidR="002877AA">
        <w:rPr>
          <w:i w:val="0"/>
          <w:szCs w:val="22"/>
        </w:rPr>
        <w:t>archaeological</w:t>
      </w:r>
      <w:r w:rsidR="00A651AC" w:rsidRPr="00AC1CB6">
        <w:rPr>
          <w:i w:val="0"/>
          <w:szCs w:val="22"/>
        </w:rPr>
        <w:t xml:space="preserve"> sites; and potential </w:t>
      </w:r>
      <w:r w:rsidR="002877AA">
        <w:rPr>
          <w:i w:val="0"/>
          <w:szCs w:val="22"/>
        </w:rPr>
        <w:t>archaeological</w:t>
      </w:r>
      <w:r w:rsidR="00A651AC" w:rsidRPr="00AC1CB6">
        <w:rPr>
          <w:i w:val="0"/>
          <w:szCs w:val="22"/>
        </w:rPr>
        <w:t xml:space="preserve"> issues that must be considered during project planning. </w:t>
      </w:r>
      <w:r w:rsidR="009B39F0">
        <w:rPr>
          <w:i w:val="0"/>
          <w:szCs w:val="22"/>
        </w:rPr>
        <w:t xml:space="preserve">In some cases, VDHP may conclude that there is enough information to initiate a Phase I site identification study without completing an ARA. In this case, and if any archaeologically sensitive areas identified in an ARA cannot be avoided, then proceed to Phase </w:t>
      </w:r>
      <w:r>
        <w:rPr>
          <w:i w:val="0"/>
          <w:szCs w:val="22"/>
        </w:rPr>
        <w:t xml:space="preserve">I as outlined </w:t>
      </w:r>
      <w:r w:rsidR="00A651AC" w:rsidRPr="00AC1CB6">
        <w:rPr>
          <w:i w:val="0"/>
          <w:szCs w:val="22"/>
        </w:rPr>
        <w:t>below.</w:t>
      </w:r>
    </w:p>
    <w:p w14:paraId="15F08E2D" w14:textId="77777777" w:rsidR="00AC1CB6" w:rsidRDefault="00AC1CB6" w:rsidP="00AC1CB6">
      <w:pPr>
        <w:pStyle w:val="BodyTextIndent3"/>
        <w:ind w:left="1440" w:hanging="360"/>
        <w:rPr>
          <w:i w:val="0"/>
          <w:szCs w:val="22"/>
        </w:rPr>
      </w:pPr>
    </w:p>
    <w:p w14:paraId="488B1D2E" w14:textId="49892F32" w:rsidR="00AC1CB6" w:rsidRDefault="00A651AC" w:rsidP="00AC1CB6">
      <w:pPr>
        <w:pStyle w:val="BodyTextIndent3"/>
        <w:ind w:left="1440" w:hanging="360"/>
        <w:rPr>
          <w:i w:val="0"/>
        </w:rPr>
      </w:pPr>
      <w:r w:rsidRPr="00AC1CB6">
        <w:rPr>
          <w:i w:val="0"/>
        </w:rPr>
        <w:t>e.</w:t>
      </w:r>
      <w:r w:rsidR="00AC1CB6" w:rsidRPr="00AC1CB6">
        <w:rPr>
          <w:i w:val="0"/>
        </w:rPr>
        <w:tab/>
      </w:r>
      <w:r w:rsidRPr="00AC1CB6">
        <w:rPr>
          <w:i w:val="0"/>
        </w:rPr>
        <w:t xml:space="preserve">Phase I Identification study.  If the </w:t>
      </w:r>
      <w:r w:rsidR="00BE5E30">
        <w:rPr>
          <w:i w:val="0"/>
        </w:rPr>
        <w:t>ARA</w:t>
      </w:r>
      <w:r w:rsidRPr="00AC1CB6">
        <w:rPr>
          <w:i w:val="0"/>
        </w:rPr>
        <w:t xml:space="preserve"> concludes that potential </w:t>
      </w:r>
      <w:r w:rsidR="002877AA">
        <w:rPr>
          <w:i w:val="0"/>
        </w:rPr>
        <w:t>archaeological</w:t>
      </w:r>
      <w:r w:rsidRPr="00AC1CB6">
        <w:rPr>
          <w:i w:val="0"/>
        </w:rPr>
        <w:t xml:space="preserve"> sites exist within the project area and may be affected by the project, </w:t>
      </w:r>
      <w:r w:rsidR="00764F62">
        <w:rPr>
          <w:i w:val="0"/>
        </w:rPr>
        <w:t xml:space="preserve">CEDO </w:t>
      </w:r>
      <w:r w:rsidR="00BE5E30" w:rsidRPr="00AC1CB6">
        <w:rPr>
          <w:i w:val="0"/>
        </w:rPr>
        <w:t>shall</w:t>
      </w:r>
      <w:r w:rsidRPr="00AC1CB6">
        <w:rPr>
          <w:i w:val="0"/>
        </w:rPr>
        <w:t xml:space="preserve"> retain a qualified </w:t>
      </w:r>
      <w:r w:rsidR="002877AA">
        <w:rPr>
          <w:i w:val="0"/>
        </w:rPr>
        <w:t>archaeological</w:t>
      </w:r>
      <w:r w:rsidRPr="00AC1CB6">
        <w:rPr>
          <w:i w:val="0"/>
        </w:rPr>
        <w:t xml:space="preserve"> professional to conduct a Phase I Identification study. If an </w:t>
      </w:r>
      <w:r w:rsidR="002877AA">
        <w:rPr>
          <w:i w:val="0"/>
        </w:rPr>
        <w:t>archaeological</w:t>
      </w:r>
      <w:r w:rsidRPr="00AC1CB6">
        <w:rPr>
          <w:i w:val="0"/>
        </w:rPr>
        <w:t xml:space="preserve"> site is identified and cann</w:t>
      </w:r>
      <w:r w:rsidR="00AC1CB6">
        <w:rPr>
          <w:i w:val="0"/>
        </w:rPr>
        <w:t>ot be avoided, then proceed to Phase II as outlined</w:t>
      </w:r>
      <w:r w:rsidRPr="00AC1CB6">
        <w:rPr>
          <w:i w:val="0"/>
        </w:rPr>
        <w:t xml:space="preserve"> below.</w:t>
      </w:r>
    </w:p>
    <w:p w14:paraId="1BEB3678" w14:textId="77777777" w:rsidR="00AC1CB6" w:rsidRDefault="00AC1CB6" w:rsidP="00AC1CB6">
      <w:pPr>
        <w:pStyle w:val="BodyTextIndent3"/>
        <w:ind w:left="1440" w:hanging="360"/>
        <w:rPr>
          <w:i w:val="0"/>
        </w:rPr>
      </w:pPr>
    </w:p>
    <w:p w14:paraId="29955B62" w14:textId="0A9F45E9" w:rsidR="00A651AC" w:rsidRPr="00AC1CB6" w:rsidRDefault="00AC1CB6" w:rsidP="00AC1CB6">
      <w:pPr>
        <w:pStyle w:val="BodyTextIndent3"/>
        <w:ind w:left="1440" w:hanging="360"/>
        <w:rPr>
          <w:i w:val="0"/>
          <w:szCs w:val="22"/>
        </w:rPr>
      </w:pPr>
      <w:r w:rsidRPr="00AC1CB6">
        <w:rPr>
          <w:i w:val="0"/>
        </w:rPr>
        <w:t>f.</w:t>
      </w:r>
      <w:r w:rsidRPr="00AC1CB6">
        <w:rPr>
          <w:i w:val="0"/>
        </w:rPr>
        <w:tab/>
      </w:r>
      <w:r w:rsidR="00A651AC" w:rsidRPr="00AC1CB6">
        <w:rPr>
          <w:i w:val="0"/>
        </w:rPr>
        <w:t xml:space="preserve">Phase II Evaluation Study.  </w:t>
      </w:r>
      <w:r w:rsidR="001F4F99">
        <w:rPr>
          <w:i w:val="0"/>
        </w:rPr>
        <w:t xml:space="preserve">CEDO </w:t>
      </w:r>
      <w:r w:rsidR="00A651AC" w:rsidRPr="00AC1CB6">
        <w:rPr>
          <w:i w:val="0"/>
        </w:rPr>
        <w:t xml:space="preserve">shall retain a qualified </w:t>
      </w:r>
      <w:r w:rsidR="002877AA">
        <w:rPr>
          <w:i w:val="0"/>
        </w:rPr>
        <w:t>archaeological</w:t>
      </w:r>
      <w:r w:rsidR="00A651AC" w:rsidRPr="00AC1CB6">
        <w:rPr>
          <w:i w:val="0"/>
        </w:rPr>
        <w:t xml:space="preserve"> professional to conduct a Phase II Evaluation study to determine whether the site meets the criteria for inclusion in the National Register of Historic Places.  If the site cannot be avoided and will be destroyed in whole or in part by the project, then </w:t>
      </w:r>
      <w:r w:rsidR="001F4F99">
        <w:rPr>
          <w:i w:val="0"/>
        </w:rPr>
        <w:t>CEDO</w:t>
      </w:r>
      <w:r w:rsidR="00A651AC" w:rsidRPr="00AC1CB6">
        <w:rPr>
          <w:i w:val="0"/>
        </w:rPr>
        <w:t xml:space="preserve"> and the qualified </w:t>
      </w:r>
      <w:r w:rsidR="002877AA">
        <w:rPr>
          <w:i w:val="0"/>
        </w:rPr>
        <w:t>archaeological</w:t>
      </w:r>
      <w:r w:rsidR="00A651AC" w:rsidRPr="00AC1CB6">
        <w:rPr>
          <w:i w:val="0"/>
        </w:rPr>
        <w:t xml:space="preserve"> consultant shall develop a mitigation plan in consultation with </w:t>
      </w:r>
      <w:r w:rsidR="00680C1E">
        <w:rPr>
          <w:i w:val="0"/>
        </w:rPr>
        <w:t>VDHP</w:t>
      </w:r>
      <w:r w:rsidR="00A651AC" w:rsidRPr="00AC1CB6">
        <w:rPr>
          <w:i w:val="0"/>
        </w:rPr>
        <w:t xml:space="preserve"> (See Section VI</w:t>
      </w:r>
      <w:r w:rsidR="009D5F2F">
        <w:rPr>
          <w:i w:val="0"/>
        </w:rPr>
        <w:t xml:space="preserve"> (</w:t>
      </w:r>
      <w:r w:rsidR="00A651AC" w:rsidRPr="00AC1CB6">
        <w:rPr>
          <w:i w:val="0"/>
        </w:rPr>
        <w:t>4</w:t>
      </w:r>
      <w:r w:rsidR="009D5F2F">
        <w:rPr>
          <w:i w:val="0"/>
        </w:rPr>
        <w:t>)</w:t>
      </w:r>
      <w:r w:rsidR="00A651AC" w:rsidRPr="00AC1CB6">
        <w:rPr>
          <w:i w:val="0"/>
        </w:rPr>
        <w:t>)</w:t>
      </w:r>
      <w:r w:rsidR="00B30C82">
        <w:rPr>
          <w:i w:val="0"/>
        </w:rPr>
        <w:t>.</w:t>
      </w:r>
    </w:p>
    <w:p w14:paraId="61DF8482" w14:textId="77777777" w:rsidR="00A651AC" w:rsidRDefault="00A651AC" w:rsidP="00AC1CB6">
      <w:pPr>
        <w:tabs>
          <w:tab w:val="num" w:pos="1440"/>
        </w:tabs>
        <w:ind w:left="1440" w:hanging="360"/>
        <w:rPr>
          <w:rFonts w:ascii="Garamond" w:hAnsi="Garamond"/>
          <w:sz w:val="22"/>
        </w:rPr>
      </w:pPr>
    </w:p>
    <w:p w14:paraId="56EB5B1F" w14:textId="4E3C5214" w:rsidR="003C5062" w:rsidRDefault="00A651AC" w:rsidP="003C5062">
      <w:pPr>
        <w:tabs>
          <w:tab w:val="num" w:pos="1440"/>
        </w:tabs>
        <w:ind w:left="1440" w:hanging="360"/>
        <w:rPr>
          <w:rFonts w:ascii="Garamond" w:hAnsi="Garamond"/>
          <w:sz w:val="22"/>
        </w:rPr>
      </w:pPr>
      <w:r>
        <w:rPr>
          <w:rFonts w:ascii="Garamond" w:hAnsi="Garamond"/>
          <w:sz w:val="22"/>
        </w:rPr>
        <w:t>g.</w:t>
      </w:r>
      <w:r w:rsidR="00AC1CB6">
        <w:rPr>
          <w:rFonts w:ascii="Garamond" w:hAnsi="Garamond"/>
          <w:sz w:val="22"/>
        </w:rPr>
        <w:tab/>
      </w:r>
      <w:r>
        <w:rPr>
          <w:rFonts w:ascii="Garamond" w:hAnsi="Garamond"/>
          <w:sz w:val="22"/>
        </w:rPr>
        <w:t xml:space="preserve">Documentation. All </w:t>
      </w:r>
      <w:r w:rsidR="002877AA">
        <w:rPr>
          <w:rFonts w:ascii="Garamond" w:hAnsi="Garamond"/>
          <w:sz w:val="22"/>
        </w:rPr>
        <w:t>archaeological</w:t>
      </w:r>
      <w:r>
        <w:rPr>
          <w:rFonts w:ascii="Garamond" w:hAnsi="Garamond"/>
          <w:sz w:val="22"/>
        </w:rPr>
        <w:t xml:space="preserve"> studies must meet the meet the </w:t>
      </w:r>
      <w:r w:rsidR="00AC1CB6">
        <w:rPr>
          <w:rFonts w:ascii="Garamond" w:hAnsi="Garamond"/>
          <w:sz w:val="22"/>
          <w:u w:val="single"/>
        </w:rPr>
        <w:t xml:space="preserve">Guidelines for </w:t>
      </w:r>
      <w:r>
        <w:rPr>
          <w:rFonts w:ascii="Garamond" w:hAnsi="Garamond"/>
          <w:sz w:val="22"/>
          <w:u w:val="single"/>
        </w:rPr>
        <w:t xml:space="preserve">Conducting </w:t>
      </w:r>
      <w:r w:rsidR="002877AA">
        <w:rPr>
          <w:rFonts w:ascii="Garamond" w:hAnsi="Garamond"/>
          <w:sz w:val="22"/>
          <w:u w:val="single"/>
        </w:rPr>
        <w:t>Archaeological</w:t>
      </w:r>
      <w:r>
        <w:rPr>
          <w:rFonts w:ascii="Garamond" w:hAnsi="Garamond"/>
          <w:sz w:val="22"/>
          <w:u w:val="single"/>
        </w:rPr>
        <w:t xml:space="preserve"> Studies in Vermont</w:t>
      </w:r>
      <w:r>
        <w:rPr>
          <w:rFonts w:ascii="Garamond" w:hAnsi="Garamond"/>
          <w:sz w:val="22"/>
        </w:rPr>
        <w:t xml:space="preserve"> </w:t>
      </w:r>
      <w:r w:rsidR="005D5BDA">
        <w:rPr>
          <w:rFonts w:ascii="Garamond" w:hAnsi="Garamond"/>
          <w:sz w:val="22"/>
        </w:rPr>
        <w:t xml:space="preserve">(most recent version) </w:t>
      </w:r>
      <w:r>
        <w:rPr>
          <w:rFonts w:ascii="Garamond" w:hAnsi="Garamond"/>
          <w:sz w:val="22"/>
        </w:rPr>
        <w:t xml:space="preserve">and the </w:t>
      </w:r>
      <w:r w:rsidRPr="00764F62">
        <w:rPr>
          <w:rFonts w:ascii="Garamond" w:hAnsi="Garamond"/>
          <w:i/>
          <w:sz w:val="22"/>
        </w:rPr>
        <w:t>Secretary of the Interior’s Standards and Guidelines for Archeology</w:t>
      </w:r>
      <w:r>
        <w:rPr>
          <w:rFonts w:ascii="Garamond" w:hAnsi="Garamond"/>
          <w:sz w:val="22"/>
        </w:rPr>
        <w:t xml:space="preserve">. </w:t>
      </w:r>
      <w:r w:rsidR="001F4F99">
        <w:rPr>
          <w:rFonts w:ascii="Garamond" w:hAnsi="Garamond"/>
          <w:sz w:val="22"/>
        </w:rPr>
        <w:t>CEDO</w:t>
      </w:r>
      <w:r>
        <w:rPr>
          <w:rFonts w:ascii="Garamond" w:hAnsi="Garamond"/>
          <w:sz w:val="22"/>
        </w:rPr>
        <w:t xml:space="preserve"> shall provide</w:t>
      </w:r>
      <w:r w:rsidR="00357CAD">
        <w:rPr>
          <w:rFonts w:ascii="Garamond" w:hAnsi="Garamond"/>
          <w:sz w:val="22"/>
        </w:rPr>
        <w:t xml:space="preserve"> copies of all reports and any associated Vermont Archaeological Inventory forms in digital formats to VDHP.</w:t>
      </w:r>
      <w:r>
        <w:rPr>
          <w:rFonts w:ascii="Garamond" w:hAnsi="Garamond"/>
          <w:sz w:val="22"/>
        </w:rPr>
        <w:t xml:space="preserve"> </w:t>
      </w:r>
      <w:r w:rsidR="00357CAD">
        <w:rPr>
          <w:rFonts w:ascii="Garamond" w:hAnsi="Garamond"/>
          <w:sz w:val="22"/>
        </w:rPr>
        <w:t xml:space="preserve"> </w:t>
      </w:r>
      <w:r w:rsidR="00680C1E">
        <w:rPr>
          <w:rFonts w:ascii="Garamond" w:hAnsi="Garamond"/>
          <w:sz w:val="22"/>
        </w:rPr>
        <w:t>VDHP</w:t>
      </w:r>
      <w:r>
        <w:rPr>
          <w:rFonts w:ascii="Garamond" w:hAnsi="Garamond"/>
          <w:sz w:val="22"/>
        </w:rPr>
        <w:t xml:space="preserve"> may specify alternative documentation formats.</w:t>
      </w:r>
    </w:p>
    <w:p w14:paraId="1E13A3AF" w14:textId="77777777" w:rsidR="003C5062" w:rsidRDefault="003C5062" w:rsidP="003C5062">
      <w:pPr>
        <w:tabs>
          <w:tab w:val="num" w:pos="1440"/>
        </w:tabs>
        <w:ind w:left="1440" w:hanging="360"/>
        <w:rPr>
          <w:rFonts w:ascii="Garamond" w:hAnsi="Garamond"/>
          <w:sz w:val="22"/>
        </w:rPr>
      </w:pPr>
    </w:p>
    <w:p w14:paraId="727B27DE" w14:textId="77777777" w:rsidR="00A651AC" w:rsidRPr="003C5062" w:rsidRDefault="003C5062" w:rsidP="003C5062">
      <w:pPr>
        <w:ind w:left="360"/>
        <w:rPr>
          <w:rFonts w:ascii="Times New Roman" w:hAnsi="Times New Roman"/>
          <w:i/>
          <w:strike/>
        </w:rPr>
      </w:pPr>
      <w:r>
        <w:rPr>
          <w:rFonts w:ascii="Garamond" w:hAnsi="Garamond"/>
          <w:sz w:val="22"/>
          <w:szCs w:val="22"/>
        </w:rPr>
        <w:t>4</w:t>
      </w:r>
      <w:r w:rsidRPr="003C5062">
        <w:rPr>
          <w:rFonts w:ascii="Garamond" w:hAnsi="Garamond"/>
          <w:sz w:val="22"/>
          <w:szCs w:val="22"/>
        </w:rPr>
        <w:t>.</w:t>
      </w:r>
      <w:r>
        <w:rPr>
          <w:rFonts w:ascii="Garamond" w:hAnsi="Garamond"/>
          <w:sz w:val="22"/>
          <w:szCs w:val="22"/>
        </w:rPr>
        <w:tab/>
      </w:r>
      <w:r w:rsidR="00A651AC" w:rsidRPr="007F36D9">
        <w:rPr>
          <w:rFonts w:ascii="Garamond" w:hAnsi="Garamond"/>
          <w:sz w:val="22"/>
          <w:szCs w:val="22"/>
          <w:u w:val="single"/>
        </w:rPr>
        <w:t xml:space="preserve">Public </w:t>
      </w:r>
      <w:r w:rsidR="00792C01">
        <w:rPr>
          <w:rFonts w:ascii="Garamond" w:hAnsi="Garamond"/>
          <w:sz w:val="22"/>
          <w:szCs w:val="22"/>
          <w:u w:val="single"/>
        </w:rPr>
        <w:t>N</w:t>
      </w:r>
      <w:r w:rsidR="00A651AC" w:rsidRPr="007F36D9">
        <w:rPr>
          <w:rFonts w:ascii="Garamond" w:hAnsi="Garamond"/>
          <w:sz w:val="22"/>
          <w:szCs w:val="22"/>
          <w:u w:val="single"/>
        </w:rPr>
        <w:t xml:space="preserve">otification of </w:t>
      </w:r>
      <w:r>
        <w:rPr>
          <w:rFonts w:ascii="Garamond" w:hAnsi="Garamond"/>
          <w:sz w:val="22"/>
          <w:szCs w:val="22"/>
          <w:u w:val="single"/>
        </w:rPr>
        <w:t>National Register</w:t>
      </w:r>
      <w:r w:rsidR="00680C1E" w:rsidRPr="007F36D9">
        <w:rPr>
          <w:rFonts w:ascii="Garamond" w:hAnsi="Garamond"/>
          <w:sz w:val="22"/>
          <w:szCs w:val="22"/>
          <w:u w:val="single"/>
        </w:rPr>
        <w:t xml:space="preserve"> D</w:t>
      </w:r>
      <w:r w:rsidR="00A651AC" w:rsidRPr="007F36D9">
        <w:rPr>
          <w:rFonts w:ascii="Garamond" w:hAnsi="Garamond"/>
          <w:sz w:val="22"/>
          <w:szCs w:val="22"/>
          <w:u w:val="single"/>
        </w:rPr>
        <w:t>eterminations</w:t>
      </w:r>
      <w:r w:rsidR="00A651AC" w:rsidRPr="007F36D9">
        <w:rPr>
          <w:rFonts w:ascii="Garamond" w:hAnsi="Garamond"/>
          <w:sz w:val="22"/>
          <w:szCs w:val="22"/>
        </w:rPr>
        <w:t>.</w:t>
      </w:r>
    </w:p>
    <w:p w14:paraId="79B571CC" w14:textId="77777777" w:rsidR="00A651AC" w:rsidRDefault="00A651AC">
      <w:pPr>
        <w:tabs>
          <w:tab w:val="left" w:pos="-720"/>
        </w:tabs>
        <w:suppressAutoHyphens/>
        <w:rPr>
          <w:rFonts w:ascii="Garamond" w:hAnsi="Garamond"/>
          <w:sz w:val="22"/>
        </w:rPr>
      </w:pPr>
    </w:p>
    <w:p w14:paraId="40DB8C94" w14:textId="7B25B2B0" w:rsidR="00A651AC" w:rsidRDefault="00A651AC" w:rsidP="00680C1E">
      <w:pPr>
        <w:tabs>
          <w:tab w:val="left" w:pos="-720"/>
        </w:tabs>
        <w:suppressAutoHyphens/>
        <w:ind w:left="1440" w:hanging="360"/>
        <w:rPr>
          <w:rFonts w:ascii="Garamond" w:hAnsi="Garamond"/>
          <w:sz w:val="22"/>
        </w:rPr>
      </w:pPr>
      <w:r>
        <w:rPr>
          <w:rFonts w:ascii="Garamond" w:hAnsi="Garamond"/>
          <w:sz w:val="22"/>
        </w:rPr>
        <w:t>a.</w:t>
      </w:r>
      <w:r w:rsidR="00680C1E">
        <w:rPr>
          <w:rFonts w:ascii="Garamond" w:hAnsi="Garamond"/>
          <w:sz w:val="22"/>
        </w:rPr>
        <w:tab/>
      </w:r>
      <w:r>
        <w:rPr>
          <w:rFonts w:ascii="Garamond" w:hAnsi="Garamond"/>
          <w:sz w:val="22"/>
        </w:rPr>
        <w:t xml:space="preserve">Prior to making </w:t>
      </w:r>
      <w:r w:rsidR="000469E5">
        <w:rPr>
          <w:rFonts w:ascii="Garamond" w:hAnsi="Garamond"/>
          <w:sz w:val="22"/>
        </w:rPr>
        <w:t xml:space="preserve">recommendations for </w:t>
      </w:r>
      <w:r>
        <w:rPr>
          <w:rFonts w:ascii="Garamond" w:hAnsi="Garamond"/>
          <w:sz w:val="22"/>
        </w:rPr>
        <w:t>NR</w:t>
      </w:r>
      <w:r w:rsidR="00680C1E">
        <w:rPr>
          <w:rFonts w:ascii="Garamond" w:hAnsi="Garamond"/>
          <w:sz w:val="22"/>
        </w:rPr>
        <w:t>HP</w:t>
      </w:r>
      <w:r>
        <w:rPr>
          <w:rFonts w:ascii="Garamond" w:hAnsi="Garamond"/>
          <w:sz w:val="22"/>
        </w:rPr>
        <w:t xml:space="preserve"> eligibility </w:t>
      </w:r>
      <w:r w:rsidR="00680C1E">
        <w:rPr>
          <w:rFonts w:ascii="Garamond" w:hAnsi="Garamond"/>
          <w:sz w:val="22"/>
        </w:rPr>
        <w:t xml:space="preserve">for a non-listed property, the </w:t>
      </w:r>
      <w:r>
        <w:rPr>
          <w:rFonts w:ascii="Garamond" w:hAnsi="Garamond"/>
          <w:sz w:val="22"/>
        </w:rPr>
        <w:t>qualified professional</w:t>
      </w:r>
      <w:r w:rsidR="003B0ACD">
        <w:rPr>
          <w:rFonts w:ascii="Garamond" w:hAnsi="Garamond"/>
          <w:sz w:val="22"/>
        </w:rPr>
        <w:t>/approved CEDO employee</w:t>
      </w:r>
      <w:r>
        <w:rPr>
          <w:rFonts w:ascii="Garamond" w:hAnsi="Garamond"/>
          <w:sz w:val="22"/>
        </w:rPr>
        <w:t xml:space="preserve"> shall notify the </w:t>
      </w:r>
      <w:r w:rsidR="00DB1EF8">
        <w:rPr>
          <w:rFonts w:ascii="Garamond" w:hAnsi="Garamond"/>
          <w:sz w:val="22"/>
        </w:rPr>
        <w:t xml:space="preserve">Owner </w:t>
      </w:r>
      <w:r w:rsidR="006D12D1">
        <w:rPr>
          <w:rFonts w:ascii="Garamond" w:hAnsi="Garamond"/>
          <w:sz w:val="22"/>
        </w:rPr>
        <w:t xml:space="preserve">and </w:t>
      </w:r>
      <w:r w:rsidR="00DB1EF8">
        <w:rPr>
          <w:rFonts w:ascii="Garamond" w:hAnsi="Garamond"/>
          <w:sz w:val="22"/>
        </w:rPr>
        <w:t>Certified Local Government (CLG) representative</w:t>
      </w:r>
      <w:r>
        <w:rPr>
          <w:rFonts w:ascii="Garamond" w:hAnsi="Garamond"/>
          <w:sz w:val="22"/>
        </w:rPr>
        <w:t xml:space="preserve">, and invite them to provide comments to the qualified professional and </w:t>
      </w:r>
      <w:r w:rsidR="00680C1E">
        <w:rPr>
          <w:rFonts w:ascii="Garamond" w:hAnsi="Garamond"/>
          <w:sz w:val="22"/>
        </w:rPr>
        <w:t xml:space="preserve">VDHP </w:t>
      </w:r>
      <w:r>
        <w:rPr>
          <w:rFonts w:ascii="Garamond" w:hAnsi="Garamond"/>
          <w:sz w:val="22"/>
        </w:rPr>
        <w:t xml:space="preserve">concerning the historic, architectural and/or </w:t>
      </w:r>
      <w:r w:rsidR="002877AA">
        <w:rPr>
          <w:rFonts w:ascii="Garamond" w:hAnsi="Garamond"/>
          <w:sz w:val="22"/>
        </w:rPr>
        <w:t>archaeological</w:t>
      </w:r>
      <w:r>
        <w:rPr>
          <w:rFonts w:ascii="Garamond" w:hAnsi="Garamond"/>
          <w:sz w:val="22"/>
        </w:rPr>
        <w:t xml:space="preserve"> significance of the property.</w:t>
      </w:r>
    </w:p>
    <w:p w14:paraId="41ACF224" w14:textId="77777777" w:rsidR="000469E5" w:rsidRDefault="000469E5">
      <w:pPr>
        <w:tabs>
          <w:tab w:val="left" w:pos="-720"/>
        </w:tabs>
        <w:suppressAutoHyphens/>
        <w:rPr>
          <w:rFonts w:ascii="Garamond" w:hAnsi="Garamond"/>
          <w:sz w:val="22"/>
        </w:rPr>
      </w:pPr>
    </w:p>
    <w:p w14:paraId="22D229E5" w14:textId="74A5D92E" w:rsidR="000469E5" w:rsidRDefault="000469E5" w:rsidP="00680C1E">
      <w:pPr>
        <w:tabs>
          <w:tab w:val="left" w:pos="-720"/>
        </w:tabs>
        <w:suppressAutoHyphens/>
        <w:ind w:left="1440" w:hanging="360"/>
        <w:rPr>
          <w:rFonts w:ascii="Garamond" w:hAnsi="Garamond"/>
          <w:sz w:val="22"/>
        </w:rPr>
      </w:pPr>
      <w:r>
        <w:rPr>
          <w:rFonts w:ascii="Garamond" w:hAnsi="Garamond"/>
          <w:sz w:val="22"/>
        </w:rPr>
        <w:t xml:space="preserve">b. </w:t>
      </w:r>
      <w:r w:rsidR="00680C1E">
        <w:rPr>
          <w:rFonts w:ascii="Garamond" w:hAnsi="Garamond"/>
          <w:sz w:val="22"/>
        </w:rPr>
        <w:tab/>
      </w:r>
      <w:r>
        <w:rPr>
          <w:rFonts w:ascii="Garamond" w:hAnsi="Garamond"/>
          <w:sz w:val="22"/>
        </w:rPr>
        <w:t>Proof of documentation</w:t>
      </w:r>
      <w:r w:rsidR="00DB1EF8">
        <w:rPr>
          <w:rFonts w:ascii="Garamond" w:hAnsi="Garamond"/>
          <w:sz w:val="22"/>
        </w:rPr>
        <w:t>. The qualified professional</w:t>
      </w:r>
      <w:r w:rsidR="003B0ACD">
        <w:rPr>
          <w:rFonts w:ascii="Garamond" w:hAnsi="Garamond"/>
          <w:sz w:val="22"/>
        </w:rPr>
        <w:t>/approved CEDO employee</w:t>
      </w:r>
      <w:r w:rsidR="00DB1EF8">
        <w:rPr>
          <w:rFonts w:ascii="Garamond" w:hAnsi="Garamond"/>
          <w:sz w:val="22"/>
        </w:rPr>
        <w:t xml:space="preserve"> will submit correspondence with owner and local officials</w:t>
      </w:r>
      <w:r w:rsidR="00793872">
        <w:rPr>
          <w:rFonts w:ascii="Garamond" w:hAnsi="Garamond"/>
          <w:sz w:val="22"/>
        </w:rPr>
        <w:t>.</w:t>
      </w:r>
      <w:r w:rsidR="00DB1EF8">
        <w:rPr>
          <w:rFonts w:ascii="Garamond" w:hAnsi="Garamond"/>
          <w:sz w:val="22"/>
        </w:rPr>
        <w:t xml:space="preserve"> </w:t>
      </w:r>
    </w:p>
    <w:p w14:paraId="739DEF5C" w14:textId="77777777" w:rsidR="00A651AC" w:rsidRDefault="00A651AC">
      <w:pPr>
        <w:pStyle w:val="Technical5"/>
        <w:tabs>
          <w:tab w:val="clear" w:pos="-720"/>
        </w:tabs>
        <w:suppressAutoHyphens w:val="0"/>
        <w:ind w:firstLine="0"/>
        <w:rPr>
          <w:rFonts w:ascii="Garamond" w:hAnsi="Garamond"/>
          <w:b w:val="0"/>
          <w:sz w:val="22"/>
        </w:rPr>
      </w:pPr>
    </w:p>
    <w:p w14:paraId="0CF48CF8" w14:textId="77777777" w:rsidR="00A651AC" w:rsidRDefault="003C5062" w:rsidP="004C593B">
      <w:pPr>
        <w:pStyle w:val="Technical5"/>
        <w:tabs>
          <w:tab w:val="clear" w:pos="-720"/>
        </w:tabs>
        <w:suppressAutoHyphens w:val="0"/>
        <w:ind w:left="360" w:firstLine="0"/>
        <w:rPr>
          <w:rFonts w:ascii="Garamond" w:hAnsi="Garamond"/>
          <w:b w:val="0"/>
          <w:sz w:val="22"/>
        </w:rPr>
      </w:pPr>
      <w:r>
        <w:rPr>
          <w:rFonts w:ascii="Garamond" w:hAnsi="Garamond"/>
          <w:b w:val="0"/>
          <w:sz w:val="22"/>
        </w:rPr>
        <w:t>5</w:t>
      </w:r>
      <w:r w:rsidR="00792C01">
        <w:rPr>
          <w:rFonts w:ascii="Garamond" w:hAnsi="Garamond"/>
          <w:b w:val="0"/>
          <w:sz w:val="22"/>
        </w:rPr>
        <w:t>.</w:t>
      </w:r>
      <w:r w:rsidR="00792C01">
        <w:rPr>
          <w:rFonts w:ascii="Garamond" w:hAnsi="Garamond"/>
          <w:b w:val="0"/>
          <w:sz w:val="22"/>
        </w:rPr>
        <w:tab/>
      </w:r>
      <w:r w:rsidR="00A651AC">
        <w:rPr>
          <w:rFonts w:ascii="Garamond" w:hAnsi="Garamond"/>
          <w:b w:val="0"/>
          <w:sz w:val="22"/>
          <w:u w:val="single"/>
        </w:rPr>
        <w:t>Disagreement about N</w:t>
      </w:r>
      <w:r w:rsidR="00726D98">
        <w:rPr>
          <w:rFonts w:ascii="Garamond" w:hAnsi="Garamond"/>
          <w:b w:val="0"/>
          <w:sz w:val="22"/>
          <w:u w:val="single"/>
        </w:rPr>
        <w:t>RHP</w:t>
      </w:r>
      <w:r w:rsidR="00A651AC">
        <w:rPr>
          <w:rFonts w:ascii="Garamond" w:hAnsi="Garamond"/>
          <w:b w:val="0"/>
          <w:sz w:val="22"/>
          <w:u w:val="single"/>
        </w:rPr>
        <w:t xml:space="preserve"> </w:t>
      </w:r>
      <w:r w:rsidR="00516FFA">
        <w:rPr>
          <w:rFonts w:ascii="Garamond" w:hAnsi="Garamond"/>
          <w:b w:val="0"/>
          <w:sz w:val="22"/>
          <w:u w:val="single"/>
        </w:rPr>
        <w:t>E</w:t>
      </w:r>
      <w:r w:rsidR="00A651AC">
        <w:rPr>
          <w:rFonts w:ascii="Garamond" w:hAnsi="Garamond"/>
          <w:b w:val="0"/>
          <w:sz w:val="22"/>
          <w:u w:val="single"/>
        </w:rPr>
        <w:t>ligibility</w:t>
      </w:r>
      <w:r w:rsidR="00A651AC">
        <w:rPr>
          <w:rFonts w:ascii="Garamond" w:hAnsi="Garamond"/>
          <w:b w:val="0"/>
          <w:sz w:val="22"/>
        </w:rPr>
        <w:t>.</w:t>
      </w:r>
    </w:p>
    <w:p w14:paraId="1CD0B2FA" w14:textId="77777777" w:rsidR="00A651AC" w:rsidRDefault="00A651AC">
      <w:pPr>
        <w:pStyle w:val="Technical5"/>
        <w:tabs>
          <w:tab w:val="clear" w:pos="-720"/>
        </w:tabs>
        <w:suppressAutoHyphens w:val="0"/>
        <w:ind w:firstLine="0"/>
        <w:rPr>
          <w:rFonts w:ascii="Garamond" w:hAnsi="Garamond"/>
          <w:b w:val="0"/>
          <w:sz w:val="22"/>
        </w:rPr>
      </w:pPr>
    </w:p>
    <w:p w14:paraId="2055599C" w14:textId="2288E1DF" w:rsidR="00A651AC" w:rsidRDefault="00D71DAD" w:rsidP="00726D98">
      <w:pPr>
        <w:tabs>
          <w:tab w:val="left" w:pos="-720"/>
          <w:tab w:val="left" w:pos="0"/>
        </w:tabs>
        <w:suppressAutoHyphens/>
        <w:ind w:left="1440" w:hanging="360"/>
        <w:rPr>
          <w:rFonts w:ascii="Garamond" w:hAnsi="Garamond"/>
          <w:sz w:val="22"/>
        </w:rPr>
      </w:pPr>
      <w:r>
        <w:rPr>
          <w:rFonts w:ascii="Garamond" w:hAnsi="Garamond"/>
          <w:sz w:val="22"/>
        </w:rPr>
        <w:t>a</w:t>
      </w:r>
      <w:r w:rsidR="00A651AC">
        <w:rPr>
          <w:rFonts w:ascii="Garamond" w:hAnsi="Garamond"/>
          <w:sz w:val="22"/>
        </w:rPr>
        <w:t>.</w:t>
      </w:r>
      <w:r w:rsidR="00726D98">
        <w:rPr>
          <w:rFonts w:ascii="Garamond" w:hAnsi="Garamond"/>
          <w:sz w:val="22"/>
        </w:rPr>
        <w:tab/>
      </w:r>
      <w:r w:rsidR="00A651AC">
        <w:rPr>
          <w:rFonts w:ascii="Garamond" w:hAnsi="Garamond"/>
          <w:sz w:val="22"/>
        </w:rPr>
        <w:t xml:space="preserve">If </w:t>
      </w:r>
      <w:r w:rsidR="001F4F99">
        <w:rPr>
          <w:rFonts w:ascii="Garamond" w:hAnsi="Garamond"/>
          <w:sz w:val="22"/>
        </w:rPr>
        <w:t>CEDO</w:t>
      </w:r>
      <w:r w:rsidR="00A651AC">
        <w:rPr>
          <w:rFonts w:ascii="Garamond" w:hAnsi="Garamond"/>
          <w:sz w:val="22"/>
        </w:rPr>
        <w:t xml:space="preserve"> disagree</w:t>
      </w:r>
      <w:r w:rsidR="00F47027">
        <w:rPr>
          <w:rFonts w:ascii="Garamond" w:hAnsi="Garamond"/>
          <w:sz w:val="22"/>
        </w:rPr>
        <w:t>s</w:t>
      </w:r>
      <w:r w:rsidR="00A651AC">
        <w:rPr>
          <w:rFonts w:ascii="Garamond" w:hAnsi="Garamond"/>
          <w:sz w:val="22"/>
        </w:rPr>
        <w:t xml:space="preserve"> with </w:t>
      </w:r>
      <w:r w:rsidR="00726D98">
        <w:rPr>
          <w:rFonts w:ascii="Garamond" w:hAnsi="Garamond"/>
          <w:sz w:val="22"/>
        </w:rPr>
        <w:t>VDHP’s</w:t>
      </w:r>
      <w:r w:rsidR="00A651AC">
        <w:rPr>
          <w:rFonts w:ascii="Garamond" w:hAnsi="Garamond"/>
          <w:sz w:val="22"/>
        </w:rPr>
        <w:t xml:space="preserve"> findings, they shall obtain a formal determination of eligibility from the Keeper of the National Register in accordance with 36 CFR </w:t>
      </w:r>
      <w:r w:rsidR="005D5BDA">
        <w:rPr>
          <w:rFonts w:ascii="Garamond" w:hAnsi="Garamond"/>
          <w:sz w:val="22"/>
        </w:rPr>
        <w:t>§</w:t>
      </w:r>
      <w:r w:rsidR="00A651AC">
        <w:rPr>
          <w:rFonts w:ascii="Garamond" w:hAnsi="Garamond"/>
          <w:sz w:val="22"/>
        </w:rPr>
        <w:t xml:space="preserve">800.4 (c) and 36 CFR 63 and notify </w:t>
      </w:r>
      <w:r w:rsidR="00726D98">
        <w:rPr>
          <w:rFonts w:ascii="Garamond" w:hAnsi="Garamond"/>
          <w:sz w:val="22"/>
        </w:rPr>
        <w:t>VDHP</w:t>
      </w:r>
      <w:r w:rsidR="00793872">
        <w:rPr>
          <w:rFonts w:ascii="Garamond" w:hAnsi="Garamond"/>
          <w:sz w:val="22"/>
        </w:rPr>
        <w:t xml:space="preserve"> </w:t>
      </w:r>
      <w:r w:rsidR="00A651AC">
        <w:rPr>
          <w:rFonts w:ascii="Garamond" w:hAnsi="Garamond"/>
          <w:sz w:val="22"/>
        </w:rPr>
        <w:t xml:space="preserve">accordingly.  </w:t>
      </w:r>
    </w:p>
    <w:p w14:paraId="055B846D" w14:textId="77777777" w:rsidR="00F5261C" w:rsidRPr="00F5261C" w:rsidRDefault="00F5261C" w:rsidP="00F5261C">
      <w:pPr>
        <w:rPr>
          <w:rFonts w:ascii="Garamond" w:hAnsi="Garamond"/>
          <w:sz w:val="22"/>
        </w:rPr>
      </w:pPr>
    </w:p>
    <w:p w14:paraId="22F3F967" w14:textId="77777777" w:rsidR="009E4345" w:rsidRPr="004C593B" w:rsidRDefault="009E4345" w:rsidP="00363E8D">
      <w:pPr>
        <w:pStyle w:val="ListParagraph"/>
        <w:numPr>
          <w:ilvl w:val="0"/>
          <w:numId w:val="33"/>
        </w:numPr>
        <w:tabs>
          <w:tab w:val="left" w:pos="-720"/>
        </w:tabs>
        <w:suppressAutoHyphens/>
        <w:ind w:firstLine="0"/>
        <w:rPr>
          <w:rFonts w:ascii="Garamond" w:hAnsi="Garamond"/>
          <w:sz w:val="22"/>
          <w:u w:val="single"/>
        </w:rPr>
      </w:pPr>
      <w:r w:rsidRPr="004C593B">
        <w:rPr>
          <w:rFonts w:ascii="Garamond" w:hAnsi="Garamond"/>
          <w:sz w:val="22"/>
          <w:u w:val="single"/>
        </w:rPr>
        <w:t>Presence of Historic Resource.</w:t>
      </w:r>
    </w:p>
    <w:p w14:paraId="04B3B9EA" w14:textId="77777777" w:rsidR="00F5261C" w:rsidRPr="00F5261C" w:rsidRDefault="00F5261C" w:rsidP="00F5261C">
      <w:pPr>
        <w:pStyle w:val="ListParagraph"/>
        <w:tabs>
          <w:tab w:val="left" w:pos="-720"/>
        </w:tabs>
        <w:suppressAutoHyphens/>
        <w:ind w:left="450"/>
        <w:rPr>
          <w:rFonts w:ascii="Garamond" w:hAnsi="Garamond"/>
          <w:sz w:val="22"/>
          <w:u w:val="single"/>
        </w:rPr>
      </w:pPr>
    </w:p>
    <w:p w14:paraId="7DF00325" w14:textId="618E1027" w:rsidR="0089567C" w:rsidRPr="00F5261C" w:rsidRDefault="0089567C" w:rsidP="00363E8D">
      <w:pPr>
        <w:pStyle w:val="ListParagraph"/>
        <w:numPr>
          <w:ilvl w:val="0"/>
          <w:numId w:val="17"/>
        </w:numPr>
        <w:tabs>
          <w:tab w:val="left" w:pos="-720"/>
        </w:tabs>
        <w:suppressAutoHyphens/>
        <w:ind w:left="1440" w:hanging="270"/>
        <w:rPr>
          <w:rFonts w:ascii="Garamond" w:hAnsi="Garamond"/>
          <w:sz w:val="22"/>
        </w:rPr>
      </w:pPr>
      <w:r w:rsidRPr="00F5261C">
        <w:rPr>
          <w:rFonts w:ascii="Garamond" w:hAnsi="Garamond"/>
          <w:sz w:val="22"/>
        </w:rPr>
        <w:t xml:space="preserve">If there is a historic </w:t>
      </w:r>
      <w:r w:rsidR="009E4345" w:rsidRPr="00F5261C">
        <w:rPr>
          <w:rFonts w:ascii="Garamond" w:hAnsi="Garamond"/>
          <w:sz w:val="22"/>
        </w:rPr>
        <w:t xml:space="preserve">resource </w:t>
      </w:r>
      <w:r w:rsidRPr="00F5261C">
        <w:rPr>
          <w:rFonts w:ascii="Garamond" w:hAnsi="Garamond"/>
          <w:sz w:val="22"/>
        </w:rPr>
        <w:t xml:space="preserve">present, proceed to Section V. If there </w:t>
      </w:r>
      <w:r w:rsidR="00793872">
        <w:rPr>
          <w:rFonts w:ascii="Garamond" w:hAnsi="Garamond"/>
          <w:sz w:val="22"/>
        </w:rPr>
        <w:t>are</w:t>
      </w:r>
      <w:r w:rsidRPr="00F5261C">
        <w:rPr>
          <w:rFonts w:ascii="Garamond" w:hAnsi="Garamond"/>
          <w:sz w:val="22"/>
        </w:rPr>
        <w:t xml:space="preserve"> no historic properties present, then </w:t>
      </w:r>
      <w:r w:rsidR="00793872">
        <w:rPr>
          <w:rFonts w:ascii="Garamond" w:hAnsi="Garamond"/>
          <w:sz w:val="22"/>
        </w:rPr>
        <w:t xml:space="preserve">the </w:t>
      </w:r>
      <w:r w:rsidRPr="00F5261C">
        <w:rPr>
          <w:rFonts w:ascii="Garamond" w:hAnsi="Garamond"/>
          <w:sz w:val="22"/>
        </w:rPr>
        <w:t>qualified professional</w:t>
      </w:r>
      <w:r w:rsidR="0094100D">
        <w:rPr>
          <w:rFonts w:ascii="Garamond" w:hAnsi="Garamond"/>
          <w:sz w:val="22"/>
        </w:rPr>
        <w:t>/approved CEDO employee</w:t>
      </w:r>
      <w:r w:rsidRPr="00F5261C">
        <w:rPr>
          <w:rFonts w:ascii="Garamond" w:hAnsi="Garamond"/>
          <w:sz w:val="22"/>
        </w:rPr>
        <w:t xml:space="preserve"> shall submit </w:t>
      </w:r>
      <w:r w:rsidR="009E4345" w:rsidRPr="00F5261C">
        <w:rPr>
          <w:rFonts w:ascii="Garamond" w:hAnsi="Garamond"/>
          <w:sz w:val="22"/>
        </w:rPr>
        <w:t xml:space="preserve">this finding in a formal comment letter to VDHP for concurrence and inclusion in </w:t>
      </w:r>
      <w:r w:rsidR="005D22B4">
        <w:rPr>
          <w:rFonts w:ascii="Garamond" w:hAnsi="Garamond"/>
          <w:sz w:val="22"/>
        </w:rPr>
        <w:t xml:space="preserve">VDHP </w:t>
      </w:r>
      <w:r w:rsidR="009E4345" w:rsidRPr="00F5261C">
        <w:rPr>
          <w:rFonts w:ascii="Garamond" w:hAnsi="Garamond"/>
          <w:sz w:val="22"/>
        </w:rPr>
        <w:t>project files.</w:t>
      </w:r>
    </w:p>
    <w:p w14:paraId="7BB5AB08" w14:textId="77777777" w:rsidR="00682256" w:rsidRDefault="00682256">
      <w:pPr>
        <w:tabs>
          <w:tab w:val="left" w:pos="-720"/>
        </w:tabs>
        <w:suppressAutoHyphens/>
        <w:ind w:left="1440" w:hanging="1440"/>
        <w:rPr>
          <w:rFonts w:ascii="Garamond" w:hAnsi="Garamond"/>
          <w:sz w:val="22"/>
        </w:rPr>
      </w:pPr>
    </w:p>
    <w:p w14:paraId="036F5735" w14:textId="77777777" w:rsidR="00A651AC" w:rsidRPr="00864E71" w:rsidRDefault="00A651AC" w:rsidP="00C6359F">
      <w:pPr>
        <w:numPr>
          <w:ilvl w:val="0"/>
          <w:numId w:val="9"/>
        </w:numPr>
        <w:tabs>
          <w:tab w:val="left" w:pos="-720"/>
        </w:tabs>
        <w:suppressAutoHyphens/>
        <w:outlineLvl w:val="0"/>
        <w:rPr>
          <w:rFonts w:ascii="Garamond" w:hAnsi="Garamond"/>
          <w:sz w:val="22"/>
        </w:rPr>
      </w:pPr>
      <w:r w:rsidRPr="00864E71">
        <w:rPr>
          <w:rFonts w:ascii="Garamond" w:hAnsi="Garamond"/>
          <w:b/>
          <w:sz w:val="22"/>
        </w:rPr>
        <w:t xml:space="preserve">TREATMENT OF HISTORIC PROPERTIES </w:t>
      </w:r>
    </w:p>
    <w:p w14:paraId="6171451F" w14:textId="77777777" w:rsidR="00A651AC" w:rsidRDefault="00A651AC">
      <w:pPr>
        <w:tabs>
          <w:tab w:val="left" w:pos="-720"/>
        </w:tabs>
        <w:suppressAutoHyphens/>
        <w:outlineLvl w:val="0"/>
        <w:rPr>
          <w:rFonts w:ascii="Garamond" w:hAnsi="Garamond"/>
          <w:b/>
          <w:sz w:val="22"/>
        </w:rPr>
      </w:pPr>
    </w:p>
    <w:p w14:paraId="5175B14B" w14:textId="77777777" w:rsidR="00A651AC" w:rsidRDefault="00A651AC" w:rsidP="00CB5493">
      <w:pPr>
        <w:tabs>
          <w:tab w:val="left" w:pos="-720"/>
        </w:tabs>
        <w:suppressAutoHyphens/>
        <w:ind w:left="720" w:hanging="360"/>
        <w:outlineLvl w:val="0"/>
        <w:rPr>
          <w:rFonts w:ascii="Garamond" w:hAnsi="Garamond"/>
          <w:sz w:val="22"/>
        </w:rPr>
      </w:pPr>
      <w:r>
        <w:rPr>
          <w:rFonts w:ascii="Garamond" w:hAnsi="Garamond"/>
          <w:sz w:val="22"/>
        </w:rPr>
        <w:t>1.</w:t>
      </w:r>
      <w:r w:rsidR="00CB5493">
        <w:rPr>
          <w:rFonts w:ascii="Garamond" w:hAnsi="Garamond"/>
          <w:sz w:val="22"/>
        </w:rPr>
        <w:tab/>
      </w:r>
      <w:r>
        <w:rPr>
          <w:rFonts w:ascii="Garamond" w:hAnsi="Garamond"/>
          <w:sz w:val="22"/>
          <w:u w:val="single"/>
        </w:rPr>
        <w:t>Building rehabilitation</w:t>
      </w:r>
      <w:r>
        <w:rPr>
          <w:rFonts w:ascii="Garamond" w:hAnsi="Garamond"/>
          <w:sz w:val="22"/>
        </w:rPr>
        <w:t xml:space="preserve">: </w:t>
      </w:r>
      <w:r w:rsidR="003F355A">
        <w:rPr>
          <w:rFonts w:ascii="Garamond" w:hAnsi="Garamond"/>
          <w:sz w:val="22"/>
        </w:rPr>
        <w:t xml:space="preserve">VDHP </w:t>
      </w:r>
      <w:r>
        <w:rPr>
          <w:rFonts w:ascii="Garamond" w:hAnsi="Garamond"/>
          <w:sz w:val="22"/>
        </w:rPr>
        <w:t xml:space="preserve">shall ensure that building rehabilitation plans and specifications for non-exempt </w:t>
      </w:r>
      <w:r w:rsidR="000C5C7B">
        <w:rPr>
          <w:rFonts w:ascii="Garamond" w:hAnsi="Garamond"/>
          <w:sz w:val="22"/>
        </w:rPr>
        <w:t>CDBG</w:t>
      </w:r>
      <w:r w:rsidR="000C5C7B">
        <w:rPr>
          <w:rFonts w:ascii="Garamond" w:hAnsi="Garamond"/>
          <w:i/>
          <w:sz w:val="22"/>
        </w:rPr>
        <w:t xml:space="preserve"> </w:t>
      </w:r>
      <w:r>
        <w:rPr>
          <w:rFonts w:ascii="Garamond" w:hAnsi="Garamond"/>
          <w:sz w:val="22"/>
        </w:rPr>
        <w:t xml:space="preserve">activities are developed in accordance with the recommended approaches in the </w:t>
      </w:r>
      <w:r w:rsidRPr="00764F62">
        <w:rPr>
          <w:rFonts w:ascii="Garamond" w:hAnsi="Garamond"/>
          <w:i/>
          <w:sz w:val="22"/>
        </w:rPr>
        <w:t xml:space="preserve">Secretary of the Interior's </w:t>
      </w:r>
      <w:r w:rsidRPr="00987B3A">
        <w:rPr>
          <w:rFonts w:ascii="Garamond" w:hAnsi="Garamond"/>
          <w:i/>
          <w:sz w:val="22"/>
        </w:rPr>
        <w:t>Standards for Rehabilitation</w:t>
      </w:r>
      <w:r>
        <w:rPr>
          <w:rFonts w:ascii="Garamond" w:hAnsi="Garamond"/>
          <w:sz w:val="22"/>
        </w:rPr>
        <w:t xml:space="preserve"> and </w:t>
      </w:r>
      <w:r w:rsidRPr="00F3416A">
        <w:rPr>
          <w:rFonts w:ascii="Garamond" w:hAnsi="Garamond"/>
          <w:i/>
          <w:sz w:val="22"/>
        </w:rPr>
        <w:t>Guidelines for Rehabilitation of Historic Buildings</w:t>
      </w:r>
      <w:r>
        <w:rPr>
          <w:rFonts w:ascii="Garamond" w:hAnsi="Garamond"/>
          <w:sz w:val="22"/>
        </w:rPr>
        <w:t xml:space="preserve"> (Standards) (Appendix C) as follows:</w:t>
      </w:r>
    </w:p>
    <w:p w14:paraId="2B1F6DD4" w14:textId="77777777" w:rsidR="00A651AC" w:rsidRDefault="00A651AC">
      <w:pPr>
        <w:tabs>
          <w:tab w:val="left" w:pos="-720"/>
        </w:tabs>
        <w:suppressAutoHyphens/>
        <w:rPr>
          <w:rFonts w:ascii="Garamond" w:hAnsi="Garamond"/>
          <w:sz w:val="22"/>
        </w:rPr>
      </w:pPr>
    </w:p>
    <w:p w14:paraId="6FC520D9" w14:textId="38FCB60B" w:rsidR="00A651AC" w:rsidRDefault="00726D98" w:rsidP="00726D98">
      <w:pPr>
        <w:tabs>
          <w:tab w:val="left" w:pos="-720"/>
          <w:tab w:val="left" w:pos="0"/>
        </w:tabs>
        <w:suppressAutoHyphens/>
        <w:ind w:left="1440" w:hanging="270"/>
        <w:rPr>
          <w:rFonts w:ascii="Garamond" w:hAnsi="Garamond"/>
          <w:sz w:val="22"/>
        </w:rPr>
      </w:pPr>
      <w:r>
        <w:rPr>
          <w:rFonts w:ascii="Garamond" w:hAnsi="Garamond"/>
          <w:sz w:val="22"/>
        </w:rPr>
        <w:t>a.</w:t>
      </w:r>
      <w:r>
        <w:rPr>
          <w:rFonts w:ascii="Garamond" w:hAnsi="Garamond"/>
          <w:sz w:val="22"/>
        </w:rPr>
        <w:tab/>
      </w:r>
      <w:r w:rsidR="00A651AC">
        <w:rPr>
          <w:rFonts w:ascii="Garamond" w:hAnsi="Garamond"/>
          <w:sz w:val="22"/>
        </w:rPr>
        <w:t xml:space="preserve">Prior to the initiation of such activities, </w:t>
      </w:r>
      <w:r w:rsidR="00B3072E">
        <w:rPr>
          <w:rFonts w:ascii="Garamond" w:hAnsi="Garamond"/>
          <w:sz w:val="22"/>
        </w:rPr>
        <w:t xml:space="preserve">CEDO </w:t>
      </w:r>
      <w:r w:rsidR="00A651AC">
        <w:rPr>
          <w:rFonts w:ascii="Garamond" w:hAnsi="Garamond"/>
          <w:sz w:val="22"/>
        </w:rPr>
        <w:t>shall submit to the qualified professional</w:t>
      </w:r>
      <w:r w:rsidR="00F3416A">
        <w:rPr>
          <w:rFonts w:ascii="Garamond" w:hAnsi="Garamond"/>
          <w:sz w:val="22"/>
        </w:rPr>
        <w:t>/approved CEDO employee</w:t>
      </w:r>
      <w:r w:rsidR="00A651AC">
        <w:rPr>
          <w:rFonts w:ascii="Garamond" w:hAnsi="Garamond"/>
          <w:sz w:val="22"/>
        </w:rPr>
        <w:t xml:space="preserve"> </w:t>
      </w:r>
      <w:r w:rsidR="00F3416A">
        <w:rPr>
          <w:rFonts w:ascii="Garamond" w:hAnsi="Garamond"/>
          <w:sz w:val="22"/>
        </w:rPr>
        <w:t xml:space="preserve">documentation, </w:t>
      </w:r>
      <w:r w:rsidR="00A651AC">
        <w:rPr>
          <w:rFonts w:ascii="Garamond" w:hAnsi="Garamond"/>
          <w:sz w:val="22"/>
        </w:rPr>
        <w:t>plans</w:t>
      </w:r>
      <w:r w:rsidR="00F3416A">
        <w:rPr>
          <w:rFonts w:ascii="Garamond" w:hAnsi="Garamond"/>
          <w:sz w:val="22"/>
        </w:rPr>
        <w:t>,</w:t>
      </w:r>
      <w:r w:rsidR="00A651AC">
        <w:rPr>
          <w:rFonts w:ascii="Garamond" w:hAnsi="Garamond"/>
          <w:sz w:val="22"/>
        </w:rPr>
        <w:t xml:space="preserve"> and</w:t>
      </w:r>
      <w:r w:rsidR="00F3416A">
        <w:rPr>
          <w:rFonts w:ascii="Garamond" w:hAnsi="Garamond"/>
          <w:sz w:val="22"/>
        </w:rPr>
        <w:t>/or</w:t>
      </w:r>
      <w:r w:rsidR="00A651AC">
        <w:rPr>
          <w:rFonts w:ascii="Garamond" w:hAnsi="Garamond"/>
          <w:sz w:val="22"/>
        </w:rPr>
        <w:t xml:space="preserve"> specifications </w:t>
      </w:r>
      <w:r w:rsidR="00F3416A">
        <w:rPr>
          <w:rFonts w:ascii="Garamond" w:hAnsi="Garamond"/>
          <w:sz w:val="22"/>
        </w:rPr>
        <w:t xml:space="preserve">that </w:t>
      </w:r>
      <w:r w:rsidR="00A651AC">
        <w:rPr>
          <w:rFonts w:ascii="Garamond" w:hAnsi="Garamond"/>
          <w:sz w:val="22"/>
        </w:rPr>
        <w:t>evidence adherence to the Standards. The qualified professional</w:t>
      </w:r>
      <w:r w:rsidR="00F3416A">
        <w:rPr>
          <w:rFonts w:ascii="Garamond" w:hAnsi="Garamond"/>
          <w:sz w:val="22"/>
        </w:rPr>
        <w:t>/approved CEDO employee</w:t>
      </w:r>
      <w:r w:rsidR="00A651AC">
        <w:rPr>
          <w:rFonts w:ascii="Garamond" w:hAnsi="Garamond"/>
          <w:sz w:val="22"/>
        </w:rPr>
        <w:t xml:space="preserve"> shall review and </w:t>
      </w:r>
      <w:r w:rsidR="0096413B">
        <w:rPr>
          <w:rFonts w:ascii="Garamond" w:hAnsi="Garamond"/>
          <w:sz w:val="22"/>
        </w:rPr>
        <w:t>make recommendations</w:t>
      </w:r>
      <w:r w:rsidR="00C4216C">
        <w:rPr>
          <w:rFonts w:ascii="Garamond" w:hAnsi="Garamond"/>
          <w:sz w:val="22"/>
        </w:rPr>
        <w:t xml:space="preserve"> for VDHP</w:t>
      </w:r>
      <w:r w:rsidR="0096413B">
        <w:rPr>
          <w:rFonts w:ascii="Garamond" w:hAnsi="Garamond"/>
          <w:sz w:val="22"/>
        </w:rPr>
        <w:t xml:space="preserve"> </w:t>
      </w:r>
      <w:r w:rsidR="00A651AC">
        <w:rPr>
          <w:rFonts w:ascii="Garamond" w:hAnsi="Garamond"/>
          <w:sz w:val="22"/>
        </w:rPr>
        <w:t>approv</w:t>
      </w:r>
      <w:r w:rsidR="00C4216C">
        <w:rPr>
          <w:rFonts w:ascii="Garamond" w:hAnsi="Garamond"/>
          <w:sz w:val="22"/>
        </w:rPr>
        <w:t>al</w:t>
      </w:r>
      <w:r w:rsidR="00A651AC">
        <w:rPr>
          <w:rFonts w:ascii="Garamond" w:hAnsi="Garamond"/>
          <w:sz w:val="22"/>
        </w:rPr>
        <w:t xml:space="preserve"> </w:t>
      </w:r>
      <w:r w:rsidR="00C4216C">
        <w:rPr>
          <w:rFonts w:ascii="Garamond" w:hAnsi="Garamond"/>
          <w:sz w:val="22"/>
        </w:rPr>
        <w:t xml:space="preserve">of </w:t>
      </w:r>
      <w:r w:rsidR="00A651AC">
        <w:rPr>
          <w:rFonts w:ascii="Garamond" w:hAnsi="Garamond"/>
          <w:sz w:val="22"/>
        </w:rPr>
        <w:t>the plans and specifications</w:t>
      </w:r>
      <w:r w:rsidR="00C4216C">
        <w:rPr>
          <w:rFonts w:ascii="Garamond" w:hAnsi="Garamond"/>
          <w:sz w:val="22"/>
        </w:rPr>
        <w:t>.</w:t>
      </w:r>
    </w:p>
    <w:p w14:paraId="788A25EE" w14:textId="77777777" w:rsidR="00A651AC" w:rsidRDefault="00A651AC" w:rsidP="00726D98">
      <w:pPr>
        <w:tabs>
          <w:tab w:val="left" w:pos="-720"/>
          <w:tab w:val="left" w:pos="0"/>
        </w:tabs>
        <w:suppressAutoHyphens/>
        <w:ind w:left="720" w:hanging="270"/>
        <w:rPr>
          <w:rFonts w:ascii="Garamond" w:hAnsi="Garamond"/>
          <w:sz w:val="22"/>
        </w:rPr>
      </w:pPr>
    </w:p>
    <w:p w14:paraId="66DE1A76" w14:textId="3D4F5F3C" w:rsidR="00A651AC" w:rsidRDefault="00A651AC" w:rsidP="00726D98">
      <w:pPr>
        <w:tabs>
          <w:tab w:val="left" w:pos="-720"/>
          <w:tab w:val="left" w:pos="0"/>
        </w:tabs>
        <w:suppressAutoHyphens/>
        <w:ind w:left="1440" w:hanging="270"/>
        <w:rPr>
          <w:rFonts w:ascii="Garamond" w:hAnsi="Garamond"/>
          <w:sz w:val="22"/>
        </w:rPr>
      </w:pPr>
      <w:r>
        <w:rPr>
          <w:rFonts w:ascii="Garamond" w:hAnsi="Garamond"/>
          <w:sz w:val="22"/>
        </w:rPr>
        <w:t>b.</w:t>
      </w:r>
      <w:r w:rsidR="00726D98">
        <w:rPr>
          <w:rFonts w:ascii="Garamond" w:hAnsi="Garamond"/>
          <w:sz w:val="22"/>
        </w:rPr>
        <w:tab/>
      </w:r>
      <w:r>
        <w:rPr>
          <w:rFonts w:ascii="Garamond" w:hAnsi="Garamond"/>
          <w:sz w:val="22"/>
        </w:rPr>
        <w:t>If</w:t>
      </w:r>
      <w:r>
        <w:rPr>
          <w:rFonts w:ascii="Garamond" w:hAnsi="Garamond"/>
          <w:i/>
          <w:sz w:val="22"/>
        </w:rPr>
        <w:t xml:space="preserve"> </w:t>
      </w:r>
      <w:r>
        <w:rPr>
          <w:rFonts w:ascii="Garamond" w:hAnsi="Garamond"/>
          <w:sz w:val="22"/>
        </w:rPr>
        <w:t>the qualified professional</w:t>
      </w:r>
      <w:r w:rsidR="00F3416A">
        <w:rPr>
          <w:rFonts w:ascii="Garamond" w:hAnsi="Garamond"/>
          <w:sz w:val="22"/>
        </w:rPr>
        <w:t>/approved CEDO employee</w:t>
      </w:r>
      <w:r>
        <w:rPr>
          <w:rFonts w:ascii="Garamond" w:hAnsi="Garamond"/>
          <w:sz w:val="22"/>
        </w:rPr>
        <w:t xml:space="preserve"> recommends modifications to the plans and</w:t>
      </w:r>
      <w:r w:rsidR="00F3416A">
        <w:rPr>
          <w:rFonts w:ascii="Garamond" w:hAnsi="Garamond"/>
          <w:sz w:val="22"/>
        </w:rPr>
        <w:t>/or</w:t>
      </w:r>
      <w:r>
        <w:rPr>
          <w:rFonts w:ascii="Garamond" w:hAnsi="Garamond"/>
          <w:sz w:val="22"/>
        </w:rPr>
        <w:t xml:space="preserve"> specifications to ensure that the project meets the Standards, </w:t>
      </w:r>
      <w:r w:rsidR="00B3072E">
        <w:rPr>
          <w:rFonts w:ascii="Garamond" w:hAnsi="Garamond"/>
          <w:sz w:val="22"/>
        </w:rPr>
        <w:t xml:space="preserve">CEDO </w:t>
      </w:r>
      <w:r>
        <w:rPr>
          <w:rFonts w:ascii="Garamond" w:hAnsi="Garamond"/>
          <w:sz w:val="22"/>
        </w:rPr>
        <w:t>shall make appropriate modifications and submit revis</w:t>
      </w:r>
      <w:r w:rsidR="00F3416A">
        <w:rPr>
          <w:rFonts w:ascii="Garamond" w:hAnsi="Garamond"/>
          <w:sz w:val="22"/>
        </w:rPr>
        <w:t xml:space="preserve">ions </w:t>
      </w:r>
      <w:r>
        <w:rPr>
          <w:rFonts w:ascii="Garamond" w:hAnsi="Garamond"/>
          <w:sz w:val="22"/>
        </w:rPr>
        <w:t>to the qualified professional</w:t>
      </w:r>
      <w:r w:rsidR="00F3416A">
        <w:rPr>
          <w:rFonts w:ascii="Garamond" w:hAnsi="Garamond"/>
          <w:sz w:val="22"/>
        </w:rPr>
        <w:t>/approved CEDO employee</w:t>
      </w:r>
      <w:r>
        <w:rPr>
          <w:rFonts w:ascii="Garamond" w:hAnsi="Garamond"/>
          <w:sz w:val="22"/>
        </w:rPr>
        <w:t xml:space="preserve">.  </w:t>
      </w:r>
    </w:p>
    <w:p w14:paraId="71AA1C92" w14:textId="77777777" w:rsidR="00A651AC" w:rsidRDefault="00A651AC" w:rsidP="00726D98">
      <w:pPr>
        <w:tabs>
          <w:tab w:val="left" w:pos="-720"/>
        </w:tabs>
        <w:suppressAutoHyphens/>
        <w:ind w:hanging="270"/>
        <w:rPr>
          <w:rFonts w:ascii="Garamond" w:hAnsi="Garamond"/>
          <w:sz w:val="22"/>
        </w:rPr>
      </w:pPr>
    </w:p>
    <w:p w14:paraId="261708F9" w14:textId="26E928F2" w:rsidR="00A651AC" w:rsidRDefault="00A651AC" w:rsidP="00726D98">
      <w:pPr>
        <w:tabs>
          <w:tab w:val="left" w:pos="-720"/>
          <w:tab w:val="left" w:pos="0"/>
        </w:tabs>
        <w:suppressAutoHyphens/>
        <w:ind w:left="1440" w:hanging="270"/>
        <w:rPr>
          <w:rFonts w:ascii="Garamond" w:hAnsi="Garamond"/>
          <w:i/>
          <w:sz w:val="22"/>
        </w:rPr>
      </w:pPr>
      <w:r>
        <w:rPr>
          <w:rFonts w:ascii="Garamond" w:hAnsi="Garamond"/>
          <w:sz w:val="22"/>
        </w:rPr>
        <w:t>c.</w:t>
      </w:r>
      <w:r w:rsidR="00726D98">
        <w:rPr>
          <w:rFonts w:ascii="Garamond" w:hAnsi="Garamond"/>
          <w:sz w:val="22"/>
        </w:rPr>
        <w:tab/>
      </w:r>
      <w:r>
        <w:rPr>
          <w:rFonts w:ascii="Garamond" w:hAnsi="Garamond"/>
          <w:sz w:val="22"/>
        </w:rPr>
        <w:t>If building demolition or other adverse effect is proposed, the qualified professional</w:t>
      </w:r>
      <w:r w:rsidR="00F3416A">
        <w:rPr>
          <w:rFonts w:ascii="Garamond" w:hAnsi="Garamond"/>
          <w:sz w:val="22"/>
        </w:rPr>
        <w:t>/approved CEDO employee</w:t>
      </w:r>
      <w:r>
        <w:rPr>
          <w:rFonts w:ascii="Garamond" w:hAnsi="Garamond"/>
          <w:sz w:val="22"/>
        </w:rPr>
        <w:t xml:space="preserve"> may ask </w:t>
      </w:r>
      <w:r w:rsidR="00B3072E">
        <w:rPr>
          <w:rFonts w:ascii="Garamond" w:hAnsi="Garamond"/>
          <w:sz w:val="22"/>
        </w:rPr>
        <w:t xml:space="preserve">CEDO </w:t>
      </w:r>
      <w:r>
        <w:rPr>
          <w:rFonts w:ascii="Garamond" w:hAnsi="Garamond"/>
          <w:sz w:val="22"/>
        </w:rPr>
        <w:t xml:space="preserve">to provide the following information for </w:t>
      </w:r>
      <w:r w:rsidR="00F3416A">
        <w:rPr>
          <w:rFonts w:ascii="Garamond" w:hAnsi="Garamond"/>
          <w:sz w:val="22"/>
        </w:rPr>
        <w:t xml:space="preserve">an </w:t>
      </w:r>
      <w:r>
        <w:rPr>
          <w:rFonts w:ascii="Garamond" w:hAnsi="Garamond"/>
          <w:sz w:val="22"/>
        </w:rPr>
        <w:t>evaluat</w:t>
      </w:r>
      <w:r w:rsidR="00F3416A">
        <w:rPr>
          <w:rFonts w:ascii="Garamond" w:hAnsi="Garamond"/>
          <w:sz w:val="22"/>
        </w:rPr>
        <w:t>ion of</w:t>
      </w:r>
      <w:r>
        <w:rPr>
          <w:rFonts w:ascii="Garamond" w:hAnsi="Garamond"/>
          <w:sz w:val="22"/>
        </w:rPr>
        <w:t xml:space="preserve"> the feasibility of the undertaking:</w:t>
      </w:r>
    </w:p>
    <w:p w14:paraId="5CBFFCB7" w14:textId="77777777" w:rsidR="00A651AC" w:rsidRDefault="00A651AC" w:rsidP="00726D98">
      <w:pPr>
        <w:tabs>
          <w:tab w:val="left" w:pos="-720"/>
        </w:tabs>
        <w:suppressAutoHyphens/>
        <w:ind w:hanging="270"/>
        <w:rPr>
          <w:rFonts w:ascii="Garamond" w:hAnsi="Garamond"/>
          <w:sz w:val="22"/>
        </w:rPr>
      </w:pPr>
    </w:p>
    <w:p w14:paraId="4C4EE487" w14:textId="77777777" w:rsidR="00A651AC" w:rsidRDefault="00A651AC" w:rsidP="00363E8D">
      <w:pPr>
        <w:numPr>
          <w:ilvl w:val="0"/>
          <w:numId w:val="18"/>
        </w:numPr>
        <w:tabs>
          <w:tab w:val="left" w:pos="-720"/>
          <w:tab w:val="left" w:pos="0"/>
          <w:tab w:val="left" w:pos="720"/>
        </w:tabs>
        <w:suppressAutoHyphens/>
        <w:rPr>
          <w:rFonts w:ascii="Garamond" w:hAnsi="Garamond"/>
          <w:sz w:val="22"/>
        </w:rPr>
      </w:pPr>
      <w:r>
        <w:rPr>
          <w:rFonts w:ascii="Garamond" w:hAnsi="Garamond"/>
          <w:sz w:val="22"/>
        </w:rPr>
        <w:t>condition assessments for various historic elements;</w:t>
      </w:r>
    </w:p>
    <w:p w14:paraId="09A1E60A" w14:textId="77777777" w:rsidR="00A651AC" w:rsidRDefault="00A651AC" w:rsidP="00363E8D">
      <w:pPr>
        <w:numPr>
          <w:ilvl w:val="0"/>
          <w:numId w:val="18"/>
        </w:numPr>
        <w:tabs>
          <w:tab w:val="left" w:pos="-720"/>
          <w:tab w:val="left" w:pos="0"/>
          <w:tab w:val="left" w:pos="720"/>
        </w:tabs>
        <w:suppressAutoHyphens/>
        <w:rPr>
          <w:rFonts w:ascii="Garamond" w:hAnsi="Garamond"/>
          <w:sz w:val="22"/>
        </w:rPr>
      </w:pPr>
      <w:r>
        <w:rPr>
          <w:rFonts w:ascii="Garamond" w:hAnsi="Garamond"/>
          <w:sz w:val="22"/>
        </w:rPr>
        <w:t>alternative treatments considered and cost estimates for each;</w:t>
      </w:r>
    </w:p>
    <w:p w14:paraId="2302BCB1" w14:textId="77777777" w:rsidR="00A651AC" w:rsidRDefault="00A651AC" w:rsidP="00363E8D">
      <w:pPr>
        <w:numPr>
          <w:ilvl w:val="0"/>
          <w:numId w:val="18"/>
        </w:numPr>
        <w:tabs>
          <w:tab w:val="left" w:pos="-720"/>
          <w:tab w:val="left" w:pos="0"/>
          <w:tab w:val="left" w:pos="720"/>
        </w:tabs>
        <w:suppressAutoHyphens/>
        <w:rPr>
          <w:rFonts w:ascii="Garamond" w:hAnsi="Garamond"/>
          <w:sz w:val="22"/>
        </w:rPr>
      </w:pPr>
      <w:r>
        <w:rPr>
          <w:rFonts w:ascii="Garamond" w:hAnsi="Garamond"/>
          <w:sz w:val="22"/>
        </w:rPr>
        <w:t>life</w:t>
      </w:r>
      <w:r w:rsidR="00726D98">
        <w:rPr>
          <w:rFonts w:ascii="Garamond" w:hAnsi="Garamond"/>
          <w:sz w:val="22"/>
        </w:rPr>
        <w:t>-</w:t>
      </w:r>
      <w:r>
        <w:rPr>
          <w:rFonts w:ascii="Garamond" w:hAnsi="Garamond"/>
          <w:sz w:val="22"/>
        </w:rPr>
        <w:t>cycle maintenance costs related to each alternative;</w:t>
      </w:r>
    </w:p>
    <w:p w14:paraId="3B0D8879" w14:textId="77777777" w:rsidR="00A651AC" w:rsidRDefault="00A651AC" w:rsidP="00363E8D">
      <w:pPr>
        <w:numPr>
          <w:ilvl w:val="0"/>
          <w:numId w:val="18"/>
        </w:numPr>
        <w:tabs>
          <w:tab w:val="left" w:pos="-720"/>
          <w:tab w:val="left" w:pos="0"/>
          <w:tab w:val="left" w:pos="720"/>
        </w:tabs>
        <w:suppressAutoHyphens/>
        <w:rPr>
          <w:rFonts w:ascii="Garamond" w:hAnsi="Garamond"/>
          <w:sz w:val="22"/>
        </w:rPr>
      </w:pPr>
      <w:r>
        <w:rPr>
          <w:rFonts w:ascii="Garamond" w:hAnsi="Garamond"/>
          <w:sz w:val="22"/>
        </w:rPr>
        <w:t xml:space="preserve">proposed measures to mitigate or minimize adverse effects; </w:t>
      </w:r>
      <w:r w:rsidR="00726D98">
        <w:rPr>
          <w:rFonts w:ascii="Garamond" w:hAnsi="Garamond"/>
          <w:sz w:val="22"/>
        </w:rPr>
        <w:t>and</w:t>
      </w:r>
    </w:p>
    <w:p w14:paraId="11397050" w14:textId="77777777" w:rsidR="00A651AC" w:rsidRDefault="00A651AC" w:rsidP="00363E8D">
      <w:pPr>
        <w:numPr>
          <w:ilvl w:val="0"/>
          <w:numId w:val="18"/>
        </w:numPr>
        <w:tabs>
          <w:tab w:val="left" w:pos="-720"/>
        </w:tabs>
        <w:suppressAutoHyphens/>
        <w:rPr>
          <w:rFonts w:ascii="Garamond" w:hAnsi="Garamond"/>
          <w:sz w:val="22"/>
        </w:rPr>
      </w:pPr>
      <w:r>
        <w:rPr>
          <w:rFonts w:ascii="Garamond" w:hAnsi="Garamond"/>
          <w:sz w:val="22"/>
        </w:rPr>
        <w:t>available marketing studies.</w:t>
      </w:r>
    </w:p>
    <w:p w14:paraId="6396652F" w14:textId="77777777" w:rsidR="00792C01" w:rsidRDefault="00792C01" w:rsidP="00792C01">
      <w:pPr>
        <w:tabs>
          <w:tab w:val="left" w:pos="-720"/>
        </w:tabs>
        <w:suppressAutoHyphens/>
        <w:ind w:left="2880"/>
        <w:rPr>
          <w:rFonts w:ascii="Garamond" w:hAnsi="Garamond"/>
          <w:sz w:val="22"/>
        </w:rPr>
      </w:pPr>
    </w:p>
    <w:p w14:paraId="1BB497CA" w14:textId="3F10297E" w:rsidR="00726D98" w:rsidRPr="00987B3A" w:rsidRDefault="00792C01" w:rsidP="005D5BDA">
      <w:pPr>
        <w:tabs>
          <w:tab w:val="left" w:pos="-720"/>
          <w:tab w:val="left" w:pos="0"/>
        </w:tabs>
        <w:suppressAutoHyphens/>
        <w:ind w:left="1440" w:hanging="270"/>
        <w:rPr>
          <w:rFonts w:ascii="Garamond" w:hAnsi="Garamond"/>
          <w:sz w:val="22"/>
        </w:rPr>
      </w:pPr>
      <w:r>
        <w:rPr>
          <w:rFonts w:ascii="Garamond" w:hAnsi="Garamond"/>
          <w:sz w:val="22"/>
        </w:rPr>
        <w:t>d.</w:t>
      </w:r>
      <w:r>
        <w:rPr>
          <w:rFonts w:ascii="Garamond" w:hAnsi="Garamond"/>
          <w:sz w:val="22"/>
        </w:rPr>
        <w:tab/>
      </w:r>
      <w:r w:rsidR="00A651AC" w:rsidRPr="00987B3A">
        <w:rPr>
          <w:rFonts w:ascii="Garamond" w:hAnsi="Garamond"/>
          <w:sz w:val="22"/>
        </w:rPr>
        <w:t>After reviewing the project documentation, the qualified professional</w:t>
      </w:r>
      <w:r w:rsidR="00F3416A">
        <w:rPr>
          <w:rFonts w:ascii="Garamond" w:hAnsi="Garamond"/>
          <w:sz w:val="22"/>
        </w:rPr>
        <w:t>/approved CEDO employee</w:t>
      </w:r>
      <w:r w:rsidR="00A651AC" w:rsidRPr="00987B3A">
        <w:rPr>
          <w:rFonts w:ascii="Garamond" w:hAnsi="Garamond"/>
          <w:sz w:val="22"/>
        </w:rPr>
        <w:t xml:space="preserve"> shall submit a </w:t>
      </w:r>
      <w:r w:rsidR="006022F7" w:rsidRPr="00987B3A">
        <w:rPr>
          <w:rFonts w:ascii="Garamond" w:hAnsi="Garamond"/>
          <w:sz w:val="22"/>
        </w:rPr>
        <w:t xml:space="preserve">recommendation for </w:t>
      </w:r>
      <w:r w:rsidR="00A651AC" w:rsidRPr="00987B3A">
        <w:rPr>
          <w:rFonts w:ascii="Garamond" w:hAnsi="Garamond"/>
          <w:sz w:val="22"/>
        </w:rPr>
        <w:t>finding of effect, with any relevant conditions, if appropriate, to</w:t>
      </w:r>
      <w:r w:rsidR="006022F7" w:rsidRPr="00987B3A">
        <w:rPr>
          <w:rFonts w:ascii="Garamond" w:hAnsi="Garamond"/>
          <w:sz w:val="22"/>
        </w:rPr>
        <w:t xml:space="preserve"> VDHP for SHPO concurrence</w:t>
      </w:r>
      <w:r w:rsidR="00A651AC" w:rsidRPr="00987B3A">
        <w:rPr>
          <w:rFonts w:ascii="Garamond" w:hAnsi="Garamond"/>
          <w:sz w:val="22"/>
        </w:rPr>
        <w:t xml:space="preserve">.  </w:t>
      </w:r>
    </w:p>
    <w:p w14:paraId="7A2FE071" w14:textId="77777777" w:rsidR="006022F7" w:rsidRPr="004C593B" w:rsidRDefault="006022F7" w:rsidP="004C593B">
      <w:pPr>
        <w:tabs>
          <w:tab w:val="left" w:pos="-720"/>
          <w:tab w:val="left" w:pos="0"/>
        </w:tabs>
        <w:suppressAutoHyphens/>
        <w:ind w:left="1170"/>
        <w:rPr>
          <w:rFonts w:ascii="Garamond" w:hAnsi="Garamond"/>
          <w:sz w:val="22"/>
        </w:rPr>
      </w:pPr>
    </w:p>
    <w:p w14:paraId="19C25ADF" w14:textId="132F020A" w:rsidR="006022F7" w:rsidRPr="004C593B" w:rsidRDefault="00792C01" w:rsidP="00987B3A">
      <w:pPr>
        <w:tabs>
          <w:tab w:val="left" w:pos="-720"/>
          <w:tab w:val="left" w:pos="0"/>
        </w:tabs>
        <w:suppressAutoHyphens/>
        <w:ind w:left="1430" w:hanging="260"/>
        <w:rPr>
          <w:rFonts w:ascii="Garamond" w:hAnsi="Garamond"/>
          <w:sz w:val="22"/>
        </w:rPr>
      </w:pPr>
      <w:r>
        <w:rPr>
          <w:rFonts w:ascii="Garamond" w:hAnsi="Garamond"/>
          <w:sz w:val="22"/>
        </w:rPr>
        <w:lastRenderedPageBreak/>
        <w:t>e.</w:t>
      </w:r>
      <w:r w:rsidR="00793872">
        <w:rPr>
          <w:rFonts w:ascii="Garamond" w:hAnsi="Garamond"/>
          <w:sz w:val="22"/>
        </w:rPr>
        <w:tab/>
      </w:r>
      <w:r w:rsidR="006022F7" w:rsidRPr="00B3072E">
        <w:rPr>
          <w:rFonts w:ascii="Garamond" w:hAnsi="Garamond"/>
          <w:sz w:val="22"/>
        </w:rPr>
        <w:t xml:space="preserve">If </w:t>
      </w:r>
      <w:r w:rsidR="00B3072E" w:rsidRPr="00B3072E">
        <w:rPr>
          <w:rFonts w:ascii="Garamond" w:hAnsi="Garamond"/>
          <w:sz w:val="22"/>
        </w:rPr>
        <w:t xml:space="preserve">CEDO </w:t>
      </w:r>
      <w:r w:rsidR="006022F7" w:rsidRPr="004C593B">
        <w:rPr>
          <w:rFonts w:ascii="Garamond" w:hAnsi="Garamond"/>
          <w:sz w:val="22"/>
        </w:rPr>
        <w:t>determines that they cannot make the modifications recommended by the qualified professional</w:t>
      </w:r>
      <w:r w:rsidR="00F3416A">
        <w:rPr>
          <w:rFonts w:ascii="Garamond" w:hAnsi="Garamond"/>
          <w:sz w:val="22"/>
        </w:rPr>
        <w:t>/approved CEDO employee</w:t>
      </w:r>
      <w:r w:rsidR="006022F7" w:rsidRPr="004C593B">
        <w:rPr>
          <w:rFonts w:ascii="Garamond" w:hAnsi="Garamond"/>
          <w:sz w:val="22"/>
        </w:rPr>
        <w:t xml:space="preserve"> to meet the Standards and that the project will therefore have an adverse effect on historic properties, the qualified professional</w:t>
      </w:r>
      <w:r w:rsidR="00F3416A">
        <w:rPr>
          <w:rFonts w:ascii="Garamond" w:hAnsi="Garamond"/>
          <w:sz w:val="22"/>
        </w:rPr>
        <w:t>/approved CEDO employee and</w:t>
      </w:r>
      <w:r w:rsidR="00B3072E">
        <w:rPr>
          <w:rFonts w:ascii="Garamond" w:hAnsi="Garamond"/>
          <w:sz w:val="22"/>
        </w:rPr>
        <w:t xml:space="preserve"> CEDO</w:t>
      </w:r>
      <w:r w:rsidR="00395D04">
        <w:rPr>
          <w:rFonts w:ascii="Garamond" w:hAnsi="Garamond"/>
          <w:sz w:val="22"/>
        </w:rPr>
        <w:t xml:space="preserve"> </w:t>
      </w:r>
      <w:r w:rsidR="00F3416A">
        <w:rPr>
          <w:rFonts w:ascii="Garamond" w:hAnsi="Garamond"/>
          <w:sz w:val="22"/>
        </w:rPr>
        <w:t xml:space="preserve">officials </w:t>
      </w:r>
      <w:r w:rsidR="006022F7" w:rsidRPr="004C593B">
        <w:rPr>
          <w:rFonts w:ascii="Garamond" w:hAnsi="Garamond"/>
          <w:sz w:val="22"/>
        </w:rPr>
        <w:t>shall consult with VDHP to develop a Standard Mitigation Measures Agreement in accordance with Section VI</w:t>
      </w:r>
      <w:r w:rsidR="006022F7" w:rsidRPr="004C593B">
        <w:rPr>
          <w:rFonts w:ascii="Garamond" w:hAnsi="Garamond"/>
          <w:i/>
          <w:sz w:val="22"/>
        </w:rPr>
        <w:t xml:space="preserve">. </w:t>
      </w:r>
    </w:p>
    <w:p w14:paraId="5024CE64" w14:textId="77777777" w:rsidR="00726D98" w:rsidRDefault="00726D98" w:rsidP="00987B3A">
      <w:pPr>
        <w:tabs>
          <w:tab w:val="left" w:pos="-720"/>
          <w:tab w:val="left" w:pos="0"/>
        </w:tabs>
        <w:suppressAutoHyphens/>
        <w:rPr>
          <w:rFonts w:ascii="Garamond" w:hAnsi="Garamond"/>
          <w:sz w:val="22"/>
        </w:rPr>
      </w:pPr>
    </w:p>
    <w:p w14:paraId="2F0EA0B4" w14:textId="0D6DF8A7" w:rsidR="00A651AC" w:rsidRDefault="006022F7" w:rsidP="00726D98">
      <w:pPr>
        <w:tabs>
          <w:tab w:val="left" w:pos="-720"/>
          <w:tab w:val="left" w:pos="0"/>
        </w:tabs>
        <w:suppressAutoHyphens/>
        <w:ind w:left="1440" w:hanging="270"/>
        <w:rPr>
          <w:rFonts w:ascii="Garamond" w:hAnsi="Garamond"/>
          <w:sz w:val="22"/>
        </w:rPr>
      </w:pPr>
      <w:r>
        <w:rPr>
          <w:rFonts w:ascii="Garamond" w:hAnsi="Garamond"/>
          <w:sz w:val="22"/>
        </w:rPr>
        <w:t>f.</w:t>
      </w:r>
      <w:r w:rsidR="004C593B">
        <w:rPr>
          <w:rFonts w:ascii="Garamond" w:hAnsi="Garamond"/>
          <w:sz w:val="22"/>
        </w:rPr>
        <w:tab/>
      </w:r>
      <w:r w:rsidR="00A651AC">
        <w:rPr>
          <w:rFonts w:ascii="Garamond" w:hAnsi="Garamond"/>
          <w:sz w:val="22"/>
        </w:rPr>
        <w:t xml:space="preserve">In lieu of the review process outlined above, for building rehabilitation projects that use the Rehabilitation Investment Tax Credit (RITC), </w:t>
      </w:r>
      <w:r w:rsidR="00F47027">
        <w:rPr>
          <w:rFonts w:ascii="Garamond" w:hAnsi="Garamond"/>
          <w:sz w:val="22"/>
        </w:rPr>
        <w:t>CEDO</w:t>
      </w:r>
      <w:r w:rsidR="00A651AC">
        <w:rPr>
          <w:rFonts w:ascii="Garamond" w:hAnsi="Garamond"/>
          <w:sz w:val="22"/>
        </w:rPr>
        <w:t xml:space="preserve"> may substitute a Part 2 Historic Preservation Certification Application (HPCA), approved and signed by the National Park Service, as evidence of compliance with the Standards.  If the project contains work that was not included in and approved in the HPCA, such as new construction or ground disturbance that might affect </w:t>
      </w:r>
      <w:r w:rsidR="002877AA">
        <w:rPr>
          <w:rFonts w:ascii="Garamond" w:hAnsi="Garamond"/>
          <w:sz w:val="22"/>
        </w:rPr>
        <w:t>archaeological</w:t>
      </w:r>
      <w:r w:rsidR="00A651AC">
        <w:rPr>
          <w:rFonts w:ascii="Garamond" w:hAnsi="Garamond"/>
          <w:sz w:val="22"/>
        </w:rPr>
        <w:t xml:space="preserve"> sites, the remainder of the project shall be reviewed as outlined in this Agreement.</w:t>
      </w:r>
    </w:p>
    <w:p w14:paraId="5F37F314" w14:textId="77777777" w:rsidR="00A651AC" w:rsidRDefault="00A651AC">
      <w:pPr>
        <w:tabs>
          <w:tab w:val="left" w:pos="-720"/>
          <w:tab w:val="left" w:pos="0"/>
        </w:tabs>
        <w:suppressAutoHyphens/>
        <w:rPr>
          <w:rFonts w:ascii="Garamond" w:hAnsi="Garamond"/>
          <w:sz w:val="22"/>
          <w:u w:val="single"/>
        </w:rPr>
      </w:pPr>
    </w:p>
    <w:p w14:paraId="0075305E" w14:textId="48578A9E" w:rsidR="00A651AC" w:rsidRDefault="00A651AC" w:rsidP="00987B3A">
      <w:pPr>
        <w:tabs>
          <w:tab w:val="left" w:pos="-720"/>
          <w:tab w:val="left" w:pos="0"/>
        </w:tabs>
        <w:suppressAutoHyphens/>
        <w:ind w:left="720" w:hanging="360"/>
        <w:rPr>
          <w:rFonts w:ascii="Garamond" w:hAnsi="Garamond"/>
          <w:sz w:val="22"/>
        </w:rPr>
      </w:pPr>
      <w:r>
        <w:rPr>
          <w:rFonts w:ascii="Garamond" w:hAnsi="Garamond"/>
          <w:sz w:val="22"/>
        </w:rPr>
        <w:t>2.</w:t>
      </w:r>
      <w:r w:rsidR="00CB5493">
        <w:rPr>
          <w:rFonts w:ascii="Garamond" w:hAnsi="Garamond"/>
          <w:sz w:val="22"/>
        </w:rPr>
        <w:tab/>
      </w:r>
      <w:r>
        <w:rPr>
          <w:rFonts w:ascii="Garamond" w:hAnsi="Garamond"/>
          <w:sz w:val="22"/>
          <w:u w:val="single"/>
        </w:rPr>
        <w:t>Scattered site projects</w:t>
      </w:r>
      <w:r>
        <w:rPr>
          <w:rFonts w:ascii="Garamond" w:hAnsi="Garamond"/>
          <w:sz w:val="22"/>
        </w:rPr>
        <w:t xml:space="preserve">: </w:t>
      </w:r>
      <w:r w:rsidR="00D36D3C">
        <w:rPr>
          <w:rFonts w:ascii="Garamond" w:hAnsi="Garamond"/>
          <w:sz w:val="22"/>
        </w:rPr>
        <w:t xml:space="preserve">If CEDO is </w:t>
      </w:r>
      <w:r>
        <w:rPr>
          <w:rFonts w:ascii="Garamond" w:hAnsi="Garamond"/>
          <w:sz w:val="22"/>
        </w:rPr>
        <w:t>undertaking a program of scattered site housing rehabilitation or scattered site economic development</w:t>
      </w:r>
      <w:r w:rsidR="00D36D3C">
        <w:rPr>
          <w:rFonts w:ascii="Garamond" w:hAnsi="Garamond"/>
          <w:sz w:val="22"/>
        </w:rPr>
        <w:t xml:space="preserve">, </w:t>
      </w:r>
      <w:r>
        <w:rPr>
          <w:rFonts w:ascii="Garamond" w:hAnsi="Garamond"/>
          <w:sz w:val="22"/>
        </w:rPr>
        <w:t>qualified professional</w:t>
      </w:r>
      <w:r w:rsidR="00D36D3C">
        <w:rPr>
          <w:rFonts w:ascii="Garamond" w:hAnsi="Garamond"/>
          <w:sz w:val="22"/>
        </w:rPr>
        <w:t>/approved CEDO employee shall</w:t>
      </w:r>
      <w:r>
        <w:rPr>
          <w:rFonts w:ascii="Garamond" w:hAnsi="Garamond"/>
          <w:sz w:val="22"/>
        </w:rPr>
        <w:t xml:space="preserve"> review each rehabilitation project, as outlined in this Agreement</w:t>
      </w:r>
      <w:r w:rsidR="008642BD">
        <w:rPr>
          <w:rFonts w:ascii="Garamond" w:hAnsi="Garamond"/>
          <w:sz w:val="22"/>
        </w:rPr>
        <w:t>.</w:t>
      </w:r>
      <w:r>
        <w:rPr>
          <w:rFonts w:ascii="Garamond" w:hAnsi="Garamond"/>
          <w:sz w:val="22"/>
        </w:rPr>
        <w:t xml:space="preserve"> A separate </w:t>
      </w:r>
      <w:r w:rsidR="00651B97">
        <w:rPr>
          <w:rFonts w:ascii="Garamond" w:hAnsi="Garamond"/>
          <w:sz w:val="22"/>
        </w:rPr>
        <w:t>PA</w:t>
      </w:r>
      <w:r>
        <w:rPr>
          <w:rFonts w:ascii="Garamond" w:hAnsi="Garamond"/>
          <w:sz w:val="22"/>
        </w:rPr>
        <w:t xml:space="preserve"> for the program shall not be necessary.</w:t>
      </w:r>
    </w:p>
    <w:p w14:paraId="2ACD416B" w14:textId="53460DBD" w:rsidR="00A651AC" w:rsidRDefault="00A651AC" w:rsidP="00987B3A">
      <w:pPr>
        <w:tabs>
          <w:tab w:val="left" w:pos="-720"/>
        </w:tabs>
        <w:suppressAutoHyphens/>
        <w:ind w:left="360"/>
        <w:rPr>
          <w:rFonts w:ascii="Garamond" w:hAnsi="Garamond"/>
          <w:sz w:val="22"/>
        </w:rPr>
      </w:pPr>
    </w:p>
    <w:p w14:paraId="1F53735A" w14:textId="77777777" w:rsidR="00A651AC" w:rsidRDefault="008642BD" w:rsidP="00CB5493">
      <w:pPr>
        <w:tabs>
          <w:tab w:val="left" w:pos="-720"/>
        </w:tabs>
        <w:suppressAutoHyphens/>
        <w:ind w:left="720" w:hanging="360"/>
        <w:rPr>
          <w:rFonts w:ascii="Garamond" w:hAnsi="Garamond"/>
          <w:sz w:val="22"/>
        </w:rPr>
      </w:pPr>
      <w:r>
        <w:rPr>
          <w:rFonts w:ascii="Garamond" w:hAnsi="Garamond"/>
          <w:sz w:val="22"/>
        </w:rPr>
        <w:t xml:space="preserve">3. </w:t>
      </w:r>
      <w:r w:rsidR="00CB5493">
        <w:rPr>
          <w:rFonts w:ascii="Garamond" w:hAnsi="Garamond"/>
          <w:sz w:val="22"/>
        </w:rPr>
        <w:tab/>
      </w:r>
      <w:r w:rsidR="00A651AC">
        <w:rPr>
          <w:rFonts w:ascii="Garamond" w:hAnsi="Garamond"/>
          <w:sz w:val="22"/>
          <w:u w:val="single"/>
        </w:rPr>
        <w:t>Designing new construction</w:t>
      </w:r>
      <w:r w:rsidR="00A651AC">
        <w:rPr>
          <w:rFonts w:ascii="Garamond" w:hAnsi="Garamond"/>
          <w:sz w:val="22"/>
        </w:rPr>
        <w:t xml:space="preserve">: </w:t>
      </w:r>
      <w:r w:rsidR="00B3072E">
        <w:rPr>
          <w:rFonts w:ascii="Garamond" w:hAnsi="Garamond"/>
          <w:sz w:val="22"/>
        </w:rPr>
        <w:t>CEDO</w:t>
      </w:r>
      <w:r w:rsidR="00B3072E">
        <w:rPr>
          <w:rFonts w:ascii="Garamond" w:hAnsi="Garamond"/>
          <w:i/>
          <w:sz w:val="22"/>
        </w:rPr>
        <w:t xml:space="preserve"> </w:t>
      </w:r>
      <w:r w:rsidR="00A651AC">
        <w:rPr>
          <w:rFonts w:ascii="Garamond" w:hAnsi="Garamond"/>
          <w:sz w:val="22"/>
        </w:rPr>
        <w:t xml:space="preserve">shall ensure that the design of new construction, infill construction or additions to historic buildings is compatible with the </w:t>
      </w:r>
      <w:r w:rsidR="00353C5A">
        <w:rPr>
          <w:rFonts w:ascii="Garamond" w:hAnsi="Garamond"/>
          <w:sz w:val="22"/>
        </w:rPr>
        <w:t>character-defining features</w:t>
      </w:r>
      <w:r w:rsidR="00A651AC">
        <w:rPr>
          <w:rFonts w:ascii="Garamond" w:hAnsi="Garamond"/>
          <w:sz w:val="22"/>
        </w:rPr>
        <w:t xml:space="preserve"> of the historic district </w:t>
      </w:r>
      <w:r w:rsidR="00353C5A">
        <w:rPr>
          <w:rFonts w:ascii="Garamond" w:hAnsi="Garamond"/>
          <w:sz w:val="22"/>
        </w:rPr>
        <w:t>and/</w:t>
      </w:r>
      <w:r w:rsidR="00A651AC">
        <w:rPr>
          <w:rFonts w:ascii="Garamond" w:hAnsi="Garamond"/>
          <w:sz w:val="22"/>
        </w:rPr>
        <w:t xml:space="preserve">or adjacent historic buildings in terms of size, scale, massing, design, color, features, and materials, and is responsive to the recommended approaches for new construction set forth in the </w:t>
      </w:r>
      <w:r w:rsidR="00A651AC" w:rsidRPr="00353C5A">
        <w:rPr>
          <w:rFonts w:ascii="Garamond" w:hAnsi="Garamond"/>
          <w:i/>
          <w:sz w:val="22"/>
        </w:rPr>
        <w:t>Standards</w:t>
      </w:r>
      <w:r w:rsidR="00A651AC">
        <w:rPr>
          <w:rFonts w:ascii="Garamond" w:hAnsi="Garamond"/>
          <w:sz w:val="22"/>
        </w:rPr>
        <w:t>.</w:t>
      </w:r>
    </w:p>
    <w:p w14:paraId="5F7CFBA1" w14:textId="77777777" w:rsidR="00A651AC" w:rsidRDefault="00A651AC">
      <w:pPr>
        <w:tabs>
          <w:tab w:val="left" w:pos="-720"/>
        </w:tabs>
        <w:suppressAutoHyphens/>
        <w:rPr>
          <w:rFonts w:ascii="Garamond" w:hAnsi="Garamond"/>
          <w:sz w:val="22"/>
        </w:rPr>
      </w:pPr>
    </w:p>
    <w:p w14:paraId="58CE2CF6" w14:textId="1FBAB563" w:rsidR="00A651AC" w:rsidRDefault="00F3416A" w:rsidP="00363E8D">
      <w:pPr>
        <w:numPr>
          <w:ilvl w:val="1"/>
          <w:numId w:val="22"/>
        </w:numPr>
        <w:tabs>
          <w:tab w:val="left" w:pos="-720"/>
          <w:tab w:val="left" w:pos="0"/>
        </w:tabs>
        <w:suppressAutoHyphens/>
        <w:rPr>
          <w:rFonts w:ascii="Garamond" w:hAnsi="Garamond"/>
          <w:sz w:val="22"/>
        </w:rPr>
      </w:pPr>
      <w:r>
        <w:rPr>
          <w:rFonts w:ascii="Garamond" w:hAnsi="Garamond"/>
          <w:sz w:val="22"/>
        </w:rPr>
        <w:t>CEDO</w:t>
      </w:r>
      <w:r w:rsidR="00A651AC">
        <w:rPr>
          <w:rFonts w:ascii="Garamond" w:hAnsi="Garamond"/>
          <w:sz w:val="22"/>
        </w:rPr>
        <w:t xml:space="preserve"> shall develop preliminary design plans in consultation with the qualified professional</w:t>
      </w:r>
      <w:r w:rsidR="009E40F3">
        <w:rPr>
          <w:rFonts w:ascii="Garamond" w:hAnsi="Garamond"/>
          <w:sz w:val="22"/>
        </w:rPr>
        <w:t>/approved CEDO employee</w:t>
      </w:r>
      <w:r w:rsidR="00A651AC">
        <w:rPr>
          <w:rFonts w:ascii="Garamond" w:hAnsi="Garamond"/>
          <w:sz w:val="22"/>
        </w:rPr>
        <w:t>.  Final plans and specifications will be submitted to the qualified professional</w:t>
      </w:r>
      <w:r w:rsidR="009E40F3">
        <w:rPr>
          <w:rFonts w:ascii="Garamond" w:hAnsi="Garamond"/>
          <w:sz w:val="22"/>
        </w:rPr>
        <w:t>/approved CEDO employee</w:t>
      </w:r>
      <w:r w:rsidR="00A651AC">
        <w:rPr>
          <w:rFonts w:ascii="Garamond" w:hAnsi="Garamond"/>
          <w:sz w:val="22"/>
        </w:rPr>
        <w:t xml:space="preserve"> for review and approval prior to the initiation of construction activities.</w:t>
      </w:r>
    </w:p>
    <w:p w14:paraId="789FB6E0" w14:textId="77777777" w:rsidR="00A651AC" w:rsidRDefault="00A651AC">
      <w:pPr>
        <w:tabs>
          <w:tab w:val="left" w:pos="-720"/>
        </w:tabs>
        <w:suppressAutoHyphens/>
        <w:rPr>
          <w:rFonts w:ascii="Garamond" w:hAnsi="Garamond"/>
          <w:sz w:val="22"/>
        </w:rPr>
      </w:pPr>
    </w:p>
    <w:p w14:paraId="2237A397" w14:textId="58CD4784" w:rsidR="00CB5493" w:rsidRDefault="00A651AC" w:rsidP="00363E8D">
      <w:pPr>
        <w:pStyle w:val="BodyTextIndent"/>
        <w:numPr>
          <w:ilvl w:val="1"/>
          <w:numId w:val="22"/>
        </w:numPr>
      </w:pPr>
      <w:r>
        <w:t>If the qualified professional</w:t>
      </w:r>
      <w:r w:rsidR="009E40F3">
        <w:t>/approved CEDO employee</w:t>
      </w:r>
      <w:r>
        <w:t xml:space="preserve"> determines that the design of the new construction does not meet the </w:t>
      </w:r>
      <w:r w:rsidRPr="00353C5A">
        <w:rPr>
          <w:i/>
        </w:rPr>
        <w:t>Standards</w:t>
      </w:r>
      <w:r>
        <w:t xml:space="preserve"> or would otherwise result in an adverse effect to historic properties, </w:t>
      </w:r>
      <w:r w:rsidR="00F47027">
        <w:t>CEDO</w:t>
      </w:r>
      <w:r>
        <w:t xml:space="preserve"> shall notify </w:t>
      </w:r>
      <w:r w:rsidR="00CB5493">
        <w:t>VDHP</w:t>
      </w:r>
      <w:r>
        <w:t xml:space="preserve"> and shall consult with the qualified professional</w:t>
      </w:r>
      <w:r w:rsidR="009E40F3">
        <w:t>/approved CEDO employee</w:t>
      </w:r>
      <w:r>
        <w:t xml:space="preserve"> and </w:t>
      </w:r>
      <w:r w:rsidR="00CB5493">
        <w:t xml:space="preserve">VDHP </w:t>
      </w:r>
      <w:r>
        <w:t>to modify the design or to develop a Standard Mitigation Measures Agreement in accordance with Section VI.</w:t>
      </w:r>
    </w:p>
    <w:p w14:paraId="4B8BA734" w14:textId="77777777" w:rsidR="00CB5493" w:rsidRDefault="00CB5493" w:rsidP="00CB5493">
      <w:pPr>
        <w:pStyle w:val="BodyTextIndent"/>
        <w:ind w:left="1440" w:firstLine="0"/>
      </w:pPr>
    </w:p>
    <w:p w14:paraId="479A5D71" w14:textId="77777777" w:rsidR="00A651AC" w:rsidRDefault="00A651AC" w:rsidP="00363E8D">
      <w:pPr>
        <w:pStyle w:val="BodyTextIndent"/>
        <w:numPr>
          <w:ilvl w:val="1"/>
          <w:numId w:val="22"/>
        </w:numPr>
      </w:pPr>
      <w:r>
        <w:t xml:space="preserve">If </w:t>
      </w:r>
      <w:r w:rsidR="00CB5493">
        <w:t>VDHP</w:t>
      </w:r>
      <w:r>
        <w:t xml:space="preserve"> determines that the Standard Mitigation Measures do not apply, </w:t>
      </w:r>
      <w:r w:rsidR="00353C5A">
        <w:t>CEDO</w:t>
      </w:r>
      <w:r>
        <w:t xml:space="preserve"> shall follow the process outlined in </w:t>
      </w:r>
      <w:r w:rsidR="009D5F2F">
        <w:t>S</w:t>
      </w:r>
      <w:r>
        <w:t xml:space="preserve">ections VI. 6 and VI. 7. </w:t>
      </w:r>
    </w:p>
    <w:p w14:paraId="07FF92F1" w14:textId="77777777" w:rsidR="00A651AC" w:rsidRDefault="00A651AC">
      <w:pPr>
        <w:tabs>
          <w:tab w:val="left" w:pos="-720"/>
          <w:tab w:val="left" w:pos="0"/>
        </w:tabs>
        <w:suppressAutoHyphens/>
        <w:ind w:left="720" w:hanging="720"/>
        <w:rPr>
          <w:rFonts w:ascii="Garamond" w:hAnsi="Garamond"/>
          <w:sz w:val="22"/>
        </w:rPr>
      </w:pPr>
    </w:p>
    <w:p w14:paraId="72B4E7B0" w14:textId="77777777" w:rsidR="00A651AC" w:rsidRDefault="008642BD" w:rsidP="006D12D1">
      <w:pPr>
        <w:tabs>
          <w:tab w:val="left" w:pos="-720"/>
        </w:tabs>
        <w:suppressAutoHyphens/>
        <w:ind w:left="720" w:hanging="360"/>
        <w:outlineLvl w:val="0"/>
        <w:rPr>
          <w:rFonts w:ascii="Garamond" w:hAnsi="Garamond"/>
          <w:sz w:val="22"/>
        </w:rPr>
      </w:pPr>
      <w:r w:rsidRPr="00987B3A">
        <w:rPr>
          <w:rFonts w:ascii="Garamond" w:hAnsi="Garamond"/>
          <w:sz w:val="22"/>
        </w:rPr>
        <w:t xml:space="preserve">4. </w:t>
      </w:r>
      <w:r w:rsidR="004C593B" w:rsidRPr="00987B3A">
        <w:rPr>
          <w:rFonts w:ascii="Garamond" w:hAnsi="Garamond"/>
          <w:sz w:val="22"/>
        </w:rPr>
        <w:tab/>
      </w:r>
      <w:r w:rsidR="00864E71">
        <w:rPr>
          <w:rFonts w:ascii="Garamond" w:hAnsi="Garamond"/>
          <w:sz w:val="22"/>
          <w:u w:val="single"/>
        </w:rPr>
        <w:t xml:space="preserve">Protection </w:t>
      </w:r>
      <w:r w:rsidR="00A651AC">
        <w:rPr>
          <w:rFonts w:ascii="Garamond" w:hAnsi="Garamond"/>
          <w:sz w:val="22"/>
          <w:u w:val="single"/>
        </w:rPr>
        <w:t xml:space="preserve">of </w:t>
      </w:r>
      <w:r w:rsidR="002877AA">
        <w:rPr>
          <w:rFonts w:ascii="Garamond" w:hAnsi="Garamond"/>
          <w:sz w:val="22"/>
          <w:u w:val="single"/>
        </w:rPr>
        <w:t>archaeological</w:t>
      </w:r>
      <w:r w:rsidR="00A651AC">
        <w:rPr>
          <w:rFonts w:ascii="Garamond" w:hAnsi="Garamond"/>
          <w:sz w:val="22"/>
          <w:u w:val="single"/>
        </w:rPr>
        <w:t xml:space="preserve"> resources</w:t>
      </w:r>
      <w:r w:rsidR="00A651AC">
        <w:rPr>
          <w:rFonts w:ascii="Garamond" w:hAnsi="Garamond"/>
          <w:sz w:val="22"/>
        </w:rPr>
        <w:t xml:space="preserve">: </w:t>
      </w:r>
      <w:r w:rsidR="00864E71">
        <w:rPr>
          <w:rFonts w:ascii="Garamond" w:hAnsi="Garamond"/>
          <w:sz w:val="22"/>
        </w:rPr>
        <w:t xml:space="preserve">Any project that involve ground disturbance must comply with </w:t>
      </w:r>
      <w:r w:rsidR="009D5F2F">
        <w:rPr>
          <w:rFonts w:ascii="Garamond" w:hAnsi="Garamond"/>
          <w:sz w:val="22"/>
        </w:rPr>
        <w:t>S</w:t>
      </w:r>
      <w:r w:rsidR="00A651AC">
        <w:rPr>
          <w:rFonts w:ascii="Garamond" w:hAnsi="Garamond"/>
          <w:sz w:val="22"/>
        </w:rPr>
        <w:t>ections IV (</w:t>
      </w:r>
      <w:r w:rsidR="004B113A">
        <w:rPr>
          <w:rFonts w:ascii="Garamond" w:hAnsi="Garamond"/>
          <w:sz w:val="22"/>
        </w:rPr>
        <w:t>3</w:t>
      </w:r>
      <w:r w:rsidR="00A651AC">
        <w:rPr>
          <w:rFonts w:ascii="Garamond" w:hAnsi="Garamond"/>
          <w:sz w:val="22"/>
        </w:rPr>
        <w:t xml:space="preserve">), VI (4), </w:t>
      </w:r>
      <w:r w:rsidR="00A651AC" w:rsidRPr="00CB5493">
        <w:rPr>
          <w:rFonts w:ascii="Garamond" w:hAnsi="Garamond"/>
          <w:sz w:val="22"/>
        </w:rPr>
        <w:t>VIII</w:t>
      </w:r>
      <w:r w:rsidR="00A651AC">
        <w:rPr>
          <w:rFonts w:ascii="Garamond" w:hAnsi="Garamond"/>
          <w:i/>
          <w:sz w:val="22"/>
        </w:rPr>
        <w:t xml:space="preserve">, </w:t>
      </w:r>
      <w:r w:rsidR="00A651AC">
        <w:rPr>
          <w:rFonts w:ascii="Garamond" w:hAnsi="Garamond"/>
          <w:sz w:val="22"/>
        </w:rPr>
        <w:t>and IX</w:t>
      </w:r>
      <w:r w:rsidR="00A651AC">
        <w:rPr>
          <w:rFonts w:ascii="Garamond" w:hAnsi="Garamond"/>
          <w:i/>
          <w:sz w:val="22"/>
        </w:rPr>
        <w:t xml:space="preserve">. </w:t>
      </w:r>
    </w:p>
    <w:p w14:paraId="2129375C" w14:textId="77777777" w:rsidR="00551F8A" w:rsidRDefault="00551F8A" w:rsidP="00CB5493">
      <w:pPr>
        <w:tabs>
          <w:tab w:val="left" w:pos="-720"/>
        </w:tabs>
        <w:suppressAutoHyphens/>
        <w:ind w:left="720" w:hanging="360"/>
        <w:outlineLvl w:val="0"/>
        <w:rPr>
          <w:rFonts w:ascii="Garamond" w:hAnsi="Garamond"/>
          <w:sz w:val="22"/>
        </w:rPr>
      </w:pPr>
    </w:p>
    <w:p w14:paraId="453D97F8" w14:textId="1E960594" w:rsidR="008642BD" w:rsidRPr="00E87958" w:rsidRDefault="008642BD" w:rsidP="00E87958">
      <w:pPr>
        <w:pStyle w:val="ListParagraph"/>
        <w:numPr>
          <w:ilvl w:val="0"/>
          <w:numId w:val="47"/>
        </w:numPr>
        <w:tabs>
          <w:tab w:val="left" w:pos="-720"/>
        </w:tabs>
        <w:suppressAutoHyphens/>
        <w:rPr>
          <w:rFonts w:ascii="Garamond" w:hAnsi="Garamond"/>
          <w:sz w:val="22"/>
        </w:rPr>
      </w:pPr>
      <w:r w:rsidRPr="00E87958">
        <w:rPr>
          <w:rFonts w:ascii="Garamond" w:hAnsi="Garamond"/>
          <w:sz w:val="22"/>
          <w:u w:val="single"/>
        </w:rPr>
        <w:t>Relocation of historic and contributing buildings:</w:t>
      </w:r>
      <w:r w:rsidRPr="00E87958">
        <w:rPr>
          <w:rFonts w:ascii="Garamond" w:hAnsi="Garamond"/>
          <w:sz w:val="22"/>
        </w:rPr>
        <w:t xml:space="preserve">  </w:t>
      </w:r>
      <w:r w:rsidR="00596E0D" w:rsidRPr="00E87958">
        <w:rPr>
          <w:rFonts w:ascii="Garamond" w:hAnsi="Garamond"/>
          <w:sz w:val="22"/>
        </w:rPr>
        <w:t>CEDO</w:t>
      </w:r>
      <w:r w:rsidRPr="00E87958">
        <w:rPr>
          <w:rFonts w:ascii="Garamond" w:hAnsi="Garamond"/>
          <w:sz w:val="22"/>
        </w:rPr>
        <w:t xml:space="preserve"> and the qualified professional</w:t>
      </w:r>
      <w:r w:rsidR="009E40F3" w:rsidRPr="00E87958">
        <w:rPr>
          <w:rFonts w:ascii="Garamond" w:hAnsi="Garamond"/>
          <w:sz w:val="22"/>
        </w:rPr>
        <w:t>/approved CEDO employee</w:t>
      </w:r>
      <w:r w:rsidRPr="00E87958">
        <w:rPr>
          <w:rFonts w:ascii="Garamond" w:hAnsi="Garamond"/>
          <w:sz w:val="22"/>
        </w:rPr>
        <w:t xml:space="preserve"> shall consult further with VDHP prior to the approval of plans when historic properties are proposed for relocation. </w:t>
      </w:r>
      <w:r w:rsidRPr="00E87958">
        <w:rPr>
          <w:rFonts w:ascii="Garamond" w:hAnsi="Garamond"/>
          <w:strike/>
          <w:sz w:val="22"/>
        </w:rPr>
        <w:t xml:space="preserve"> </w:t>
      </w:r>
    </w:p>
    <w:p w14:paraId="66FBCCDF" w14:textId="77777777" w:rsidR="008642BD" w:rsidRDefault="008642BD" w:rsidP="008642BD">
      <w:pPr>
        <w:tabs>
          <w:tab w:val="left" w:pos="-720"/>
        </w:tabs>
        <w:suppressAutoHyphens/>
        <w:rPr>
          <w:rFonts w:ascii="Garamond" w:hAnsi="Garamond"/>
          <w:sz w:val="22"/>
        </w:rPr>
      </w:pPr>
      <w:r>
        <w:rPr>
          <w:rFonts w:ascii="Garamond" w:hAnsi="Garamond"/>
          <w:sz w:val="22"/>
        </w:rPr>
        <w:tab/>
      </w:r>
    </w:p>
    <w:p w14:paraId="64EF87A9" w14:textId="5EDCCFAC" w:rsidR="008642BD" w:rsidRDefault="008642BD" w:rsidP="00363E8D">
      <w:pPr>
        <w:numPr>
          <w:ilvl w:val="0"/>
          <w:numId w:val="19"/>
        </w:numPr>
        <w:tabs>
          <w:tab w:val="left" w:pos="-720"/>
          <w:tab w:val="left" w:pos="0"/>
        </w:tabs>
        <w:suppressAutoHyphens/>
        <w:ind w:left="1440"/>
        <w:rPr>
          <w:rFonts w:ascii="Garamond" w:hAnsi="Garamond"/>
          <w:sz w:val="22"/>
        </w:rPr>
      </w:pPr>
      <w:r>
        <w:rPr>
          <w:rFonts w:ascii="Garamond" w:hAnsi="Garamond"/>
          <w:sz w:val="22"/>
        </w:rPr>
        <w:t xml:space="preserve">If a historic property proposed for relocation is a contributing structure within a historic district listed </w:t>
      </w:r>
      <w:r w:rsidR="00395D04">
        <w:rPr>
          <w:rFonts w:ascii="Garamond" w:hAnsi="Garamond"/>
          <w:sz w:val="22"/>
        </w:rPr>
        <w:t>i</w:t>
      </w:r>
      <w:r>
        <w:rPr>
          <w:rFonts w:ascii="Garamond" w:hAnsi="Garamond"/>
          <w:sz w:val="22"/>
        </w:rPr>
        <w:t xml:space="preserve">n or eligible for listing on the National Register, the </w:t>
      </w:r>
      <w:r w:rsidR="002D28B7">
        <w:rPr>
          <w:rFonts w:ascii="Garamond" w:hAnsi="Garamond"/>
          <w:sz w:val="22"/>
        </w:rPr>
        <w:t>Recipient</w:t>
      </w:r>
      <w:r>
        <w:rPr>
          <w:rFonts w:ascii="Garamond" w:hAnsi="Garamond"/>
          <w:sz w:val="22"/>
        </w:rPr>
        <w:t xml:space="preserve"> shall make every effort to relocate the historic property within the same historic district. </w:t>
      </w:r>
      <w:r w:rsidR="00AF374D">
        <w:rPr>
          <w:rFonts w:ascii="Garamond" w:hAnsi="Garamond"/>
          <w:sz w:val="22"/>
        </w:rPr>
        <w:t xml:space="preserve">CEDO </w:t>
      </w:r>
      <w:r>
        <w:rPr>
          <w:rFonts w:ascii="Garamond" w:hAnsi="Garamond"/>
          <w:sz w:val="22"/>
        </w:rPr>
        <w:t xml:space="preserve">shall forward </w:t>
      </w:r>
      <w:r>
        <w:rPr>
          <w:rFonts w:ascii="Garamond" w:hAnsi="Garamond"/>
          <w:sz w:val="22"/>
        </w:rPr>
        <w:lastRenderedPageBreak/>
        <w:t>documentation to the qualified professional</w:t>
      </w:r>
      <w:r w:rsidR="009E40F3">
        <w:rPr>
          <w:rFonts w:ascii="Garamond" w:hAnsi="Garamond"/>
          <w:sz w:val="22"/>
        </w:rPr>
        <w:t>/approved CEDO employee</w:t>
      </w:r>
      <w:r>
        <w:rPr>
          <w:rFonts w:ascii="Garamond" w:hAnsi="Garamond"/>
          <w:sz w:val="22"/>
        </w:rPr>
        <w:t xml:space="preserve"> explaining why relocation is required; the basis for selection of the new site; and a summary of the alternatives to</w:t>
      </w:r>
      <w:r w:rsidR="002D28B7">
        <w:rPr>
          <w:rFonts w:ascii="Garamond" w:hAnsi="Garamond"/>
          <w:sz w:val="22"/>
        </w:rPr>
        <w:t xml:space="preserve"> </w:t>
      </w:r>
      <w:r>
        <w:rPr>
          <w:rFonts w:ascii="Garamond" w:hAnsi="Garamond"/>
          <w:sz w:val="22"/>
        </w:rPr>
        <w:t>relocation which were considered. The qualified professional</w:t>
      </w:r>
      <w:r w:rsidR="009E40F3">
        <w:rPr>
          <w:rFonts w:ascii="Garamond" w:hAnsi="Garamond"/>
          <w:sz w:val="22"/>
        </w:rPr>
        <w:t>/approved CEDO employee</w:t>
      </w:r>
      <w:r>
        <w:rPr>
          <w:rFonts w:ascii="Garamond" w:hAnsi="Garamond"/>
          <w:sz w:val="22"/>
        </w:rPr>
        <w:t xml:space="preserve"> shall forward documentation to VDHP regarding the location of the proposed new site for VDHP’s review and comment.  If VDHP objects to the proposed new site, all parties shall consult further with VDHP to evaluate alternate locations.</w:t>
      </w:r>
    </w:p>
    <w:p w14:paraId="543459E0" w14:textId="77777777" w:rsidR="008642BD" w:rsidRDefault="008642BD" w:rsidP="008642BD">
      <w:pPr>
        <w:tabs>
          <w:tab w:val="left" w:pos="-720"/>
        </w:tabs>
        <w:suppressAutoHyphens/>
        <w:ind w:left="1440"/>
        <w:outlineLvl w:val="0"/>
        <w:rPr>
          <w:rFonts w:ascii="Garamond" w:hAnsi="Garamond"/>
          <w:sz w:val="22"/>
        </w:rPr>
      </w:pPr>
    </w:p>
    <w:p w14:paraId="7768CD66" w14:textId="77777777" w:rsidR="008642BD" w:rsidRDefault="002D28B7" w:rsidP="00363E8D">
      <w:pPr>
        <w:numPr>
          <w:ilvl w:val="0"/>
          <w:numId w:val="19"/>
        </w:numPr>
        <w:tabs>
          <w:tab w:val="left" w:pos="-720"/>
        </w:tabs>
        <w:suppressAutoHyphens/>
        <w:ind w:left="1440"/>
        <w:outlineLvl w:val="0"/>
        <w:rPr>
          <w:rFonts w:ascii="Garamond" w:hAnsi="Garamond"/>
          <w:sz w:val="22"/>
        </w:rPr>
      </w:pPr>
      <w:r>
        <w:rPr>
          <w:rFonts w:ascii="Garamond" w:hAnsi="Garamond"/>
          <w:sz w:val="22"/>
        </w:rPr>
        <w:t>A</w:t>
      </w:r>
      <w:r w:rsidR="008642BD">
        <w:rPr>
          <w:rFonts w:ascii="Garamond" w:hAnsi="Garamond"/>
          <w:sz w:val="22"/>
        </w:rPr>
        <w:t xml:space="preserve"> qualified </w:t>
      </w:r>
      <w:r>
        <w:rPr>
          <w:rFonts w:ascii="Garamond" w:hAnsi="Garamond"/>
          <w:sz w:val="22"/>
        </w:rPr>
        <w:t xml:space="preserve">archaeological </w:t>
      </w:r>
      <w:r w:rsidR="008642BD">
        <w:rPr>
          <w:rFonts w:ascii="Garamond" w:hAnsi="Garamond"/>
          <w:sz w:val="22"/>
        </w:rPr>
        <w:t xml:space="preserve">professional shall determine whether there are any potential </w:t>
      </w:r>
      <w:r w:rsidR="002877AA">
        <w:rPr>
          <w:rFonts w:ascii="Garamond" w:hAnsi="Garamond"/>
          <w:sz w:val="22"/>
        </w:rPr>
        <w:t>archaeological</w:t>
      </w:r>
      <w:r w:rsidR="008642BD">
        <w:rPr>
          <w:rFonts w:ascii="Garamond" w:hAnsi="Garamond"/>
          <w:sz w:val="22"/>
        </w:rPr>
        <w:t xml:space="preserve"> sites at the new location.  If such potential exists, a qualified </w:t>
      </w:r>
      <w:r w:rsidR="002877AA">
        <w:rPr>
          <w:rFonts w:ascii="Garamond" w:hAnsi="Garamond"/>
          <w:sz w:val="22"/>
        </w:rPr>
        <w:t>archaeological</w:t>
      </w:r>
      <w:r w:rsidR="008642BD">
        <w:rPr>
          <w:rFonts w:ascii="Garamond" w:hAnsi="Garamond"/>
          <w:sz w:val="22"/>
        </w:rPr>
        <w:t xml:space="preserve"> professional shall follow the process set out in </w:t>
      </w:r>
      <w:r w:rsidR="009D5F2F">
        <w:rPr>
          <w:rFonts w:ascii="Garamond" w:hAnsi="Garamond"/>
          <w:sz w:val="22"/>
        </w:rPr>
        <w:t>S</w:t>
      </w:r>
      <w:r w:rsidR="008642BD">
        <w:rPr>
          <w:rFonts w:ascii="Garamond" w:hAnsi="Garamond"/>
          <w:sz w:val="22"/>
        </w:rPr>
        <w:t>ection IV(</w:t>
      </w:r>
      <w:r w:rsidR="009D5F2F">
        <w:rPr>
          <w:rFonts w:ascii="Garamond" w:hAnsi="Garamond"/>
          <w:sz w:val="22"/>
        </w:rPr>
        <w:t>c</w:t>
      </w:r>
      <w:r w:rsidR="008642BD">
        <w:rPr>
          <w:rFonts w:ascii="Garamond" w:hAnsi="Garamond"/>
          <w:sz w:val="22"/>
        </w:rPr>
        <w:t xml:space="preserve">) of this agreement. </w:t>
      </w:r>
    </w:p>
    <w:p w14:paraId="0A9CB8E5" w14:textId="77777777" w:rsidR="008642BD" w:rsidRDefault="008642BD" w:rsidP="008642BD">
      <w:pPr>
        <w:tabs>
          <w:tab w:val="left" w:pos="-720"/>
          <w:tab w:val="left" w:pos="0"/>
          <w:tab w:val="left" w:pos="720"/>
          <w:tab w:val="left" w:pos="1440"/>
        </w:tabs>
        <w:suppressAutoHyphens/>
        <w:ind w:left="1440"/>
        <w:rPr>
          <w:rFonts w:ascii="Garamond" w:hAnsi="Garamond"/>
          <w:i/>
          <w:sz w:val="22"/>
        </w:rPr>
      </w:pPr>
    </w:p>
    <w:p w14:paraId="396DDFF7" w14:textId="788A9F75" w:rsidR="008642BD" w:rsidRDefault="008642BD" w:rsidP="00363E8D">
      <w:pPr>
        <w:numPr>
          <w:ilvl w:val="0"/>
          <w:numId w:val="19"/>
        </w:numPr>
        <w:tabs>
          <w:tab w:val="left" w:pos="-720"/>
          <w:tab w:val="left" w:pos="0"/>
          <w:tab w:val="left" w:pos="720"/>
          <w:tab w:val="left" w:pos="1440"/>
        </w:tabs>
        <w:suppressAutoHyphens/>
        <w:ind w:left="1440"/>
        <w:rPr>
          <w:rFonts w:ascii="Garamond" w:hAnsi="Garamond"/>
          <w:sz w:val="22"/>
        </w:rPr>
      </w:pPr>
      <w:r>
        <w:rPr>
          <w:rFonts w:ascii="Garamond" w:hAnsi="Garamond"/>
          <w:sz w:val="22"/>
        </w:rPr>
        <w:t xml:space="preserve">Upon approval of an alternative site by VDHP, </w:t>
      </w:r>
      <w:r w:rsidR="00596E0D">
        <w:rPr>
          <w:rFonts w:ascii="Garamond" w:hAnsi="Garamond"/>
          <w:sz w:val="22"/>
        </w:rPr>
        <w:t>CEDO</w:t>
      </w:r>
      <w:r>
        <w:rPr>
          <w:rFonts w:ascii="Garamond" w:hAnsi="Garamond"/>
          <w:i/>
          <w:sz w:val="22"/>
        </w:rPr>
        <w:t xml:space="preserve"> </w:t>
      </w:r>
      <w:r>
        <w:rPr>
          <w:rFonts w:ascii="Garamond" w:hAnsi="Garamond"/>
          <w:sz w:val="22"/>
        </w:rPr>
        <w:t xml:space="preserve">shall ensure that all historic properties are moved in accordance with the recommended approaches in </w:t>
      </w:r>
      <w:r>
        <w:rPr>
          <w:rFonts w:ascii="Garamond" w:hAnsi="Garamond"/>
          <w:sz w:val="22"/>
          <w:u w:val="single"/>
        </w:rPr>
        <w:t>Moving Historic Buildings</w:t>
      </w:r>
      <w:r>
        <w:rPr>
          <w:rFonts w:ascii="Garamond" w:hAnsi="Garamond"/>
          <w:sz w:val="22"/>
        </w:rPr>
        <w:t xml:space="preserve"> (John Obed Curtis) by a professional mover who has the capability to move historic properties properly.  A relocation plan shall be submitted to the qualified professional</w:t>
      </w:r>
      <w:r w:rsidR="009E40F3">
        <w:rPr>
          <w:rFonts w:ascii="Garamond" w:hAnsi="Garamond"/>
          <w:sz w:val="22"/>
        </w:rPr>
        <w:t>/approved CEDO employee</w:t>
      </w:r>
      <w:r>
        <w:rPr>
          <w:rFonts w:ascii="Garamond" w:hAnsi="Garamond"/>
          <w:sz w:val="22"/>
        </w:rPr>
        <w:t xml:space="preserve"> for review and approval.</w:t>
      </w:r>
    </w:p>
    <w:p w14:paraId="4735D81A" w14:textId="77777777" w:rsidR="008642BD" w:rsidRDefault="008642BD" w:rsidP="008642BD">
      <w:pPr>
        <w:tabs>
          <w:tab w:val="left" w:pos="-720"/>
        </w:tabs>
        <w:suppressAutoHyphens/>
        <w:ind w:left="1440"/>
        <w:rPr>
          <w:rFonts w:ascii="Garamond" w:hAnsi="Garamond"/>
          <w:sz w:val="22"/>
        </w:rPr>
      </w:pPr>
    </w:p>
    <w:p w14:paraId="77B04152" w14:textId="74FA324C" w:rsidR="008642BD" w:rsidRDefault="008642BD" w:rsidP="00363E8D">
      <w:pPr>
        <w:numPr>
          <w:ilvl w:val="0"/>
          <w:numId w:val="19"/>
        </w:numPr>
        <w:tabs>
          <w:tab w:val="left" w:pos="-720"/>
          <w:tab w:val="left" w:pos="0"/>
          <w:tab w:val="left" w:pos="720"/>
          <w:tab w:val="left" w:pos="1440"/>
        </w:tabs>
        <w:suppressAutoHyphens/>
        <w:ind w:left="1440"/>
        <w:rPr>
          <w:rFonts w:ascii="Garamond" w:hAnsi="Garamond"/>
          <w:sz w:val="22"/>
        </w:rPr>
      </w:pPr>
      <w:r>
        <w:rPr>
          <w:rFonts w:ascii="Garamond" w:hAnsi="Garamond"/>
          <w:sz w:val="22"/>
        </w:rPr>
        <w:t xml:space="preserve">If </w:t>
      </w:r>
      <w:r w:rsidR="00596E0D">
        <w:rPr>
          <w:rFonts w:ascii="Garamond" w:hAnsi="Garamond"/>
          <w:sz w:val="22"/>
        </w:rPr>
        <w:t>CEDO</w:t>
      </w:r>
      <w:r>
        <w:rPr>
          <w:rFonts w:ascii="Garamond" w:hAnsi="Garamond"/>
          <w:i/>
          <w:sz w:val="22"/>
        </w:rPr>
        <w:t xml:space="preserve"> </w:t>
      </w:r>
      <w:r>
        <w:rPr>
          <w:rFonts w:ascii="Garamond" w:hAnsi="Garamond"/>
          <w:sz w:val="22"/>
        </w:rPr>
        <w:t xml:space="preserve">determines that they cannot identify an alternate site acceptable to VDHP, </w:t>
      </w:r>
      <w:r w:rsidR="009E40F3">
        <w:rPr>
          <w:rFonts w:ascii="Garamond" w:hAnsi="Garamond"/>
          <w:sz w:val="22"/>
        </w:rPr>
        <w:t xml:space="preserve">CEDO and </w:t>
      </w:r>
      <w:r>
        <w:rPr>
          <w:rFonts w:ascii="Garamond" w:hAnsi="Garamond"/>
          <w:sz w:val="22"/>
        </w:rPr>
        <w:t>the qualified professional</w:t>
      </w:r>
      <w:r w:rsidR="009E40F3">
        <w:rPr>
          <w:rFonts w:ascii="Garamond" w:hAnsi="Garamond"/>
          <w:sz w:val="22"/>
        </w:rPr>
        <w:t>/approved CEDO employee</w:t>
      </w:r>
      <w:r>
        <w:rPr>
          <w:rFonts w:ascii="Garamond" w:hAnsi="Garamond"/>
          <w:i/>
          <w:sz w:val="22"/>
        </w:rPr>
        <w:t xml:space="preserve"> </w:t>
      </w:r>
      <w:r>
        <w:rPr>
          <w:rFonts w:ascii="Garamond" w:hAnsi="Garamond"/>
          <w:sz w:val="22"/>
        </w:rPr>
        <w:t>shall consult with VDHP to develop a Standard Mitigation Measures Agreement or otherwise resolve the adverse effect</w:t>
      </w:r>
      <w:r>
        <w:rPr>
          <w:rFonts w:ascii="Garamond" w:hAnsi="Garamond"/>
          <w:i/>
          <w:sz w:val="22"/>
        </w:rPr>
        <w:t xml:space="preserve"> </w:t>
      </w:r>
      <w:r>
        <w:rPr>
          <w:rFonts w:ascii="Garamond" w:hAnsi="Garamond"/>
          <w:sz w:val="22"/>
        </w:rPr>
        <w:t>in accordance with Section VI.</w:t>
      </w:r>
    </w:p>
    <w:p w14:paraId="3FC6EBDD" w14:textId="77777777" w:rsidR="008642BD" w:rsidRDefault="008642BD" w:rsidP="008642BD">
      <w:pPr>
        <w:tabs>
          <w:tab w:val="left" w:pos="-720"/>
          <w:tab w:val="left" w:pos="0"/>
          <w:tab w:val="left" w:pos="720"/>
          <w:tab w:val="left" w:pos="1440"/>
        </w:tabs>
        <w:suppressAutoHyphens/>
        <w:rPr>
          <w:rFonts w:ascii="Garamond" w:hAnsi="Garamond"/>
          <w:sz w:val="22"/>
        </w:rPr>
      </w:pPr>
    </w:p>
    <w:p w14:paraId="4D53478A" w14:textId="59B781AB" w:rsidR="003F355A" w:rsidRDefault="00E87958" w:rsidP="008642BD">
      <w:pPr>
        <w:tabs>
          <w:tab w:val="left" w:pos="-720"/>
          <w:tab w:val="left" w:pos="0"/>
          <w:tab w:val="left" w:pos="990"/>
          <w:tab w:val="left" w:pos="1440"/>
        </w:tabs>
        <w:suppressAutoHyphens/>
        <w:ind w:left="720" w:hanging="360"/>
        <w:rPr>
          <w:rFonts w:ascii="Garamond" w:hAnsi="Garamond"/>
          <w:sz w:val="22"/>
        </w:rPr>
      </w:pPr>
      <w:r>
        <w:rPr>
          <w:rFonts w:ascii="Garamond" w:hAnsi="Garamond"/>
          <w:sz w:val="22"/>
        </w:rPr>
        <w:t>6</w:t>
      </w:r>
      <w:r w:rsidR="00551F8A">
        <w:rPr>
          <w:rFonts w:ascii="Garamond" w:hAnsi="Garamond"/>
          <w:sz w:val="22"/>
        </w:rPr>
        <w:t>.</w:t>
      </w:r>
      <w:r w:rsidR="008642BD">
        <w:rPr>
          <w:rFonts w:ascii="Garamond" w:hAnsi="Garamond"/>
          <w:sz w:val="22"/>
        </w:rPr>
        <w:tab/>
      </w:r>
      <w:r w:rsidR="008642BD">
        <w:rPr>
          <w:rFonts w:ascii="Garamond" w:hAnsi="Garamond"/>
          <w:sz w:val="22"/>
          <w:u w:val="single"/>
        </w:rPr>
        <w:t>Demolition</w:t>
      </w:r>
      <w:r w:rsidR="008642BD">
        <w:rPr>
          <w:rFonts w:ascii="Garamond" w:hAnsi="Garamond"/>
          <w:sz w:val="22"/>
        </w:rPr>
        <w:t xml:space="preserve">:  </w:t>
      </w:r>
      <w:r w:rsidR="00596E0D">
        <w:rPr>
          <w:rFonts w:ascii="Garamond" w:hAnsi="Garamond"/>
          <w:sz w:val="22"/>
        </w:rPr>
        <w:t xml:space="preserve">CEDO </w:t>
      </w:r>
      <w:r w:rsidR="008642BD">
        <w:rPr>
          <w:rFonts w:ascii="Garamond" w:hAnsi="Garamond"/>
          <w:sz w:val="22"/>
        </w:rPr>
        <w:t xml:space="preserve">shall not </w:t>
      </w:r>
      <w:r w:rsidR="00BB4ABD">
        <w:rPr>
          <w:rFonts w:ascii="Garamond" w:hAnsi="Garamond"/>
          <w:sz w:val="22"/>
        </w:rPr>
        <w:t>authorize</w:t>
      </w:r>
      <w:r w:rsidR="008642BD">
        <w:rPr>
          <w:rFonts w:ascii="Garamond" w:hAnsi="Garamond"/>
          <w:sz w:val="22"/>
        </w:rPr>
        <w:t xml:space="preserve"> the demolition of contributing buildings or portions of contributing buildings (i.e. ells, wings, attached sheds</w:t>
      </w:r>
      <w:r w:rsidR="00882F5D">
        <w:rPr>
          <w:rFonts w:ascii="Garamond" w:hAnsi="Garamond"/>
          <w:sz w:val="22"/>
        </w:rPr>
        <w:t>,</w:t>
      </w:r>
      <w:r w:rsidR="008642BD">
        <w:rPr>
          <w:rFonts w:ascii="Garamond" w:hAnsi="Garamond"/>
          <w:sz w:val="22"/>
        </w:rPr>
        <w:t xml:space="preserve"> barns, porches) within a</w:t>
      </w:r>
      <w:r w:rsidR="00B30C82">
        <w:rPr>
          <w:rFonts w:ascii="Garamond" w:hAnsi="Garamond"/>
          <w:sz w:val="22"/>
        </w:rPr>
        <w:t>n</w:t>
      </w:r>
      <w:r w:rsidR="00456CA6">
        <w:rPr>
          <w:rFonts w:ascii="Garamond" w:hAnsi="Garamond"/>
          <w:sz w:val="22"/>
        </w:rPr>
        <w:t xml:space="preserve"> </w:t>
      </w:r>
      <w:r w:rsidR="008642BD">
        <w:rPr>
          <w:rFonts w:ascii="Garamond" w:hAnsi="Garamond"/>
          <w:sz w:val="22"/>
        </w:rPr>
        <w:t xml:space="preserve">historic district or properties listed or eligible for listing </w:t>
      </w:r>
      <w:r w:rsidR="00353C5A">
        <w:rPr>
          <w:rFonts w:ascii="Garamond" w:hAnsi="Garamond"/>
          <w:sz w:val="22"/>
        </w:rPr>
        <w:t xml:space="preserve">in </w:t>
      </w:r>
      <w:r w:rsidR="008642BD">
        <w:rPr>
          <w:rFonts w:ascii="Garamond" w:hAnsi="Garamond"/>
          <w:sz w:val="22"/>
        </w:rPr>
        <w:t>the National Register if the demolition will result in an adverse effect as determined by the qualified professional</w:t>
      </w:r>
      <w:r w:rsidR="00F3416A">
        <w:rPr>
          <w:rFonts w:ascii="Garamond" w:hAnsi="Garamond"/>
          <w:sz w:val="22"/>
        </w:rPr>
        <w:t>/approved CEDO employee</w:t>
      </w:r>
      <w:r w:rsidR="008642BD">
        <w:rPr>
          <w:rFonts w:ascii="Garamond" w:hAnsi="Garamond"/>
          <w:sz w:val="22"/>
        </w:rPr>
        <w:t xml:space="preserve"> or </w:t>
      </w:r>
      <w:r w:rsidR="00456CA6">
        <w:rPr>
          <w:rFonts w:ascii="Garamond" w:hAnsi="Garamond"/>
          <w:sz w:val="22"/>
        </w:rPr>
        <w:t>VDHP</w:t>
      </w:r>
      <w:r w:rsidR="008642BD">
        <w:rPr>
          <w:rFonts w:ascii="Garamond" w:hAnsi="Garamond"/>
          <w:sz w:val="22"/>
        </w:rPr>
        <w:t xml:space="preserve"> until the procedures set forth in this section are completed.</w:t>
      </w:r>
    </w:p>
    <w:p w14:paraId="0EEC5333" w14:textId="77777777" w:rsidR="008642BD" w:rsidRDefault="008642BD" w:rsidP="00987B3A">
      <w:pPr>
        <w:tabs>
          <w:tab w:val="left" w:pos="-720"/>
          <w:tab w:val="left" w:pos="0"/>
          <w:tab w:val="left" w:pos="990"/>
          <w:tab w:val="left" w:pos="1440"/>
        </w:tabs>
        <w:suppressAutoHyphens/>
        <w:ind w:left="720" w:hanging="360"/>
        <w:rPr>
          <w:rFonts w:ascii="Garamond" w:hAnsi="Garamond"/>
          <w:sz w:val="22"/>
        </w:rPr>
      </w:pPr>
    </w:p>
    <w:p w14:paraId="1B408BBE" w14:textId="77A8B35F" w:rsidR="008642BD" w:rsidRDefault="00F3416A" w:rsidP="00363E8D">
      <w:pPr>
        <w:numPr>
          <w:ilvl w:val="1"/>
          <w:numId w:val="21"/>
        </w:numPr>
        <w:tabs>
          <w:tab w:val="left" w:pos="-720"/>
          <w:tab w:val="left" w:pos="0"/>
        </w:tabs>
        <w:suppressAutoHyphens/>
        <w:rPr>
          <w:rFonts w:ascii="Garamond" w:hAnsi="Garamond"/>
          <w:sz w:val="22"/>
        </w:rPr>
      </w:pPr>
      <w:r>
        <w:rPr>
          <w:rFonts w:ascii="Garamond" w:hAnsi="Garamond"/>
          <w:sz w:val="22"/>
        </w:rPr>
        <w:t xml:space="preserve">A </w:t>
      </w:r>
      <w:r w:rsidR="008642BD">
        <w:rPr>
          <w:rFonts w:ascii="Garamond" w:hAnsi="Garamond"/>
          <w:sz w:val="22"/>
        </w:rPr>
        <w:t>qualified professional</w:t>
      </w:r>
      <w:r w:rsidR="009E40F3">
        <w:rPr>
          <w:rFonts w:ascii="Garamond" w:hAnsi="Garamond"/>
          <w:sz w:val="22"/>
        </w:rPr>
        <w:t>/approved CEDO employee</w:t>
      </w:r>
      <w:r w:rsidR="008642BD">
        <w:rPr>
          <w:rFonts w:ascii="Garamond" w:hAnsi="Garamond"/>
          <w:i/>
          <w:sz w:val="22"/>
        </w:rPr>
        <w:t xml:space="preserve"> </w:t>
      </w:r>
      <w:r w:rsidR="008642BD">
        <w:rPr>
          <w:rFonts w:ascii="Garamond" w:hAnsi="Garamond"/>
          <w:sz w:val="22"/>
        </w:rPr>
        <w:t>shall forward documentation to VDHP for each historic property or portion of property proposed for demolition</w:t>
      </w:r>
      <w:r w:rsidR="00A369DB">
        <w:rPr>
          <w:rFonts w:ascii="Garamond" w:hAnsi="Garamond"/>
          <w:sz w:val="22"/>
        </w:rPr>
        <w:t>. Documentation should</w:t>
      </w:r>
      <w:r w:rsidR="008642BD">
        <w:rPr>
          <w:rFonts w:ascii="Garamond" w:hAnsi="Garamond"/>
          <w:sz w:val="22"/>
        </w:rPr>
        <w:t xml:space="preserve"> include a </w:t>
      </w:r>
      <w:r w:rsidR="00A369DB">
        <w:rPr>
          <w:rFonts w:ascii="Garamond" w:hAnsi="Garamond"/>
          <w:sz w:val="22"/>
        </w:rPr>
        <w:t>justification</w:t>
      </w:r>
      <w:r w:rsidR="008642BD">
        <w:rPr>
          <w:rFonts w:ascii="Garamond" w:hAnsi="Garamond"/>
          <w:sz w:val="22"/>
        </w:rPr>
        <w:t xml:space="preserve"> for demolition, a recent structural analysis, a summary of alternatives </w:t>
      </w:r>
      <w:r w:rsidR="00A369DB">
        <w:rPr>
          <w:rFonts w:ascii="Garamond" w:hAnsi="Garamond"/>
          <w:sz w:val="22"/>
        </w:rPr>
        <w:t xml:space="preserve">beyond demolition </w:t>
      </w:r>
      <w:r w:rsidR="008642BD">
        <w:rPr>
          <w:rFonts w:ascii="Garamond" w:hAnsi="Garamond"/>
          <w:sz w:val="22"/>
        </w:rPr>
        <w:t xml:space="preserve">considered, </w:t>
      </w:r>
      <w:proofErr w:type="gramStart"/>
      <w:r w:rsidR="008642BD">
        <w:rPr>
          <w:rFonts w:ascii="Garamond" w:hAnsi="Garamond"/>
          <w:sz w:val="22"/>
        </w:rPr>
        <w:t>future plans</w:t>
      </w:r>
      <w:proofErr w:type="gramEnd"/>
      <w:r w:rsidR="008642BD">
        <w:rPr>
          <w:rFonts w:ascii="Garamond" w:hAnsi="Garamond"/>
          <w:sz w:val="22"/>
        </w:rPr>
        <w:t xml:space="preserve"> for the site, proposed mitigation plan</w:t>
      </w:r>
      <w:r w:rsidR="00A369DB">
        <w:rPr>
          <w:rFonts w:ascii="Garamond" w:hAnsi="Garamond"/>
          <w:sz w:val="22"/>
        </w:rPr>
        <w:t>,</w:t>
      </w:r>
      <w:r w:rsidR="008642BD">
        <w:rPr>
          <w:rFonts w:ascii="Garamond" w:hAnsi="Garamond"/>
          <w:sz w:val="22"/>
        </w:rPr>
        <w:t xml:space="preserve"> and the </w:t>
      </w:r>
      <w:r w:rsidR="00A369DB">
        <w:rPr>
          <w:rFonts w:ascii="Garamond" w:hAnsi="Garamond"/>
          <w:sz w:val="22"/>
        </w:rPr>
        <w:t>response to</w:t>
      </w:r>
      <w:r w:rsidR="008642BD">
        <w:rPr>
          <w:rFonts w:ascii="Garamond" w:hAnsi="Garamond"/>
          <w:sz w:val="22"/>
        </w:rPr>
        <w:t xml:space="preserve"> the public</w:t>
      </w:r>
      <w:r w:rsidR="00A369DB">
        <w:rPr>
          <w:rFonts w:ascii="Garamond" w:hAnsi="Garamond"/>
          <w:sz w:val="22"/>
        </w:rPr>
        <w:t xml:space="preserve"> outreach</w:t>
      </w:r>
      <w:r w:rsidR="008642BD">
        <w:rPr>
          <w:rFonts w:ascii="Garamond" w:hAnsi="Garamond"/>
          <w:sz w:val="22"/>
        </w:rPr>
        <w:t>.</w:t>
      </w:r>
    </w:p>
    <w:p w14:paraId="163DC50D" w14:textId="77777777" w:rsidR="008642BD" w:rsidRDefault="008642BD" w:rsidP="008642BD">
      <w:pPr>
        <w:tabs>
          <w:tab w:val="left" w:pos="-720"/>
        </w:tabs>
        <w:suppressAutoHyphens/>
        <w:rPr>
          <w:rFonts w:ascii="Garamond" w:hAnsi="Garamond"/>
          <w:sz w:val="22"/>
        </w:rPr>
      </w:pPr>
    </w:p>
    <w:p w14:paraId="5ABD5312" w14:textId="2B888FBD" w:rsidR="008642BD" w:rsidRDefault="008642BD" w:rsidP="00363E8D">
      <w:pPr>
        <w:numPr>
          <w:ilvl w:val="1"/>
          <w:numId w:val="21"/>
        </w:numPr>
        <w:tabs>
          <w:tab w:val="left" w:pos="-720"/>
          <w:tab w:val="left" w:pos="0"/>
        </w:tabs>
        <w:suppressAutoHyphens/>
        <w:rPr>
          <w:rFonts w:ascii="Garamond" w:hAnsi="Garamond"/>
          <w:sz w:val="22"/>
        </w:rPr>
      </w:pPr>
      <w:r>
        <w:rPr>
          <w:rFonts w:ascii="Garamond" w:hAnsi="Garamond"/>
          <w:sz w:val="22"/>
        </w:rPr>
        <w:t>If VDHP determines that the proposed demolition is the most feasible alternative, the qualified professional</w:t>
      </w:r>
      <w:r w:rsidR="009E40F3">
        <w:rPr>
          <w:rFonts w:ascii="Garamond" w:hAnsi="Garamond"/>
          <w:sz w:val="22"/>
        </w:rPr>
        <w:t>/approved CEDO employee</w:t>
      </w:r>
      <w:r>
        <w:rPr>
          <w:rFonts w:ascii="Garamond" w:hAnsi="Garamond"/>
          <w:sz w:val="22"/>
        </w:rPr>
        <w:t xml:space="preserve"> shall develop a Standard Mitigation Measures Agreement in accordance with Section VI. </w:t>
      </w:r>
    </w:p>
    <w:p w14:paraId="2C28C117" w14:textId="77777777" w:rsidR="008642BD" w:rsidRDefault="008642BD" w:rsidP="008642BD">
      <w:pPr>
        <w:tabs>
          <w:tab w:val="left" w:pos="-720"/>
        </w:tabs>
        <w:suppressAutoHyphens/>
        <w:rPr>
          <w:rFonts w:ascii="Garamond" w:hAnsi="Garamond"/>
          <w:sz w:val="22"/>
        </w:rPr>
      </w:pPr>
    </w:p>
    <w:p w14:paraId="32846A3F" w14:textId="77777777" w:rsidR="008642BD" w:rsidRDefault="008642BD" w:rsidP="00363E8D">
      <w:pPr>
        <w:pStyle w:val="BodyTextIndent"/>
        <w:numPr>
          <w:ilvl w:val="1"/>
          <w:numId w:val="21"/>
        </w:numPr>
      </w:pPr>
      <w:r>
        <w:t xml:space="preserve">If VDHP determines that the Standard Mitigation Measures do not apply, </w:t>
      </w:r>
      <w:r w:rsidR="00596E0D">
        <w:t>CEDO</w:t>
      </w:r>
      <w:r>
        <w:rPr>
          <w:i/>
        </w:rPr>
        <w:t xml:space="preserve"> </w:t>
      </w:r>
      <w:r>
        <w:t xml:space="preserve">shall follow the process outlined in </w:t>
      </w:r>
      <w:r w:rsidR="009D5F2F">
        <w:t>S</w:t>
      </w:r>
      <w:r>
        <w:t>ections VI</w:t>
      </w:r>
      <w:r w:rsidR="009D5F2F">
        <w:t xml:space="preserve"> (</w:t>
      </w:r>
      <w:r>
        <w:t>6</w:t>
      </w:r>
      <w:r w:rsidR="009D5F2F">
        <w:t>)</w:t>
      </w:r>
      <w:r>
        <w:t xml:space="preserve"> and VI </w:t>
      </w:r>
      <w:r w:rsidR="009D5F2F">
        <w:t>(</w:t>
      </w:r>
      <w:r>
        <w:t>7</w:t>
      </w:r>
      <w:r w:rsidR="009D5F2F">
        <w:t>)</w:t>
      </w:r>
      <w:r>
        <w:t xml:space="preserve">. </w:t>
      </w:r>
    </w:p>
    <w:p w14:paraId="1CECB307" w14:textId="77777777" w:rsidR="008642BD" w:rsidRDefault="008642BD" w:rsidP="008642BD">
      <w:pPr>
        <w:pStyle w:val="BodyTextIndent"/>
        <w:ind w:left="1440"/>
      </w:pPr>
    </w:p>
    <w:p w14:paraId="3F9CD99A" w14:textId="77777777" w:rsidR="008642BD" w:rsidRDefault="008642BD" w:rsidP="00A968B4">
      <w:pPr>
        <w:pStyle w:val="BodyTextIndent"/>
        <w:numPr>
          <w:ilvl w:val="1"/>
          <w:numId w:val="21"/>
        </w:numPr>
      </w:pPr>
      <w:r>
        <w:t xml:space="preserve">If new construction or a new use is proposed for this property, the qualified </w:t>
      </w:r>
      <w:r w:rsidR="00456CA6">
        <w:t xml:space="preserve">archaeological </w:t>
      </w:r>
      <w:r>
        <w:t xml:space="preserve">professional shall determine whether there are any potential </w:t>
      </w:r>
      <w:r w:rsidR="002877AA">
        <w:t>archaeological</w:t>
      </w:r>
      <w:r>
        <w:t xml:space="preserve"> sites on the property.  If such potential exists, a qualified </w:t>
      </w:r>
      <w:r w:rsidR="002877AA">
        <w:t>archaeological</w:t>
      </w:r>
      <w:r>
        <w:t xml:space="preserve"> professional shall follow the process set out in section IV</w:t>
      </w:r>
      <w:r w:rsidR="009D5F2F">
        <w:t xml:space="preserve"> </w:t>
      </w:r>
      <w:r>
        <w:t>(</w:t>
      </w:r>
      <w:r w:rsidR="00864E71">
        <w:t>4</w:t>
      </w:r>
      <w:r>
        <w:t>) of this agreement</w:t>
      </w:r>
      <w:r>
        <w:rPr>
          <w:i/>
        </w:rPr>
        <w:t>.</w:t>
      </w:r>
      <w:r>
        <w:t xml:space="preserve"> </w:t>
      </w:r>
    </w:p>
    <w:p w14:paraId="7F54BC69" w14:textId="77777777" w:rsidR="00A968B4" w:rsidRDefault="00A968B4" w:rsidP="00A968B4">
      <w:pPr>
        <w:pStyle w:val="BodyTextIndent"/>
        <w:ind w:hanging="360"/>
      </w:pPr>
    </w:p>
    <w:p w14:paraId="70CD15AE" w14:textId="3BA58D48" w:rsidR="00A968B4" w:rsidRDefault="00E87958" w:rsidP="00A968B4">
      <w:pPr>
        <w:pStyle w:val="BodyTextIndent"/>
        <w:ind w:hanging="360"/>
      </w:pPr>
      <w:r>
        <w:t>7</w:t>
      </w:r>
      <w:r w:rsidR="00A968B4">
        <w:t>.</w:t>
      </w:r>
      <w:r w:rsidR="00A968B4">
        <w:tab/>
      </w:r>
      <w:r w:rsidR="00A968B4" w:rsidRPr="00A968B4">
        <w:rPr>
          <w:u w:val="single"/>
        </w:rPr>
        <w:t>Disaster Response:</w:t>
      </w:r>
      <w:r w:rsidR="00A968B4">
        <w:t xml:space="preserve"> A disaster or emergency under Section 106 is one declared by the President of the United States, tribal government, or the governor of the state of other immediate threat to life or property. Procedures addressing emergency situations are outlined in the section. These procedures </w:t>
      </w:r>
      <w:r w:rsidR="00A968B4">
        <w:lastRenderedPageBreak/>
        <w:t xml:space="preserve">apply only to those undertakings that will be implemented in response to the disaster or emergency within 30 days after the disaster or emergency has been formally declared by the appropriate authority or, in the case of an immediate threat to life or property, within 30 days after such an event occurs. </w:t>
      </w:r>
    </w:p>
    <w:p w14:paraId="06C5B910" w14:textId="77777777" w:rsidR="00A968B4" w:rsidRDefault="00A968B4" w:rsidP="00A968B4">
      <w:pPr>
        <w:pStyle w:val="BodyTextIndent"/>
        <w:numPr>
          <w:ilvl w:val="0"/>
          <w:numId w:val="35"/>
        </w:numPr>
        <w:ind w:left="1440"/>
      </w:pPr>
      <w:r>
        <w:t xml:space="preserve">Immediate rescues and salvage operations conducted to preserve life or property are exempt from the provisions of Section 106 (36 CFR § 800.12(d)). This exemption applies regardless of whether there has been a declared disaster or emergency. If </w:t>
      </w:r>
      <w:r w:rsidR="00596E0D">
        <w:t>CEDO</w:t>
      </w:r>
      <w:r>
        <w:t xml:space="preserve"> determines that its undertaking meets the criteria for this exemption, </w:t>
      </w:r>
      <w:r w:rsidR="00596E0D">
        <w:t>CEDO</w:t>
      </w:r>
      <w:r>
        <w:t xml:space="preserve"> may take necessary actions in a timely manner to address public health and safety. </w:t>
      </w:r>
    </w:p>
    <w:p w14:paraId="6A59503C" w14:textId="250E0837" w:rsidR="00A968B4" w:rsidRDefault="00A968B4" w:rsidP="00A968B4">
      <w:pPr>
        <w:pStyle w:val="BodyTextIndent"/>
        <w:numPr>
          <w:ilvl w:val="0"/>
          <w:numId w:val="35"/>
        </w:numPr>
        <w:ind w:left="1440"/>
      </w:pPr>
      <w:r>
        <w:t xml:space="preserve">Undertakings that will be implemented in response to a formally declared emergency within 30 days of the declaration shall be reviewed in accord with the project review process described elsewhere in this </w:t>
      </w:r>
      <w:r w:rsidR="00651B97">
        <w:t>PA</w:t>
      </w:r>
      <w:r>
        <w:t xml:space="preserve">, including paragraphs </w:t>
      </w:r>
      <w:proofErr w:type="gramStart"/>
      <w:r>
        <w:t>V(</w:t>
      </w:r>
      <w:proofErr w:type="gramEnd"/>
      <w:r>
        <w:t>1), V(3), V(4), V(6), and V(7) but with an expedited timeframe to at least allow notification and some opportunity for consultation to the extent that such notice and consultation can be conducted without endangering people’s lives or property. This includes consideration of appropriate mitigation measures in the event of an adverse effect. Written notification of the emergency action being considered shall be provided to SHPO, including information on the proposed action</w:t>
      </w:r>
      <w:r w:rsidR="004B4FB4">
        <w:t>, the potential effects to historic properties, a description of the avoidance, minimization, or mitigation measures, if any, for the effects of the undertaking on historic properties and the timeframe available for comment.</w:t>
      </w:r>
    </w:p>
    <w:p w14:paraId="7F67FB30" w14:textId="77777777" w:rsidR="00A651AC" w:rsidRDefault="00A651AC">
      <w:pPr>
        <w:tabs>
          <w:tab w:val="left" w:pos="-720"/>
        </w:tabs>
        <w:suppressAutoHyphens/>
        <w:outlineLvl w:val="0"/>
        <w:rPr>
          <w:rFonts w:ascii="Garamond" w:hAnsi="Garamond"/>
          <w:b/>
          <w:sz w:val="22"/>
        </w:rPr>
      </w:pPr>
    </w:p>
    <w:p w14:paraId="531C6822" w14:textId="77777777" w:rsidR="00A651AC" w:rsidRDefault="00A651AC">
      <w:pPr>
        <w:tabs>
          <w:tab w:val="left" w:pos="-720"/>
        </w:tabs>
        <w:suppressAutoHyphens/>
        <w:outlineLvl w:val="0"/>
        <w:rPr>
          <w:rFonts w:ascii="Garamond" w:hAnsi="Garamond"/>
          <w:sz w:val="22"/>
        </w:rPr>
      </w:pPr>
      <w:r>
        <w:rPr>
          <w:rFonts w:ascii="Garamond" w:hAnsi="Garamond"/>
          <w:b/>
          <w:sz w:val="22"/>
        </w:rPr>
        <w:t xml:space="preserve">VI.  </w:t>
      </w:r>
      <w:r w:rsidR="0072156C">
        <w:rPr>
          <w:rFonts w:ascii="Garamond" w:hAnsi="Garamond"/>
          <w:b/>
          <w:sz w:val="22"/>
        </w:rPr>
        <w:tab/>
      </w:r>
      <w:r>
        <w:rPr>
          <w:rFonts w:ascii="Garamond" w:hAnsi="Garamond"/>
          <w:b/>
          <w:sz w:val="22"/>
        </w:rPr>
        <w:t>RESOLVING ADVERSE EFFECTS</w:t>
      </w:r>
    </w:p>
    <w:p w14:paraId="03D3B865" w14:textId="77777777" w:rsidR="00A651AC" w:rsidRDefault="00A651AC">
      <w:pPr>
        <w:tabs>
          <w:tab w:val="left" w:pos="-720"/>
        </w:tabs>
        <w:suppressAutoHyphens/>
        <w:rPr>
          <w:rFonts w:ascii="Garamond" w:hAnsi="Garamond"/>
          <w:sz w:val="22"/>
        </w:rPr>
      </w:pPr>
    </w:p>
    <w:p w14:paraId="6C55BE93" w14:textId="6369FF31" w:rsidR="00A651AC" w:rsidRDefault="00CB5493" w:rsidP="00CB5493">
      <w:pPr>
        <w:pStyle w:val="BodyText3"/>
        <w:ind w:left="720" w:hanging="360"/>
        <w:outlineLvl w:val="9"/>
        <w:rPr>
          <w:i w:val="0"/>
        </w:rPr>
      </w:pPr>
      <w:r>
        <w:rPr>
          <w:i w:val="0"/>
        </w:rPr>
        <w:t>1.</w:t>
      </w:r>
      <w:r>
        <w:rPr>
          <w:i w:val="0"/>
        </w:rPr>
        <w:tab/>
      </w:r>
      <w:r w:rsidR="00A651AC">
        <w:rPr>
          <w:i w:val="0"/>
        </w:rPr>
        <w:t xml:space="preserve">If an undertaking may adversely affect a National Historic Landmark, </w:t>
      </w:r>
      <w:r w:rsidR="00AF374D">
        <w:rPr>
          <w:i w:val="0"/>
        </w:rPr>
        <w:t>CEDO</w:t>
      </w:r>
      <w:r w:rsidR="00A651AC">
        <w:t xml:space="preserve"> </w:t>
      </w:r>
      <w:r w:rsidR="00A651AC">
        <w:rPr>
          <w:i w:val="0"/>
        </w:rPr>
        <w:t>shall request SHPO, the Council</w:t>
      </w:r>
      <w:r w:rsidR="00EF3AA8">
        <w:rPr>
          <w:i w:val="0"/>
        </w:rPr>
        <w:t>,</w:t>
      </w:r>
      <w:r w:rsidR="00A651AC">
        <w:rPr>
          <w:i w:val="0"/>
        </w:rPr>
        <w:t xml:space="preserve"> and the Secretary of the Interior to participate in consultation to resolve any adverse effects, as outlined in 36 CFR 800.10.</w:t>
      </w:r>
    </w:p>
    <w:p w14:paraId="307CFCF9" w14:textId="77777777" w:rsidR="00A651AC" w:rsidRDefault="00A651AC" w:rsidP="00CB5493">
      <w:pPr>
        <w:tabs>
          <w:tab w:val="left" w:pos="-720"/>
        </w:tabs>
        <w:suppressAutoHyphens/>
        <w:ind w:left="360"/>
        <w:rPr>
          <w:rFonts w:ascii="Garamond" w:hAnsi="Garamond"/>
          <w:b/>
          <w:sz w:val="22"/>
        </w:rPr>
      </w:pPr>
    </w:p>
    <w:p w14:paraId="4601A1C4" w14:textId="110566E1" w:rsidR="00A651AC" w:rsidRDefault="00A651AC" w:rsidP="00CB5493">
      <w:pPr>
        <w:tabs>
          <w:tab w:val="left" w:pos="-720"/>
        </w:tabs>
        <w:suppressAutoHyphens/>
        <w:ind w:left="720" w:hanging="360"/>
        <w:rPr>
          <w:rFonts w:ascii="Garamond" w:hAnsi="Garamond"/>
          <w:sz w:val="22"/>
        </w:rPr>
      </w:pPr>
      <w:r>
        <w:rPr>
          <w:rFonts w:ascii="Garamond" w:hAnsi="Garamond"/>
          <w:sz w:val="22"/>
        </w:rPr>
        <w:t>2.</w:t>
      </w:r>
      <w:r w:rsidR="00EF3AA8">
        <w:rPr>
          <w:rFonts w:ascii="Garamond" w:hAnsi="Garamond"/>
          <w:sz w:val="22"/>
        </w:rPr>
        <w:tab/>
      </w:r>
      <w:r>
        <w:rPr>
          <w:rFonts w:ascii="Garamond" w:hAnsi="Garamond"/>
          <w:sz w:val="22"/>
        </w:rPr>
        <w:t>When the qualified professional</w:t>
      </w:r>
      <w:r w:rsidR="009E40F3">
        <w:rPr>
          <w:rFonts w:ascii="Garamond" w:hAnsi="Garamond"/>
          <w:sz w:val="22"/>
        </w:rPr>
        <w:t>/approved CEDO employee</w:t>
      </w:r>
      <w:r>
        <w:rPr>
          <w:rFonts w:ascii="Garamond" w:hAnsi="Garamond"/>
          <w:sz w:val="22"/>
        </w:rPr>
        <w:t xml:space="preserve"> </w:t>
      </w:r>
      <w:r w:rsidR="00456CA6">
        <w:rPr>
          <w:rFonts w:ascii="Garamond" w:hAnsi="Garamond"/>
          <w:sz w:val="22"/>
        </w:rPr>
        <w:t xml:space="preserve">determines </w:t>
      </w:r>
      <w:r>
        <w:rPr>
          <w:rFonts w:ascii="Garamond" w:hAnsi="Garamond"/>
          <w:sz w:val="22"/>
        </w:rPr>
        <w:t>that a proposed project will result in an adverse effect to an historic property, the qualified professional</w:t>
      </w:r>
      <w:r w:rsidR="009E40F3">
        <w:rPr>
          <w:rFonts w:ascii="Garamond" w:hAnsi="Garamond"/>
          <w:sz w:val="22"/>
        </w:rPr>
        <w:t>/approved CEDO employee</w:t>
      </w:r>
      <w:r>
        <w:rPr>
          <w:rFonts w:ascii="Garamond" w:hAnsi="Garamond"/>
          <w:sz w:val="22"/>
        </w:rPr>
        <w:t xml:space="preserve"> shall consult with </w:t>
      </w:r>
      <w:r w:rsidR="00EF3AA8">
        <w:rPr>
          <w:rFonts w:ascii="Garamond" w:hAnsi="Garamond"/>
          <w:sz w:val="22"/>
        </w:rPr>
        <w:t>VDHP</w:t>
      </w:r>
      <w:r>
        <w:rPr>
          <w:rFonts w:ascii="Garamond" w:hAnsi="Garamond"/>
          <w:sz w:val="22"/>
        </w:rPr>
        <w:t xml:space="preserve"> on whether it is appropriate to execute a Standard Mitigation Measures Agreement as outlined in Appendix B. If </w:t>
      </w:r>
      <w:r w:rsidR="00EF3AA8">
        <w:rPr>
          <w:rFonts w:ascii="Garamond" w:hAnsi="Garamond"/>
          <w:sz w:val="22"/>
        </w:rPr>
        <w:t xml:space="preserve">VDHP </w:t>
      </w:r>
      <w:r>
        <w:rPr>
          <w:rFonts w:ascii="Garamond" w:hAnsi="Garamond"/>
          <w:sz w:val="22"/>
        </w:rPr>
        <w:t>determines that executing a Standard Mitigation Measures Agreement is appropriate to mitigate the proposed adverse effect, the qualified professional</w:t>
      </w:r>
      <w:r w:rsidR="009E40F3">
        <w:rPr>
          <w:rFonts w:ascii="Garamond" w:hAnsi="Garamond"/>
          <w:sz w:val="22"/>
        </w:rPr>
        <w:t>/approved CEDO employee</w:t>
      </w:r>
      <w:r>
        <w:rPr>
          <w:rFonts w:ascii="Garamond" w:hAnsi="Garamond"/>
          <w:sz w:val="22"/>
        </w:rPr>
        <w:t xml:space="preserve"> shall prepare an Agreement and submit it to </w:t>
      </w:r>
      <w:r w:rsidR="00EF3AA8">
        <w:rPr>
          <w:rFonts w:ascii="Garamond" w:hAnsi="Garamond"/>
          <w:sz w:val="22"/>
        </w:rPr>
        <w:t>VDHP</w:t>
      </w:r>
      <w:r>
        <w:rPr>
          <w:rFonts w:ascii="Garamond" w:hAnsi="Garamond"/>
          <w:sz w:val="22"/>
        </w:rPr>
        <w:t xml:space="preserve"> for review. </w:t>
      </w:r>
      <w:r w:rsidR="00EF3AA8">
        <w:rPr>
          <w:rFonts w:ascii="Garamond" w:hAnsi="Garamond"/>
          <w:sz w:val="22"/>
        </w:rPr>
        <w:t>VDHP</w:t>
      </w:r>
      <w:r>
        <w:rPr>
          <w:rFonts w:ascii="Garamond" w:hAnsi="Garamond"/>
          <w:sz w:val="22"/>
        </w:rPr>
        <w:t xml:space="preserve"> shall advise </w:t>
      </w:r>
      <w:r w:rsidR="00AF374D">
        <w:rPr>
          <w:rFonts w:ascii="Garamond" w:hAnsi="Garamond"/>
          <w:sz w:val="22"/>
        </w:rPr>
        <w:t>CEDO</w:t>
      </w:r>
      <w:r>
        <w:rPr>
          <w:rFonts w:ascii="Garamond" w:hAnsi="Garamond"/>
          <w:i/>
          <w:sz w:val="22"/>
        </w:rPr>
        <w:t xml:space="preserve"> </w:t>
      </w:r>
      <w:r>
        <w:rPr>
          <w:rFonts w:ascii="Garamond" w:hAnsi="Garamond"/>
          <w:sz w:val="22"/>
        </w:rPr>
        <w:t xml:space="preserve">of its decision to execute the Agreement within thirty (30) days following its receipt with adequate documentation.  SHPO may consult with the </w:t>
      </w:r>
      <w:r w:rsidR="00AF374D">
        <w:rPr>
          <w:rFonts w:ascii="Garamond" w:hAnsi="Garamond"/>
          <w:sz w:val="22"/>
        </w:rPr>
        <w:t xml:space="preserve">Director </w:t>
      </w:r>
      <w:r>
        <w:rPr>
          <w:rFonts w:ascii="Garamond" w:hAnsi="Garamond"/>
          <w:sz w:val="22"/>
        </w:rPr>
        <w:t xml:space="preserve">of </w:t>
      </w:r>
      <w:r w:rsidR="00AF374D">
        <w:rPr>
          <w:rFonts w:ascii="Garamond" w:hAnsi="Garamond"/>
          <w:sz w:val="22"/>
        </w:rPr>
        <w:t>CEDO</w:t>
      </w:r>
      <w:r>
        <w:rPr>
          <w:rFonts w:ascii="Garamond" w:hAnsi="Garamond"/>
          <w:sz w:val="22"/>
        </w:rPr>
        <w:t xml:space="preserve"> to resolve project conflicts.</w:t>
      </w:r>
    </w:p>
    <w:p w14:paraId="47A7B6B7" w14:textId="77777777" w:rsidR="00EF3AA8" w:rsidRDefault="00EF3AA8" w:rsidP="00CB5493">
      <w:pPr>
        <w:tabs>
          <w:tab w:val="left" w:pos="-720"/>
        </w:tabs>
        <w:suppressAutoHyphens/>
        <w:ind w:left="720" w:hanging="360"/>
        <w:rPr>
          <w:rFonts w:ascii="Garamond" w:hAnsi="Garamond"/>
          <w:sz w:val="22"/>
        </w:rPr>
      </w:pPr>
    </w:p>
    <w:p w14:paraId="08197482" w14:textId="5406B5E6" w:rsidR="00A651AC" w:rsidRDefault="00A651AC" w:rsidP="00EF3AA8">
      <w:pPr>
        <w:pStyle w:val="BodyText2"/>
        <w:ind w:left="720" w:hanging="360"/>
        <w:rPr>
          <w:rFonts w:ascii="Garamond" w:hAnsi="Garamond"/>
          <w:sz w:val="22"/>
        </w:rPr>
      </w:pPr>
      <w:r>
        <w:rPr>
          <w:rFonts w:ascii="Garamond" w:hAnsi="Garamond"/>
          <w:sz w:val="22"/>
        </w:rPr>
        <w:t>3.</w:t>
      </w:r>
      <w:r w:rsidR="00EF3AA8">
        <w:rPr>
          <w:rFonts w:ascii="Garamond" w:hAnsi="Garamond"/>
          <w:sz w:val="22"/>
        </w:rPr>
        <w:tab/>
      </w:r>
      <w:r>
        <w:rPr>
          <w:rFonts w:ascii="Garamond" w:hAnsi="Garamond"/>
          <w:sz w:val="22"/>
        </w:rPr>
        <w:t>When SHPO determines that it is appropriate to execute a Standard Mitigation Measures Agreement, th</w:t>
      </w:r>
      <w:r w:rsidR="00456CA6">
        <w:rPr>
          <w:rFonts w:ascii="Garamond" w:hAnsi="Garamond"/>
          <w:sz w:val="22"/>
        </w:rPr>
        <w:t>e</w:t>
      </w:r>
      <w:r>
        <w:rPr>
          <w:rFonts w:ascii="Garamond" w:hAnsi="Garamond"/>
          <w:sz w:val="22"/>
        </w:rPr>
        <w:t xml:space="preserve"> Agreement shall be signed by </w:t>
      </w:r>
      <w:r w:rsidR="00AF374D">
        <w:rPr>
          <w:rFonts w:ascii="Garamond" w:hAnsi="Garamond"/>
          <w:sz w:val="22"/>
        </w:rPr>
        <w:t>CEDO</w:t>
      </w:r>
      <w:r w:rsidR="005F4761">
        <w:rPr>
          <w:rFonts w:ascii="Garamond" w:hAnsi="Garamond"/>
          <w:sz w:val="22"/>
        </w:rPr>
        <w:t xml:space="preserve"> and</w:t>
      </w:r>
      <w:r>
        <w:rPr>
          <w:rFonts w:ascii="Garamond" w:hAnsi="Garamond"/>
          <w:sz w:val="22"/>
        </w:rPr>
        <w:t xml:space="preserve"> SHPO</w:t>
      </w:r>
      <w:r w:rsidR="005F4761">
        <w:rPr>
          <w:rFonts w:ascii="Garamond" w:hAnsi="Garamond"/>
          <w:sz w:val="22"/>
        </w:rPr>
        <w:t xml:space="preserve">. </w:t>
      </w:r>
      <w:r w:rsidR="00AF374D">
        <w:rPr>
          <w:rFonts w:ascii="Garamond" w:hAnsi="Garamond"/>
          <w:sz w:val="22"/>
        </w:rPr>
        <w:t>CEDO</w:t>
      </w:r>
      <w:r w:rsidR="001A51DB">
        <w:rPr>
          <w:rFonts w:ascii="Garamond" w:hAnsi="Garamond"/>
          <w:i/>
          <w:sz w:val="22"/>
        </w:rPr>
        <w:t xml:space="preserve"> </w:t>
      </w:r>
      <w:r w:rsidR="001A51DB">
        <w:rPr>
          <w:rFonts w:ascii="Garamond" w:hAnsi="Garamond"/>
          <w:sz w:val="22"/>
        </w:rPr>
        <w:t>shall</w:t>
      </w:r>
      <w:r>
        <w:rPr>
          <w:rFonts w:ascii="Garamond" w:hAnsi="Garamond"/>
          <w:sz w:val="22"/>
        </w:rPr>
        <w:t xml:space="preserve"> ensure that the terms of the Agreement are carried out. </w:t>
      </w:r>
    </w:p>
    <w:p w14:paraId="53975387" w14:textId="77777777" w:rsidR="00A651AC" w:rsidRDefault="00A651AC" w:rsidP="00152845">
      <w:pPr>
        <w:tabs>
          <w:tab w:val="left" w:pos="-720"/>
        </w:tabs>
        <w:suppressAutoHyphens/>
        <w:outlineLvl w:val="0"/>
        <w:rPr>
          <w:rFonts w:ascii="Garamond" w:hAnsi="Garamond"/>
          <w:sz w:val="22"/>
        </w:rPr>
      </w:pPr>
    </w:p>
    <w:p w14:paraId="6F6C33A3" w14:textId="77777777" w:rsidR="00A651AC" w:rsidRPr="00EF3AA8" w:rsidRDefault="00456CA6" w:rsidP="000B72A6">
      <w:pPr>
        <w:tabs>
          <w:tab w:val="left" w:pos="-720"/>
        </w:tabs>
        <w:suppressAutoHyphens/>
        <w:ind w:left="720" w:hanging="360"/>
        <w:outlineLvl w:val="0"/>
        <w:rPr>
          <w:rFonts w:ascii="Garamond" w:hAnsi="Garamond"/>
          <w:i/>
          <w:sz w:val="22"/>
        </w:rPr>
      </w:pPr>
      <w:r>
        <w:rPr>
          <w:rFonts w:ascii="Garamond" w:hAnsi="Garamond"/>
          <w:sz w:val="22"/>
        </w:rPr>
        <w:t>4</w:t>
      </w:r>
      <w:r w:rsidR="00700976">
        <w:rPr>
          <w:rFonts w:ascii="Garamond" w:hAnsi="Garamond"/>
          <w:sz w:val="22"/>
        </w:rPr>
        <w:t xml:space="preserve">. </w:t>
      </w:r>
      <w:r w:rsidR="000B72A6">
        <w:rPr>
          <w:rFonts w:ascii="Garamond" w:hAnsi="Garamond"/>
          <w:sz w:val="22"/>
        </w:rPr>
        <w:tab/>
      </w:r>
      <w:r w:rsidR="00A651AC" w:rsidRPr="00EF3AA8">
        <w:rPr>
          <w:rFonts w:ascii="Garamond" w:hAnsi="Garamond"/>
          <w:sz w:val="22"/>
        </w:rPr>
        <w:t>In the case of an adverse effect to a National Register</w:t>
      </w:r>
      <w:r w:rsidR="00EF3AA8" w:rsidRPr="00EF3AA8">
        <w:rPr>
          <w:rFonts w:ascii="Garamond" w:hAnsi="Garamond"/>
          <w:sz w:val="22"/>
        </w:rPr>
        <w:t>-</w:t>
      </w:r>
      <w:r w:rsidR="00A651AC" w:rsidRPr="00EF3AA8">
        <w:rPr>
          <w:rFonts w:ascii="Garamond" w:hAnsi="Garamond"/>
          <w:sz w:val="22"/>
        </w:rPr>
        <w:t xml:space="preserve">eligible </w:t>
      </w:r>
      <w:r w:rsidR="002877AA">
        <w:rPr>
          <w:rFonts w:ascii="Garamond" w:hAnsi="Garamond"/>
          <w:sz w:val="22"/>
        </w:rPr>
        <w:t>archaeological</w:t>
      </w:r>
      <w:r w:rsidR="00A651AC" w:rsidRPr="00EF3AA8">
        <w:rPr>
          <w:rFonts w:ascii="Garamond" w:hAnsi="Garamond"/>
          <w:sz w:val="22"/>
        </w:rPr>
        <w:t xml:space="preserve"> site, the qualified </w:t>
      </w:r>
      <w:r w:rsidR="002877AA">
        <w:rPr>
          <w:rFonts w:ascii="Garamond" w:hAnsi="Garamond"/>
          <w:sz w:val="22"/>
        </w:rPr>
        <w:t>archaeological</w:t>
      </w:r>
      <w:r w:rsidR="00A651AC" w:rsidRPr="00EF3AA8">
        <w:rPr>
          <w:rFonts w:ascii="Garamond" w:hAnsi="Garamond"/>
          <w:sz w:val="22"/>
        </w:rPr>
        <w:t xml:space="preserve"> professional shall develop an </w:t>
      </w:r>
      <w:r w:rsidR="002877AA">
        <w:rPr>
          <w:rFonts w:ascii="Garamond" w:hAnsi="Garamond"/>
          <w:sz w:val="22"/>
        </w:rPr>
        <w:t>Archaeological</w:t>
      </w:r>
      <w:r w:rsidR="00A651AC" w:rsidRPr="00EF3AA8">
        <w:rPr>
          <w:rFonts w:ascii="Garamond" w:hAnsi="Garamond"/>
          <w:sz w:val="22"/>
        </w:rPr>
        <w:t xml:space="preserve"> Data Recovery Plan as part of the Standard Mitigation Measures Agreement that meets applicable federal and state guidelines, including the Council’s </w:t>
      </w:r>
      <w:r w:rsidR="00A651AC" w:rsidRPr="00EF3AA8">
        <w:rPr>
          <w:rFonts w:ascii="Garamond" w:hAnsi="Garamond"/>
          <w:sz w:val="22"/>
          <w:u w:val="single"/>
        </w:rPr>
        <w:t xml:space="preserve">Treatment of </w:t>
      </w:r>
      <w:r w:rsidR="002877AA">
        <w:rPr>
          <w:rFonts w:ascii="Garamond" w:hAnsi="Garamond"/>
          <w:sz w:val="22"/>
          <w:u w:val="single"/>
        </w:rPr>
        <w:t>Archaeological</w:t>
      </w:r>
      <w:r w:rsidR="00A651AC" w:rsidRPr="00EF3AA8">
        <w:rPr>
          <w:rFonts w:ascii="Garamond" w:hAnsi="Garamond"/>
          <w:sz w:val="22"/>
          <w:u w:val="single"/>
        </w:rPr>
        <w:t xml:space="preserve"> Properties</w:t>
      </w:r>
      <w:r w:rsidR="004D12AD">
        <w:rPr>
          <w:rFonts w:ascii="Garamond" w:hAnsi="Garamond"/>
          <w:sz w:val="22"/>
          <w:u w:val="single"/>
        </w:rPr>
        <w:t xml:space="preserve"> and </w:t>
      </w:r>
      <w:r w:rsidR="004D12AD" w:rsidRPr="004D12AD">
        <w:rPr>
          <w:rFonts w:ascii="Garamond" w:hAnsi="Garamond"/>
          <w:sz w:val="22"/>
          <w:u w:val="single"/>
        </w:rPr>
        <w:t xml:space="preserve">Recommended Approach for Consultation on Recovery of Significant Information From </w:t>
      </w:r>
      <w:r w:rsidR="002877AA">
        <w:rPr>
          <w:rFonts w:ascii="Garamond" w:hAnsi="Garamond"/>
          <w:sz w:val="22"/>
          <w:u w:val="single"/>
        </w:rPr>
        <w:t>Archaeological</w:t>
      </w:r>
      <w:r w:rsidR="004D12AD" w:rsidRPr="004D12AD">
        <w:rPr>
          <w:rFonts w:ascii="Garamond" w:hAnsi="Garamond"/>
          <w:sz w:val="22"/>
          <w:u w:val="single"/>
        </w:rPr>
        <w:t xml:space="preserve"> Sites (1999</w:t>
      </w:r>
      <w:r w:rsidR="00764F62">
        <w:rPr>
          <w:rFonts w:ascii="Garamond" w:hAnsi="Garamond"/>
          <w:sz w:val="22"/>
          <w:u w:val="single"/>
        </w:rPr>
        <w:t xml:space="preserve"> or most recent version</w:t>
      </w:r>
      <w:r w:rsidR="004D12AD">
        <w:rPr>
          <w:rFonts w:ascii="Garamond" w:hAnsi="Garamond"/>
          <w:sz w:val="22"/>
          <w:u w:val="single"/>
        </w:rPr>
        <w:t>)</w:t>
      </w:r>
      <w:r w:rsidR="00A651AC" w:rsidRPr="001E365E">
        <w:rPr>
          <w:rFonts w:ascii="Garamond" w:hAnsi="Garamond"/>
          <w:sz w:val="22"/>
        </w:rPr>
        <w:t>,</w:t>
      </w:r>
      <w:r w:rsidR="00A651AC" w:rsidRPr="00EF3AA8">
        <w:rPr>
          <w:rFonts w:ascii="Garamond" w:hAnsi="Garamond"/>
          <w:sz w:val="22"/>
        </w:rPr>
        <w:t xml:space="preserve"> </w:t>
      </w:r>
      <w:r w:rsidR="004D12AD">
        <w:rPr>
          <w:rFonts w:ascii="Garamond" w:hAnsi="Garamond"/>
          <w:sz w:val="22"/>
        </w:rPr>
        <w:t xml:space="preserve">and </w:t>
      </w:r>
      <w:r w:rsidR="00A651AC" w:rsidRPr="00EF3AA8">
        <w:rPr>
          <w:rFonts w:ascii="Garamond" w:hAnsi="Garamond"/>
          <w:sz w:val="22"/>
        </w:rPr>
        <w:t xml:space="preserve">the </w:t>
      </w:r>
      <w:r w:rsidR="00A651AC" w:rsidRPr="00EF3AA8">
        <w:rPr>
          <w:rFonts w:ascii="Garamond" w:hAnsi="Garamond"/>
          <w:sz w:val="22"/>
          <w:u w:val="single"/>
        </w:rPr>
        <w:t xml:space="preserve">Guidelines for Conducting </w:t>
      </w:r>
      <w:r w:rsidR="002877AA">
        <w:rPr>
          <w:rFonts w:ascii="Garamond" w:hAnsi="Garamond"/>
          <w:sz w:val="22"/>
          <w:u w:val="single"/>
        </w:rPr>
        <w:t>Archaeological</w:t>
      </w:r>
      <w:r w:rsidR="00A651AC" w:rsidRPr="00EF3AA8">
        <w:rPr>
          <w:rFonts w:ascii="Garamond" w:hAnsi="Garamond"/>
          <w:sz w:val="22"/>
          <w:u w:val="single"/>
        </w:rPr>
        <w:t xml:space="preserve"> Studies</w:t>
      </w:r>
      <w:r w:rsidR="004D12AD">
        <w:rPr>
          <w:rFonts w:ascii="Garamond" w:hAnsi="Garamond"/>
          <w:sz w:val="22"/>
          <w:u w:val="single"/>
        </w:rPr>
        <w:t xml:space="preserve"> in Vermont</w:t>
      </w:r>
      <w:r w:rsidR="004D12AD" w:rsidRPr="00987B3A">
        <w:rPr>
          <w:rFonts w:ascii="Garamond" w:hAnsi="Garamond"/>
          <w:sz w:val="22"/>
        </w:rPr>
        <w:t>.</w:t>
      </w:r>
      <w:r w:rsidR="00A651AC" w:rsidRPr="00987B3A">
        <w:rPr>
          <w:rFonts w:ascii="Garamond" w:hAnsi="Garamond"/>
          <w:sz w:val="22"/>
        </w:rPr>
        <w:t xml:space="preserve"> </w:t>
      </w:r>
      <w:r w:rsidR="004D12AD">
        <w:rPr>
          <w:rFonts w:ascii="Garamond" w:hAnsi="Garamond"/>
          <w:sz w:val="22"/>
        </w:rPr>
        <w:t xml:space="preserve"> </w:t>
      </w:r>
      <w:r w:rsidR="00A651AC" w:rsidRPr="00EF3AA8">
        <w:rPr>
          <w:rFonts w:ascii="Garamond" w:hAnsi="Garamond"/>
          <w:sz w:val="22"/>
        </w:rPr>
        <w:t>Data Recovery projects shall include a significant public education and interpretation component whenever appropriate.  Materials recovered shall be curated and stored in accordance with</w:t>
      </w:r>
      <w:r w:rsidR="00EF3AA8">
        <w:rPr>
          <w:rFonts w:ascii="Garamond" w:hAnsi="Garamond"/>
          <w:sz w:val="22"/>
        </w:rPr>
        <w:t xml:space="preserve"> </w:t>
      </w:r>
      <w:r w:rsidR="00A651AC" w:rsidRPr="00EF3AA8">
        <w:rPr>
          <w:rFonts w:ascii="Garamond" w:hAnsi="Garamond"/>
          <w:sz w:val="22"/>
        </w:rPr>
        <w:t>36 CFR 79</w:t>
      </w:r>
      <w:r w:rsidR="004D12AD">
        <w:rPr>
          <w:rFonts w:ascii="Garamond" w:hAnsi="Garamond"/>
          <w:sz w:val="22"/>
        </w:rPr>
        <w:t xml:space="preserve"> and VDHP curation standards.</w:t>
      </w:r>
      <w:r w:rsidR="00700976">
        <w:rPr>
          <w:rFonts w:ascii="Garamond" w:hAnsi="Garamond"/>
          <w:sz w:val="22"/>
        </w:rPr>
        <w:t xml:space="preserve"> </w:t>
      </w:r>
      <w:r w:rsidR="004D12AD">
        <w:rPr>
          <w:rFonts w:ascii="Garamond" w:hAnsi="Garamond"/>
          <w:sz w:val="22"/>
        </w:rPr>
        <w:t xml:space="preserve"> </w:t>
      </w:r>
    </w:p>
    <w:p w14:paraId="2505ED00" w14:textId="77777777" w:rsidR="00EF3AA8" w:rsidRDefault="00EF3AA8" w:rsidP="00987B3A">
      <w:pPr>
        <w:pStyle w:val="BodyText2"/>
        <w:rPr>
          <w:rFonts w:ascii="Garamond" w:hAnsi="Garamond"/>
          <w:sz w:val="22"/>
        </w:rPr>
      </w:pPr>
    </w:p>
    <w:p w14:paraId="6F61EB58" w14:textId="709B0BD1" w:rsidR="00EF3AA8" w:rsidRDefault="00700976" w:rsidP="000B72A6">
      <w:pPr>
        <w:pStyle w:val="BodyText2"/>
        <w:ind w:left="720" w:hanging="360"/>
        <w:rPr>
          <w:rFonts w:ascii="Garamond" w:hAnsi="Garamond"/>
          <w:sz w:val="22"/>
        </w:rPr>
      </w:pPr>
      <w:r>
        <w:rPr>
          <w:rFonts w:ascii="Garamond" w:hAnsi="Garamond"/>
          <w:sz w:val="22"/>
        </w:rPr>
        <w:t xml:space="preserve">5. </w:t>
      </w:r>
      <w:r w:rsidR="000B72A6">
        <w:rPr>
          <w:rFonts w:ascii="Garamond" w:hAnsi="Garamond"/>
          <w:sz w:val="22"/>
        </w:rPr>
        <w:tab/>
      </w:r>
      <w:r w:rsidR="00A651AC" w:rsidRPr="00EF3AA8">
        <w:rPr>
          <w:rFonts w:ascii="Garamond" w:hAnsi="Garamond"/>
          <w:sz w:val="22"/>
        </w:rPr>
        <w:t>If the qualified professional</w:t>
      </w:r>
      <w:r w:rsidR="005F4761">
        <w:rPr>
          <w:rFonts w:ascii="Garamond" w:hAnsi="Garamond"/>
          <w:sz w:val="22"/>
        </w:rPr>
        <w:t>/approved CEDO employee</w:t>
      </w:r>
      <w:r w:rsidR="00A651AC" w:rsidRPr="00EF3AA8">
        <w:rPr>
          <w:rFonts w:ascii="Garamond" w:hAnsi="Garamond"/>
          <w:sz w:val="22"/>
        </w:rPr>
        <w:t xml:space="preserve"> or </w:t>
      </w:r>
      <w:r w:rsidR="00EF3AA8" w:rsidRPr="00EF3AA8">
        <w:rPr>
          <w:rFonts w:ascii="Garamond" w:hAnsi="Garamond"/>
          <w:sz w:val="22"/>
        </w:rPr>
        <w:t>VDHP</w:t>
      </w:r>
      <w:r w:rsidR="00A651AC" w:rsidRPr="00EF3AA8">
        <w:rPr>
          <w:rFonts w:ascii="Garamond" w:hAnsi="Garamond"/>
          <w:sz w:val="22"/>
        </w:rPr>
        <w:t xml:space="preserve"> determine that the Standard Mitigation Measures are not appropriate for a project, they shall consult with </w:t>
      </w:r>
      <w:r w:rsidR="00AF374D">
        <w:rPr>
          <w:rFonts w:ascii="Garamond" w:hAnsi="Garamond"/>
          <w:sz w:val="22"/>
        </w:rPr>
        <w:t>CEDO</w:t>
      </w:r>
      <w:r w:rsidR="00A651AC" w:rsidRPr="00EF3AA8">
        <w:rPr>
          <w:rFonts w:ascii="Garamond" w:hAnsi="Garamond"/>
          <w:sz w:val="22"/>
        </w:rPr>
        <w:t xml:space="preserve"> to seek ways to minimize or mitigate the adverse effects.  If consensus is reached, the qualified professional</w:t>
      </w:r>
      <w:r w:rsidR="005F4761">
        <w:rPr>
          <w:rFonts w:ascii="Garamond" w:hAnsi="Garamond"/>
          <w:sz w:val="22"/>
        </w:rPr>
        <w:t>/approved CEDO employee</w:t>
      </w:r>
      <w:r w:rsidR="00A651AC" w:rsidRPr="00EF3AA8">
        <w:rPr>
          <w:rFonts w:ascii="Garamond" w:hAnsi="Garamond"/>
          <w:i/>
          <w:sz w:val="22"/>
        </w:rPr>
        <w:t xml:space="preserve"> </w:t>
      </w:r>
      <w:r w:rsidR="00A651AC" w:rsidRPr="00EF3AA8">
        <w:rPr>
          <w:rFonts w:ascii="Garamond" w:hAnsi="Garamond"/>
          <w:sz w:val="22"/>
        </w:rPr>
        <w:t xml:space="preserve">shall prepare a Memorandum of Agreement, as outlined in 36 CFR </w:t>
      </w:r>
      <w:r w:rsidR="005D5BDA">
        <w:rPr>
          <w:rFonts w:ascii="Garamond" w:hAnsi="Garamond"/>
          <w:sz w:val="22"/>
        </w:rPr>
        <w:t>§</w:t>
      </w:r>
      <w:r w:rsidR="00A651AC" w:rsidRPr="00EF3AA8">
        <w:rPr>
          <w:rFonts w:ascii="Garamond" w:hAnsi="Garamond"/>
          <w:sz w:val="22"/>
        </w:rPr>
        <w:t xml:space="preserve">800.6 (b)(1), and </w:t>
      </w:r>
      <w:r w:rsidR="00AF374D">
        <w:rPr>
          <w:rFonts w:ascii="Garamond" w:hAnsi="Garamond"/>
          <w:sz w:val="22"/>
        </w:rPr>
        <w:t>CEDO</w:t>
      </w:r>
      <w:r w:rsidR="00A651AC" w:rsidRPr="00EF3AA8">
        <w:rPr>
          <w:rFonts w:ascii="Garamond" w:hAnsi="Garamond"/>
          <w:sz w:val="22"/>
        </w:rPr>
        <w:t xml:space="preserve"> and SHPO shall sign it. </w:t>
      </w:r>
    </w:p>
    <w:p w14:paraId="1A8E80B6" w14:textId="77777777" w:rsidR="00700976" w:rsidRPr="00EF3AA8" w:rsidRDefault="00700976" w:rsidP="000B72A6">
      <w:pPr>
        <w:pStyle w:val="BodyText2"/>
        <w:ind w:left="360"/>
        <w:rPr>
          <w:rFonts w:ascii="Garamond" w:hAnsi="Garamond"/>
          <w:sz w:val="22"/>
        </w:rPr>
      </w:pPr>
    </w:p>
    <w:p w14:paraId="67EC95C4" w14:textId="77777777" w:rsidR="00EF3AA8" w:rsidRPr="000B72A6" w:rsidRDefault="00AF374D" w:rsidP="007263C5">
      <w:pPr>
        <w:pStyle w:val="ListParagraph"/>
        <w:numPr>
          <w:ilvl w:val="0"/>
          <w:numId w:val="34"/>
        </w:numPr>
        <w:tabs>
          <w:tab w:val="left" w:pos="-720"/>
        </w:tabs>
        <w:suppressAutoHyphens/>
        <w:rPr>
          <w:rFonts w:ascii="Garamond" w:hAnsi="Garamond"/>
          <w:sz w:val="22"/>
        </w:rPr>
      </w:pPr>
      <w:r>
        <w:rPr>
          <w:rFonts w:ascii="Garamond" w:hAnsi="Garamond"/>
          <w:sz w:val="22"/>
        </w:rPr>
        <w:t>CEDO</w:t>
      </w:r>
      <w:r w:rsidR="00700976" w:rsidRPr="000B72A6">
        <w:rPr>
          <w:rFonts w:ascii="Garamond" w:hAnsi="Garamond"/>
          <w:sz w:val="22"/>
        </w:rPr>
        <w:t xml:space="preserve"> shall notify VDHP when all the stipulations in the Standard Mitigation Measures Agreement have been successfully completed in the form of a letter or email describing how the measures have been achieved.</w:t>
      </w:r>
    </w:p>
    <w:p w14:paraId="7A3A5D43" w14:textId="77777777" w:rsidR="00700976" w:rsidRPr="000B72A6" w:rsidRDefault="00700976" w:rsidP="000B72A6">
      <w:pPr>
        <w:pStyle w:val="ListParagraph"/>
        <w:tabs>
          <w:tab w:val="left" w:pos="-720"/>
        </w:tabs>
        <w:suppressAutoHyphens/>
        <w:rPr>
          <w:rFonts w:ascii="Garamond" w:hAnsi="Garamond"/>
          <w:sz w:val="22"/>
        </w:rPr>
      </w:pPr>
    </w:p>
    <w:p w14:paraId="2C18C41C" w14:textId="77777777" w:rsidR="00EF3AA8" w:rsidRPr="00EF3AA8" w:rsidRDefault="00700976" w:rsidP="00987B3A">
      <w:pPr>
        <w:tabs>
          <w:tab w:val="left" w:pos="-720"/>
        </w:tabs>
        <w:suppressAutoHyphens/>
        <w:ind w:left="720" w:hanging="360"/>
        <w:rPr>
          <w:rFonts w:ascii="Garamond" w:hAnsi="Garamond"/>
          <w:sz w:val="22"/>
        </w:rPr>
      </w:pPr>
      <w:r>
        <w:rPr>
          <w:rFonts w:ascii="Garamond" w:hAnsi="Garamond"/>
          <w:sz w:val="22"/>
        </w:rPr>
        <w:t xml:space="preserve">7. </w:t>
      </w:r>
      <w:r w:rsidR="00465724">
        <w:rPr>
          <w:rFonts w:ascii="Garamond" w:hAnsi="Garamond"/>
          <w:sz w:val="22"/>
        </w:rPr>
        <w:tab/>
      </w:r>
      <w:r w:rsidR="00A651AC" w:rsidRPr="00EF3AA8">
        <w:rPr>
          <w:rFonts w:ascii="Garamond" w:hAnsi="Garamond"/>
          <w:sz w:val="22"/>
        </w:rPr>
        <w:t xml:space="preserve">If </w:t>
      </w:r>
      <w:r w:rsidR="00AF374D">
        <w:rPr>
          <w:rFonts w:ascii="Garamond" w:hAnsi="Garamond"/>
          <w:sz w:val="22"/>
        </w:rPr>
        <w:t>CEDO</w:t>
      </w:r>
      <w:r w:rsidR="00A651AC" w:rsidRPr="00EF3AA8">
        <w:rPr>
          <w:rFonts w:ascii="Garamond" w:hAnsi="Garamond"/>
          <w:sz w:val="22"/>
        </w:rPr>
        <w:t xml:space="preserve"> and </w:t>
      </w:r>
      <w:r w:rsidR="00EF3AA8">
        <w:rPr>
          <w:rFonts w:ascii="Garamond" w:hAnsi="Garamond"/>
          <w:sz w:val="22"/>
        </w:rPr>
        <w:t>VDHP</w:t>
      </w:r>
      <w:r w:rsidR="00A651AC" w:rsidRPr="00EF3AA8">
        <w:rPr>
          <w:rFonts w:ascii="Garamond" w:hAnsi="Garamond"/>
          <w:sz w:val="22"/>
        </w:rPr>
        <w:t xml:space="preserve"> cannot reach consensus, the parties shall notify the Council and initiate the consultation process set forth in 36 CFR </w:t>
      </w:r>
      <w:r w:rsidR="005D5BDA">
        <w:rPr>
          <w:rFonts w:ascii="Garamond" w:hAnsi="Garamond"/>
          <w:sz w:val="22"/>
        </w:rPr>
        <w:t>§</w:t>
      </w:r>
      <w:r w:rsidR="00A651AC" w:rsidRPr="00EF3AA8">
        <w:rPr>
          <w:rFonts w:ascii="Garamond" w:hAnsi="Garamond"/>
          <w:sz w:val="22"/>
        </w:rPr>
        <w:t>800.6(b)(2).</w:t>
      </w:r>
      <w:r w:rsidR="00A651AC" w:rsidRPr="005F4761">
        <w:rPr>
          <w:rFonts w:ascii="Garamond" w:hAnsi="Garamond"/>
          <w:sz w:val="22"/>
        </w:rPr>
        <w:t xml:space="preserve"> </w:t>
      </w:r>
      <w:r w:rsidR="00A651AC" w:rsidRPr="00EF3AA8">
        <w:rPr>
          <w:rFonts w:ascii="Garamond" w:hAnsi="Garamond"/>
          <w:sz w:val="22"/>
        </w:rPr>
        <w:t>In addition,</w:t>
      </w:r>
      <w:r w:rsidR="00A651AC" w:rsidRPr="00EF3AA8">
        <w:rPr>
          <w:rFonts w:ascii="Garamond" w:hAnsi="Garamond"/>
          <w:b/>
          <w:sz w:val="22"/>
        </w:rPr>
        <w:t xml:space="preserve"> </w:t>
      </w:r>
      <w:r w:rsidR="00AF374D">
        <w:rPr>
          <w:rFonts w:ascii="Garamond" w:hAnsi="Garamond"/>
          <w:sz w:val="22"/>
        </w:rPr>
        <w:t>CEDO</w:t>
      </w:r>
      <w:r w:rsidR="00A651AC" w:rsidRPr="00EF3AA8">
        <w:rPr>
          <w:rFonts w:ascii="Garamond" w:hAnsi="Garamond"/>
          <w:b/>
          <w:i/>
          <w:sz w:val="22"/>
        </w:rPr>
        <w:t xml:space="preserve"> </w:t>
      </w:r>
      <w:r w:rsidR="00A651AC" w:rsidRPr="00EF3AA8">
        <w:rPr>
          <w:rFonts w:ascii="Garamond" w:hAnsi="Garamond"/>
          <w:sz w:val="22"/>
        </w:rPr>
        <w:t>shall submit to the Council the background documentation outlined in Section V (1)(c).</w:t>
      </w:r>
    </w:p>
    <w:p w14:paraId="4D2827E2" w14:textId="77777777" w:rsidR="00EF3AA8" w:rsidRDefault="00EF3AA8" w:rsidP="00EF3AA8">
      <w:pPr>
        <w:tabs>
          <w:tab w:val="left" w:pos="-720"/>
        </w:tabs>
        <w:suppressAutoHyphens/>
        <w:ind w:left="1800"/>
        <w:rPr>
          <w:rFonts w:ascii="Garamond" w:hAnsi="Garamond"/>
          <w:sz w:val="22"/>
        </w:rPr>
      </w:pPr>
    </w:p>
    <w:p w14:paraId="188EEE68" w14:textId="77777777" w:rsidR="00A651AC" w:rsidRPr="00EF3AA8" w:rsidRDefault="00700976" w:rsidP="00987B3A">
      <w:pPr>
        <w:tabs>
          <w:tab w:val="left" w:pos="-720"/>
        </w:tabs>
        <w:suppressAutoHyphens/>
        <w:ind w:left="720" w:hanging="360"/>
        <w:rPr>
          <w:rFonts w:ascii="Garamond" w:hAnsi="Garamond"/>
          <w:sz w:val="22"/>
        </w:rPr>
      </w:pPr>
      <w:r>
        <w:rPr>
          <w:rFonts w:ascii="Garamond" w:hAnsi="Garamond"/>
          <w:sz w:val="22"/>
        </w:rPr>
        <w:t xml:space="preserve">8. </w:t>
      </w:r>
      <w:r w:rsidR="00465724">
        <w:rPr>
          <w:rFonts w:ascii="Garamond" w:hAnsi="Garamond"/>
          <w:sz w:val="22"/>
        </w:rPr>
        <w:tab/>
      </w:r>
      <w:r w:rsidR="00A651AC" w:rsidRPr="00EF3AA8">
        <w:rPr>
          <w:rFonts w:ascii="Garamond" w:hAnsi="Garamond"/>
          <w:sz w:val="22"/>
        </w:rPr>
        <w:t xml:space="preserve">If agreement is not reached, the parties shall follow the process set forth in 36 CFR </w:t>
      </w:r>
      <w:r w:rsidR="005D5BDA">
        <w:rPr>
          <w:rFonts w:ascii="Garamond" w:hAnsi="Garamond"/>
          <w:sz w:val="22"/>
        </w:rPr>
        <w:t>§</w:t>
      </w:r>
      <w:r w:rsidR="00A651AC" w:rsidRPr="00EF3AA8">
        <w:rPr>
          <w:rFonts w:ascii="Garamond" w:hAnsi="Garamond"/>
          <w:sz w:val="22"/>
        </w:rPr>
        <w:t xml:space="preserve">800.7, Failure to Resolve Adverse Effects.   </w:t>
      </w:r>
    </w:p>
    <w:p w14:paraId="3E5CD570" w14:textId="77777777" w:rsidR="00A651AC" w:rsidRDefault="00A651AC">
      <w:pPr>
        <w:tabs>
          <w:tab w:val="left" w:pos="-720"/>
        </w:tabs>
        <w:suppressAutoHyphens/>
        <w:rPr>
          <w:rFonts w:ascii="Garamond" w:hAnsi="Garamond"/>
          <w:b/>
          <w:sz w:val="22"/>
        </w:rPr>
      </w:pPr>
    </w:p>
    <w:p w14:paraId="0A74F25F" w14:textId="77777777" w:rsidR="00A651AC" w:rsidRDefault="00A651AC" w:rsidP="00C6359F">
      <w:pPr>
        <w:pStyle w:val="Heading5"/>
        <w:numPr>
          <w:ilvl w:val="0"/>
          <w:numId w:val="10"/>
        </w:numPr>
      </w:pPr>
      <w:r>
        <w:t>PUBLIC INVOLVEMENT</w:t>
      </w:r>
    </w:p>
    <w:p w14:paraId="4382E155" w14:textId="77777777" w:rsidR="00A651AC" w:rsidRDefault="00A651AC">
      <w:pPr>
        <w:tabs>
          <w:tab w:val="left" w:pos="-720"/>
        </w:tabs>
        <w:suppressAutoHyphens/>
        <w:outlineLvl w:val="0"/>
        <w:rPr>
          <w:rFonts w:ascii="Garamond" w:hAnsi="Garamond"/>
          <w:sz w:val="22"/>
        </w:rPr>
      </w:pPr>
    </w:p>
    <w:p w14:paraId="0F0B43E9" w14:textId="067012B2" w:rsidR="00A651AC" w:rsidRDefault="00AF374D" w:rsidP="00C6359F">
      <w:pPr>
        <w:numPr>
          <w:ilvl w:val="0"/>
          <w:numId w:val="5"/>
        </w:numPr>
        <w:tabs>
          <w:tab w:val="left" w:pos="-720"/>
          <w:tab w:val="num" w:pos="720"/>
        </w:tabs>
        <w:suppressAutoHyphens/>
        <w:ind w:left="720"/>
        <w:outlineLvl w:val="0"/>
        <w:rPr>
          <w:rFonts w:ascii="Garamond" w:hAnsi="Garamond"/>
          <w:sz w:val="22"/>
        </w:rPr>
      </w:pPr>
      <w:r>
        <w:rPr>
          <w:rFonts w:ascii="Garamond" w:hAnsi="Garamond"/>
          <w:sz w:val="22"/>
        </w:rPr>
        <w:t>CEDO</w:t>
      </w:r>
      <w:r w:rsidR="00A651AC">
        <w:rPr>
          <w:rFonts w:ascii="Garamond" w:hAnsi="Garamond"/>
          <w:i/>
          <w:sz w:val="22"/>
        </w:rPr>
        <w:t xml:space="preserve"> </w:t>
      </w:r>
      <w:r w:rsidR="00A651AC">
        <w:rPr>
          <w:rFonts w:ascii="Garamond" w:hAnsi="Garamond"/>
          <w:sz w:val="22"/>
        </w:rPr>
        <w:t>shall determine the public interest in the proposed project</w:t>
      </w:r>
      <w:r w:rsidR="00A651AC">
        <w:rPr>
          <w:rFonts w:ascii="Garamond" w:hAnsi="Garamond"/>
          <w:i/>
          <w:sz w:val="22"/>
        </w:rPr>
        <w:t xml:space="preserve"> </w:t>
      </w:r>
      <w:r w:rsidR="00A651AC">
        <w:rPr>
          <w:rFonts w:ascii="Garamond" w:hAnsi="Garamond"/>
          <w:sz w:val="22"/>
        </w:rPr>
        <w:t xml:space="preserve">and its potential to affect historic properties by informing the public about historic properties while meeting its public participation requirements as set forth in the regulations for </w:t>
      </w:r>
      <w:r w:rsidR="002D460B">
        <w:rPr>
          <w:rFonts w:ascii="Garamond" w:hAnsi="Garamond"/>
          <w:sz w:val="22"/>
        </w:rPr>
        <w:t xml:space="preserve">CDBG </w:t>
      </w:r>
      <w:r w:rsidR="00A651AC">
        <w:rPr>
          <w:rFonts w:ascii="Garamond" w:hAnsi="Garamond"/>
          <w:sz w:val="22"/>
        </w:rPr>
        <w:t>and in complying with 24 CFR Part 58, which includes a requirement for a public</w:t>
      </w:r>
      <w:r w:rsidR="004110D9">
        <w:rPr>
          <w:rFonts w:ascii="Garamond" w:hAnsi="Garamond"/>
          <w:sz w:val="22"/>
        </w:rPr>
        <w:t xml:space="preserve"> notice</w:t>
      </w:r>
      <w:r w:rsidR="00A651AC">
        <w:rPr>
          <w:rFonts w:ascii="Garamond" w:hAnsi="Garamond"/>
          <w:i/>
          <w:sz w:val="22"/>
        </w:rPr>
        <w:t>.</w:t>
      </w:r>
      <w:r w:rsidR="00A651AC">
        <w:rPr>
          <w:rFonts w:ascii="Garamond" w:hAnsi="Garamond"/>
          <w:sz w:val="22"/>
        </w:rPr>
        <w:t xml:space="preserve"> </w:t>
      </w:r>
      <w:r>
        <w:rPr>
          <w:rFonts w:ascii="Garamond" w:hAnsi="Garamond"/>
          <w:sz w:val="22"/>
        </w:rPr>
        <w:t>CEDO</w:t>
      </w:r>
      <w:r w:rsidRPr="005D5BDA">
        <w:rPr>
          <w:rFonts w:ascii="Garamond" w:hAnsi="Garamond"/>
          <w:sz w:val="22"/>
        </w:rPr>
        <w:t xml:space="preserve"> </w:t>
      </w:r>
      <w:r w:rsidR="00A651AC" w:rsidRPr="005D5BDA">
        <w:rPr>
          <w:rFonts w:ascii="Garamond" w:hAnsi="Garamond"/>
          <w:sz w:val="22"/>
        </w:rPr>
        <w:t xml:space="preserve">shall seek and consider the views of the public on their projects, in a manner that reflects the nature and complexity of the undertaking and its effects on historic properties, the likely interest of the public in the effects on historic properties, confidentiality concerns of private individuals and businesses, and the relationship of the </w:t>
      </w:r>
      <w:r w:rsidR="001E0C69">
        <w:rPr>
          <w:rFonts w:ascii="Garamond" w:hAnsi="Garamond"/>
          <w:sz w:val="22"/>
        </w:rPr>
        <w:t>f</w:t>
      </w:r>
      <w:r w:rsidR="001E0C69" w:rsidRPr="005D5BDA">
        <w:rPr>
          <w:rFonts w:ascii="Garamond" w:hAnsi="Garamond"/>
          <w:sz w:val="22"/>
        </w:rPr>
        <w:t xml:space="preserve">ederal </w:t>
      </w:r>
      <w:r w:rsidR="00A651AC" w:rsidRPr="005D5BDA">
        <w:rPr>
          <w:rFonts w:ascii="Garamond" w:hAnsi="Garamond"/>
          <w:sz w:val="22"/>
        </w:rPr>
        <w:t xml:space="preserve">involvement to the undertaking.  Contact should be made with </w:t>
      </w:r>
      <w:r w:rsidR="001E0C69">
        <w:rPr>
          <w:rFonts w:ascii="Garamond" w:hAnsi="Garamond"/>
          <w:sz w:val="22"/>
        </w:rPr>
        <w:t>the Burlington Historic Preservation C</w:t>
      </w:r>
      <w:r w:rsidR="00A651AC" w:rsidRPr="005D5BDA">
        <w:rPr>
          <w:rFonts w:ascii="Garamond" w:hAnsi="Garamond"/>
          <w:sz w:val="22"/>
        </w:rPr>
        <w:t xml:space="preserve">ommission and with other groups </w:t>
      </w:r>
      <w:r w:rsidR="001E0C69">
        <w:rPr>
          <w:rFonts w:ascii="Garamond" w:hAnsi="Garamond"/>
          <w:sz w:val="22"/>
        </w:rPr>
        <w:t>such as Preservation Burlington, Inc.,</w:t>
      </w:r>
      <w:r w:rsidR="001E0C69" w:rsidRPr="005D5BDA">
        <w:rPr>
          <w:rFonts w:ascii="Garamond" w:hAnsi="Garamond"/>
          <w:sz w:val="22"/>
        </w:rPr>
        <w:t xml:space="preserve"> </w:t>
      </w:r>
      <w:r w:rsidR="001E0C69">
        <w:rPr>
          <w:rFonts w:ascii="Garamond" w:hAnsi="Garamond"/>
          <w:sz w:val="22"/>
        </w:rPr>
        <w:t xml:space="preserve">and the Preservation Trust of Vermont, as well as those groups or individuals </w:t>
      </w:r>
      <w:r w:rsidR="00A651AC" w:rsidRPr="005D5BDA">
        <w:rPr>
          <w:rFonts w:ascii="Garamond" w:hAnsi="Garamond"/>
          <w:sz w:val="22"/>
        </w:rPr>
        <w:t xml:space="preserve">interested in the type(s) of historic resource or area affected by the undertaking. </w:t>
      </w:r>
      <w:r>
        <w:rPr>
          <w:rFonts w:ascii="Garamond" w:hAnsi="Garamond"/>
          <w:sz w:val="22"/>
        </w:rPr>
        <w:t>CEDO</w:t>
      </w:r>
      <w:r w:rsidR="00A651AC" w:rsidRPr="005D5BDA">
        <w:rPr>
          <w:rFonts w:ascii="Garamond" w:hAnsi="Garamond"/>
          <w:sz w:val="22"/>
        </w:rPr>
        <w:t xml:space="preserve"> shall notify </w:t>
      </w:r>
      <w:r w:rsidR="004E75D8" w:rsidRPr="005D5BDA">
        <w:rPr>
          <w:rFonts w:ascii="Garamond" w:hAnsi="Garamond"/>
          <w:sz w:val="22"/>
        </w:rPr>
        <w:t>VDHP</w:t>
      </w:r>
      <w:r w:rsidR="00A651AC" w:rsidRPr="005D5BDA">
        <w:rPr>
          <w:rFonts w:ascii="Garamond" w:hAnsi="Garamond"/>
          <w:sz w:val="22"/>
        </w:rPr>
        <w:t xml:space="preserve"> of the public interest in any project activities covered under the terms of this </w:t>
      </w:r>
      <w:r w:rsidR="00651B97">
        <w:rPr>
          <w:rFonts w:ascii="Garamond" w:hAnsi="Garamond"/>
          <w:sz w:val="22"/>
        </w:rPr>
        <w:t>PA</w:t>
      </w:r>
      <w:r w:rsidR="00A651AC" w:rsidRPr="005D5BDA">
        <w:rPr>
          <w:rFonts w:ascii="Garamond" w:hAnsi="Garamond"/>
          <w:sz w:val="22"/>
        </w:rPr>
        <w:t>.</w:t>
      </w:r>
    </w:p>
    <w:p w14:paraId="3E3906CE" w14:textId="77777777" w:rsidR="00A651AC" w:rsidRDefault="00A651AC" w:rsidP="004E75D8">
      <w:pPr>
        <w:tabs>
          <w:tab w:val="left" w:pos="-720"/>
        </w:tabs>
        <w:suppressAutoHyphens/>
        <w:ind w:left="360"/>
        <w:rPr>
          <w:rFonts w:ascii="Garamond" w:hAnsi="Garamond"/>
          <w:sz w:val="22"/>
        </w:rPr>
      </w:pPr>
    </w:p>
    <w:p w14:paraId="2CC6D96A" w14:textId="61D6A2B2" w:rsidR="00A651AC" w:rsidRDefault="00AF374D" w:rsidP="00C6359F">
      <w:pPr>
        <w:numPr>
          <w:ilvl w:val="0"/>
          <w:numId w:val="5"/>
        </w:numPr>
        <w:tabs>
          <w:tab w:val="left" w:pos="-720"/>
        </w:tabs>
        <w:suppressAutoHyphens/>
        <w:ind w:left="720"/>
        <w:rPr>
          <w:rFonts w:ascii="Garamond" w:hAnsi="Garamond"/>
          <w:sz w:val="22"/>
        </w:rPr>
      </w:pPr>
      <w:r>
        <w:rPr>
          <w:rFonts w:ascii="Garamond" w:hAnsi="Garamond"/>
          <w:sz w:val="22"/>
        </w:rPr>
        <w:t>CEDO</w:t>
      </w:r>
      <w:r w:rsidR="00A651AC">
        <w:rPr>
          <w:rFonts w:ascii="Garamond" w:hAnsi="Garamond"/>
          <w:sz w:val="22"/>
        </w:rPr>
        <w:t xml:space="preserve"> or </w:t>
      </w:r>
      <w:r w:rsidR="004E75D8">
        <w:rPr>
          <w:rFonts w:ascii="Garamond" w:hAnsi="Garamond"/>
          <w:sz w:val="22"/>
        </w:rPr>
        <w:t>VDHP</w:t>
      </w:r>
      <w:r w:rsidR="00A651AC">
        <w:rPr>
          <w:rFonts w:ascii="Garamond" w:hAnsi="Garamond"/>
          <w:sz w:val="22"/>
        </w:rPr>
        <w:t xml:space="preserve"> may invite interested persons to participate as consulting parties in the Section 106 process in accordance with 36 CFR 800.3.</w:t>
      </w:r>
    </w:p>
    <w:p w14:paraId="638F8369" w14:textId="77777777" w:rsidR="00A651AC" w:rsidRDefault="00A651AC" w:rsidP="004E75D8">
      <w:pPr>
        <w:tabs>
          <w:tab w:val="left" w:pos="-720"/>
        </w:tabs>
        <w:suppressAutoHyphens/>
        <w:ind w:left="360"/>
        <w:rPr>
          <w:rFonts w:ascii="Garamond" w:hAnsi="Garamond"/>
          <w:sz w:val="22"/>
        </w:rPr>
      </w:pPr>
    </w:p>
    <w:p w14:paraId="13B12D10" w14:textId="0624CE46" w:rsidR="00A651AC" w:rsidRDefault="00A651AC" w:rsidP="00C6359F">
      <w:pPr>
        <w:numPr>
          <w:ilvl w:val="0"/>
          <w:numId w:val="5"/>
        </w:numPr>
        <w:tabs>
          <w:tab w:val="left" w:pos="-720"/>
          <w:tab w:val="num" w:pos="720"/>
        </w:tabs>
        <w:suppressAutoHyphens/>
        <w:ind w:left="720"/>
        <w:rPr>
          <w:rFonts w:ascii="Garamond" w:hAnsi="Garamond"/>
          <w:sz w:val="22"/>
        </w:rPr>
      </w:pPr>
      <w:r>
        <w:rPr>
          <w:rFonts w:ascii="Garamond" w:hAnsi="Garamond"/>
          <w:sz w:val="22"/>
        </w:rPr>
        <w:t xml:space="preserve">At any time during the implementation of the measures stipulated in this </w:t>
      </w:r>
      <w:r w:rsidR="00651B97">
        <w:rPr>
          <w:rFonts w:ascii="Garamond" w:hAnsi="Garamond"/>
          <w:sz w:val="22"/>
        </w:rPr>
        <w:t>PA</w:t>
      </w:r>
      <w:r>
        <w:rPr>
          <w:rFonts w:ascii="Garamond" w:hAnsi="Garamond"/>
          <w:sz w:val="22"/>
        </w:rPr>
        <w:t xml:space="preserve">, should the public raise an objection pertaining to the treatment of an historic property, </w:t>
      </w:r>
      <w:r w:rsidR="00AF374D">
        <w:rPr>
          <w:rFonts w:ascii="Garamond" w:hAnsi="Garamond"/>
          <w:sz w:val="22"/>
        </w:rPr>
        <w:t>CEDO</w:t>
      </w:r>
      <w:r>
        <w:rPr>
          <w:rFonts w:ascii="Garamond" w:hAnsi="Garamond"/>
          <w:i/>
          <w:sz w:val="22"/>
        </w:rPr>
        <w:t xml:space="preserve"> </w:t>
      </w:r>
      <w:r>
        <w:rPr>
          <w:rFonts w:ascii="Garamond" w:hAnsi="Garamond"/>
          <w:sz w:val="22"/>
        </w:rPr>
        <w:t xml:space="preserve">shall notify </w:t>
      </w:r>
      <w:r w:rsidR="004E75D8">
        <w:rPr>
          <w:rFonts w:ascii="Garamond" w:hAnsi="Garamond"/>
          <w:sz w:val="22"/>
        </w:rPr>
        <w:t>VDHP</w:t>
      </w:r>
      <w:r>
        <w:rPr>
          <w:rFonts w:ascii="Garamond" w:hAnsi="Garamond"/>
          <w:sz w:val="22"/>
        </w:rPr>
        <w:t xml:space="preserve"> and take the objection into account.  </w:t>
      </w:r>
      <w:r w:rsidR="00AF374D">
        <w:rPr>
          <w:rFonts w:ascii="Garamond" w:hAnsi="Garamond"/>
          <w:sz w:val="22"/>
        </w:rPr>
        <w:t>CEDO</w:t>
      </w:r>
      <w:r w:rsidR="004E75D8">
        <w:rPr>
          <w:rFonts w:ascii="Garamond" w:hAnsi="Garamond"/>
          <w:sz w:val="22"/>
        </w:rPr>
        <w:t xml:space="preserve"> and VDHP</w:t>
      </w:r>
      <w:r>
        <w:rPr>
          <w:rFonts w:ascii="Garamond" w:hAnsi="Garamond"/>
          <w:sz w:val="22"/>
        </w:rPr>
        <w:t xml:space="preserve">, when requested by the objector, shall consult to resolve the objection.  </w:t>
      </w:r>
      <w:r w:rsidR="001E0C69">
        <w:rPr>
          <w:rFonts w:ascii="Garamond" w:hAnsi="Garamond"/>
          <w:sz w:val="22"/>
        </w:rPr>
        <w:t>CEDO</w:t>
      </w:r>
      <w:r w:rsidR="00C31E26" w:rsidRPr="004E75D8" w:rsidDel="00C31E26">
        <w:rPr>
          <w:rFonts w:ascii="Garamond" w:hAnsi="Garamond"/>
          <w:sz w:val="22"/>
        </w:rPr>
        <w:t xml:space="preserve"> </w:t>
      </w:r>
      <w:r>
        <w:rPr>
          <w:rFonts w:ascii="Garamond" w:hAnsi="Garamond"/>
          <w:sz w:val="22"/>
        </w:rPr>
        <w:t xml:space="preserve">is not required to cease work while the objections are being reviewed.   </w:t>
      </w:r>
    </w:p>
    <w:p w14:paraId="0F1A7118" w14:textId="77777777" w:rsidR="00A651AC" w:rsidRDefault="00A651AC" w:rsidP="004E75D8">
      <w:pPr>
        <w:tabs>
          <w:tab w:val="left" w:pos="-720"/>
        </w:tabs>
        <w:suppressAutoHyphens/>
        <w:ind w:left="360"/>
        <w:rPr>
          <w:rFonts w:ascii="Garamond" w:hAnsi="Garamond"/>
          <w:sz w:val="22"/>
        </w:rPr>
      </w:pPr>
    </w:p>
    <w:p w14:paraId="047154A1" w14:textId="77777777" w:rsidR="00A651AC" w:rsidRDefault="00A651AC" w:rsidP="00C6359F">
      <w:pPr>
        <w:numPr>
          <w:ilvl w:val="0"/>
          <w:numId w:val="5"/>
        </w:numPr>
        <w:tabs>
          <w:tab w:val="left" w:pos="-720"/>
          <w:tab w:val="num" w:pos="720"/>
        </w:tabs>
        <w:suppressAutoHyphens/>
        <w:ind w:left="720"/>
        <w:rPr>
          <w:rFonts w:ascii="Garamond" w:hAnsi="Garamond"/>
          <w:sz w:val="22"/>
        </w:rPr>
      </w:pPr>
      <w:r>
        <w:rPr>
          <w:rFonts w:ascii="Garamond" w:hAnsi="Garamond"/>
          <w:sz w:val="22"/>
        </w:rPr>
        <w:t xml:space="preserve">Consulting parties and/or the public may request that the Council enter the consultation process.  The Council will review 36 CFR 800 Appendix A, “Criteria for Council Involvement in Reviewing Individual Section 106 Cases” to determine if it is appropriate for the Council to enter consultation on a </w:t>
      </w:r>
      <w:proofErr w:type="gramStart"/>
      <w:r>
        <w:rPr>
          <w:rFonts w:ascii="Garamond" w:hAnsi="Garamond"/>
          <w:sz w:val="22"/>
        </w:rPr>
        <w:t>particular project</w:t>
      </w:r>
      <w:proofErr w:type="gramEnd"/>
      <w:r>
        <w:rPr>
          <w:rFonts w:ascii="Garamond" w:hAnsi="Garamond"/>
          <w:sz w:val="22"/>
        </w:rPr>
        <w:t xml:space="preserve">.   </w:t>
      </w:r>
      <w:r>
        <w:rPr>
          <w:rFonts w:ascii="Garamond" w:hAnsi="Garamond"/>
          <w:sz w:val="22"/>
        </w:rPr>
        <w:tab/>
      </w:r>
    </w:p>
    <w:p w14:paraId="0AC84CBA" w14:textId="77777777" w:rsidR="00A651AC" w:rsidRDefault="00A651AC">
      <w:pPr>
        <w:pStyle w:val="BodyTextIndent2"/>
        <w:ind w:left="0"/>
        <w:rPr>
          <w:b/>
          <w:i w:val="0"/>
        </w:rPr>
      </w:pPr>
    </w:p>
    <w:p w14:paraId="6676C64E" w14:textId="77777777" w:rsidR="00E87958" w:rsidRDefault="00E87958">
      <w:pPr>
        <w:rPr>
          <w:rFonts w:ascii="Garamond" w:hAnsi="Garamond"/>
          <w:b/>
          <w:sz w:val="22"/>
        </w:rPr>
      </w:pPr>
      <w:r>
        <w:rPr>
          <w:rFonts w:ascii="Garamond" w:hAnsi="Garamond"/>
          <w:b/>
          <w:i/>
          <w:sz w:val="22"/>
        </w:rPr>
        <w:br w:type="page"/>
      </w:r>
    </w:p>
    <w:p w14:paraId="413443CD" w14:textId="4CE0C873" w:rsidR="00A651AC" w:rsidRDefault="00A651AC">
      <w:pPr>
        <w:pStyle w:val="BodyTextIndent2"/>
        <w:ind w:left="0"/>
        <w:rPr>
          <w:rFonts w:ascii="Garamond" w:hAnsi="Garamond"/>
          <w:b/>
          <w:i w:val="0"/>
          <w:sz w:val="22"/>
        </w:rPr>
      </w:pPr>
      <w:r>
        <w:rPr>
          <w:rFonts w:ascii="Garamond" w:hAnsi="Garamond"/>
          <w:b/>
          <w:i w:val="0"/>
          <w:sz w:val="22"/>
        </w:rPr>
        <w:t xml:space="preserve">VIII.    </w:t>
      </w:r>
      <w:r w:rsidR="00827DA8">
        <w:rPr>
          <w:rFonts w:ascii="Garamond" w:hAnsi="Garamond"/>
          <w:b/>
          <w:i w:val="0"/>
          <w:sz w:val="22"/>
        </w:rPr>
        <w:tab/>
      </w:r>
      <w:r>
        <w:rPr>
          <w:rFonts w:ascii="Garamond" w:hAnsi="Garamond"/>
          <w:b/>
          <w:i w:val="0"/>
          <w:sz w:val="22"/>
        </w:rPr>
        <w:t xml:space="preserve">DISCOVERY OF </w:t>
      </w:r>
      <w:r w:rsidR="00353C5A">
        <w:rPr>
          <w:rFonts w:ascii="Garamond" w:hAnsi="Garamond"/>
          <w:b/>
          <w:i w:val="0"/>
          <w:sz w:val="22"/>
        </w:rPr>
        <w:t xml:space="preserve">HISTORIC PROPERTIES OR </w:t>
      </w:r>
      <w:r w:rsidR="002877AA">
        <w:rPr>
          <w:rFonts w:ascii="Garamond" w:hAnsi="Garamond"/>
          <w:b/>
          <w:i w:val="0"/>
          <w:sz w:val="22"/>
        </w:rPr>
        <w:t>ARCHAEOLOGICAL</w:t>
      </w:r>
      <w:r>
        <w:rPr>
          <w:rFonts w:ascii="Garamond" w:hAnsi="Garamond"/>
          <w:b/>
          <w:i w:val="0"/>
          <w:sz w:val="22"/>
        </w:rPr>
        <w:t xml:space="preserve"> SITES DURING CONSTRUCTION</w:t>
      </w:r>
    </w:p>
    <w:p w14:paraId="0D19ED36" w14:textId="77777777" w:rsidR="00A651AC" w:rsidRDefault="00A651AC">
      <w:pPr>
        <w:pStyle w:val="BodyTextIndent2"/>
        <w:rPr>
          <w:i w:val="0"/>
        </w:rPr>
      </w:pPr>
    </w:p>
    <w:p w14:paraId="36ADED03" w14:textId="4886CA4D" w:rsidR="0031348A" w:rsidRDefault="0031348A" w:rsidP="0031348A">
      <w:pPr>
        <w:pStyle w:val="BodyTextIndent2"/>
        <w:ind w:left="0"/>
        <w:rPr>
          <w:rFonts w:ascii="Garamond" w:hAnsi="Garamond"/>
          <w:i w:val="0"/>
          <w:sz w:val="22"/>
        </w:rPr>
      </w:pPr>
      <w:r>
        <w:rPr>
          <w:rFonts w:ascii="Garamond" w:hAnsi="Garamond"/>
          <w:i w:val="0"/>
          <w:sz w:val="22"/>
        </w:rPr>
        <w:t xml:space="preserve">If previously unidentified archeological sites </w:t>
      </w:r>
      <w:r w:rsidR="00353C5A">
        <w:rPr>
          <w:rFonts w:ascii="Garamond" w:hAnsi="Garamond"/>
          <w:i w:val="0"/>
          <w:sz w:val="22"/>
        </w:rPr>
        <w:t xml:space="preserve">or unanticipated effects on historic properties </w:t>
      </w:r>
      <w:r>
        <w:rPr>
          <w:rFonts w:ascii="Garamond" w:hAnsi="Garamond"/>
          <w:i w:val="0"/>
          <w:sz w:val="22"/>
        </w:rPr>
        <w:t>are discovered during project construction, that portion of the project will stop immediately.  The qualified arch</w:t>
      </w:r>
      <w:r w:rsidR="001E0C69">
        <w:rPr>
          <w:rFonts w:ascii="Garamond" w:hAnsi="Garamond"/>
          <w:i w:val="0"/>
          <w:sz w:val="22"/>
        </w:rPr>
        <w:t>a</w:t>
      </w:r>
      <w:r>
        <w:rPr>
          <w:rFonts w:ascii="Garamond" w:hAnsi="Garamond"/>
          <w:i w:val="0"/>
          <w:sz w:val="22"/>
        </w:rPr>
        <w:t>eological professional</w:t>
      </w:r>
      <w:r w:rsidR="00395D04">
        <w:rPr>
          <w:rFonts w:ascii="Garamond" w:hAnsi="Garamond"/>
          <w:i w:val="0"/>
          <w:sz w:val="22"/>
        </w:rPr>
        <w:t xml:space="preserve"> or </w:t>
      </w:r>
      <w:r w:rsidR="00395D04" w:rsidRPr="00395D04">
        <w:rPr>
          <w:rFonts w:ascii="Garamond" w:hAnsi="Garamond"/>
          <w:i w:val="0"/>
          <w:sz w:val="22"/>
        </w:rPr>
        <w:t>qualified CEDO employees</w:t>
      </w:r>
      <w:r w:rsidRPr="00395D04">
        <w:rPr>
          <w:rFonts w:ascii="Garamond" w:hAnsi="Garamond"/>
          <w:i w:val="0"/>
          <w:sz w:val="22"/>
        </w:rPr>
        <w:t xml:space="preserve"> s</w:t>
      </w:r>
      <w:r>
        <w:rPr>
          <w:rFonts w:ascii="Garamond" w:hAnsi="Garamond"/>
          <w:i w:val="0"/>
          <w:sz w:val="22"/>
        </w:rPr>
        <w:t xml:space="preserve">hall determine actions that </w:t>
      </w:r>
      <w:r w:rsidR="001E0C69">
        <w:rPr>
          <w:rFonts w:ascii="Garamond" w:hAnsi="Garamond"/>
          <w:i w:val="0"/>
          <w:sz w:val="22"/>
        </w:rPr>
        <w:t>CEDO</w:t>
      </w:r>
      <w:r>
        <w:rPr>
          <w:rFonts w:ascii="Garamond" w:hAnsi="Garamond"/>
          <w:i w:val="0"/>
          <w:sz w:val="22"/>
        </w:rPr>
        <w:t xml:space="preserve"> can take to resolve potential adverse effects</w:t>
      </w:r>
      <w:r w:rsidR="00395D04">
        <w:rPr>
          <w:rFonts w:ascii="Garamond" w:hAnsi="Garamond"/>
          <w:i w:val="0"/>
          <w:sz w:val="22"/>
        </w:rPr>
        <w:t>,</w:t>
      </w:r>
      <w:r>
        <w:rPr>
          <w:rFonts w:ascii="Garamond" w:hAnsi="Garamond"/>
          <w:i w:val="0"/>
          <w:sz w:val="22"/>
        </w:rPr>
        <w:t xml:space="preserve"> and </w:t>
      </w:r>
      <w:r w:rsidR="001E0C69">
        <w:rPr>
          <w:rFonts w:ascii="Garamond" w:hAnsi="Garamond"/>
          <w:i w:val="0"/>
          <w:sz w:val="22"/>
        </w:rPr>
        <w:t xml:space="preserve">CEDO </w:t>
      </w:r>
      <w:r>
        <w:rPr>
          <w:rFonts w:ascii="Garamond" w:hAnsi="Garamond"/>
          <w:i w:val="0"/>
          <w:sz w:val="22"/>
        </w:rPr>
        <w:t>shall notify SHPO of the discovery and the possible actions within 48 hours of the discovery.  SHPO shall respond within</w:t>
      </w:r>
      <w:r w:rsidR="002D70E0">
        <w:rPr>
          <w:rFonts w:ascii="Garamond" w:hAnsi="Garamond"/>
          <w:i w:val="0"/>
          <w:sz w:val="22"/>
        </w:rPr>
        <w:t xml:space="preserve"> two business days </w:t>
      </w:r>
      <w:r>
        <w:rPr>
          <w:rFonts w:ascii="Garamond" w:hAnsi="Garamond"/>
          <w:i w:val="0"/>
          <w:sz w:val="22"/>
        </w:rPr>
        <w:t xml:space="preserve">of the notification.  </w:t>
      </w:r>
      <w:r w:rsidR="006D0DC4">
        <w:rPr>
          <w:rFonts w:ascii="Garamond" w:hAnsi="Garamond"/>
          <w:i w:val="0"/>
          <w:sz w:val="22"/>
        </w:rPr>
        <w:t>CEDO</w:t>
      </w:r>
      <w:r>
        <w:rPr>
          <w:rFonts w:ascii="Garamond" w:hAnsi="Garamond"/>
          <w:i w:val="0"/>
          <w:sz w:val="22"/>
        </w:rPr>
        <w:t xml:space="preserve"> shall </w:t>
      </w:r>
      <w:proofErr w:type="gramStart"/>
      <w:r>
        <w:rPr>
          <w:rFonts w:ascii="Garamond" w:hAnsi="Garamond"/>
          <w:i w:val="0"/>
          <w:sz w:val="22"/>
        </w:rPr>
        <w:t>take into account</w:t>
      </w:r>
      <w:proofErr w:type="gramEnd"/>
      <w:r>
        <w:rPr>
          <w:rFonts w:ascii="Garamond" w:hAnsi="Garamond"/>
          <w:i w:val="0"/>
          <w:sz w:val="22"/>
        </w:rPr>
        <w:t xml:space="preserve"> VDHP’ s recommendations to carry out appropriate actions.  When the actions are completed, </w:t>
      </w:r>
      <w:r w:rsidR="006D0DC4">
        <w:rPr>
          <w:rFonts w:ascii="Garamond" w:hAnsi="Garamond"/>
          <w:i w:val="0"/>
          <w:sz w:val="22"/>
        </w:rPr>
        <w:t xml:space="preserve">CEDO </w:t>
      </w:r>
      <w:r>
        <w:rPr>
          <w:rFonts w:ascii="Garamond" w:hAnsi="Garamond"/>
          <w:i w:val="0"/>
          <w:sz w:val="22"/>
        </w:rPr>
        <w:t xml:space="preserve">shall provide a report on the actions to VDHP.  </w:t>
      </w:r>
    </w:p>
    <w:p w14:paraId="496A4F00" w14:textId="77777777" w:rsidR="0081479D" w:rsidRDefault="0081479D" w:rsidP="0031348A">
      <w:pPr>
        <w:pStyle w:val="BodyTextIndent2"/>
        <w:ind w:left="0"/>
        <w:rPr>
          <w:rFonts w:ascii="Garamond" w:hAnsi="Garamond"/>
          <w:i w:val="0"/>
          <w:sz w:val="22"/>
        </w:rPr>
      </w:pPr>
    </w:p>
    <w:p w14:paraId="0E6594B6" w14:textId="4FE78454" w:rsidR="0081479D" w:rsidRDefault="0081479D" w:rsidP="0031348A">
      <w:pPr>
        <w:pStyle w:val="BodyTextIndent2"/>
        <w:ind w:left="0"/>
        <w:rPr>
          <w:rFonts w:ascii="Garamond" w:hAnsi="Garamond"/>
          <w:b/>
          <w:i w:val="0"/>
          <w:sz w:val="22"/>
        </w:rPr>
      </w:pPr>
      <w:r>
        <w:rPr>
          <w:rFonts w:ascii="Garamond" w:hAnsi="Garamond"/>
          <w:i w:val="0"/>
          <w:sz w:val="22"/>
        </w:rPr>
        <w:t xml:space="preserve">Whenever previously unknown belowground historic properties of religious and cultural significance are discovered during construction, excavation in the areas of the resources must immediately stop until tribal consultation can occur. </w:t>
      </w:r>
      <w:r w:rsidR="001E0C69">
        <w:rPr>
          <w:rFonts w:ascii="Garamond" w:hAnsi="Garamond"/>
          <w:i w:val="0"/>
          <w:sz w:val="22"/>
        </w:rPr>
        <w:t>CEDO</w:t>
      </w:r>
      <w:r>
        <w:rPr>
          <w:rFonts w:ascii="Garamond" w:hAnsi="Garamond"/>
          <w:i w:val="0"/>
          <w:sz w:val="22"/>
        </w:rPr>
        <w:t xml:space="preserve"> shall notify SHPO, which will notify the tribe(s), Tribal Historic Preservation Officer (THPO), and the Council within 48 hours of the discovery. A site visit with tribe(s), THPO (as appropriate), </w:t>
      </w:r>
      <w:r w:rsidR="006D0DC4">
        <w:rPr>
          <w:rFonts w:ascii="Garamond" w:hAnsi="Garamond"/>
          <w:i w:val="0"/>
          <w:sz w:val="22"/>
        </w:rPr>
        <w:t>CEDO</w:t>
      </w:r>
      <w:r>
        <w:rPr>
          <w:rFonts w:ascii="Garamond" w:hAnsi="Garamond"/>
          <w:i w:val="0"/>
          <w:sz w:val="22"/>
        </w:rPr>
        <w:t xml:space="preserve">, and SHPO (as appropriate) is recommended to resolve any potential adverse effect(s) to the historic property of religious and cultural significance. </w:t>
      </w:r>
    </w:p>
    <w:p w14:paraId="6A06B832" w14:textId="77777777" w:rsidR="00A651AC" w:rsidRDefault="00A651AC">
      <w:pPr>
        <w:pStyle w:val="BodyTextIndent2"/>
        <w:rPr>
          <w:b/>
          <w:i w:val="0"/>
        </w:rPr>
      </w:pPr>
    </w:p>
    <w:p w14:paraId="1ED54B34" w14:textId="77777777" w:rsidR="00A651AC" w:rsidRDefault="00A651AC">
      <w:pPr>
        <w:pStyle w:val="BodyTextIndent2"/>
        <w:ind w:left="0"/>
        <w:rPr>
          <w:rFonts w:ascii="Garamond" w:hAnsi="Garamond"/>
          <w:b/>
          <w:i w:val="0"/>
          <w:sz w:val="22"/>
        </w:rPr>
      </w:pPr>
      <w:r>
        <w:rPr>
          <w:rFonts w:ascii="Garamond" w:hAnsi="Garamond"/>
          <w:b/>
          <w:i w:val="0"/>
          <w:sz w:val="22"/>
        </w:rPr>
        <w:t xml:space="preserve">IX.  </w:t>
      </w:r>
      <w:r w:rsidR="00827DA8">
        <w:rPr>
          <w:rFonts w:ascii="Garamond" w:hAnsi="Garamond"/>
          <w:b/>
          <w:i w:val="0"/>
          <w:sz w:val="22"/>
        </w:rPr>
        <w:tab/>
      </w:r>
      <w:r>
        <w:rPr>
          <w:rFonts w:ascii="Garamond" w:hAnsi="Garamond"/>
          <w:b/>
          <w:i w:val="0"/>
          <w:sz w:val="22"/>
        </w:rPr>
        <w:t>TREATMENT OF HUMAN REMAINS</w:t>
      </w:r>
    </w:p>
    <w:p w14:paraId="77B2D916" w14:textId="77777777" w:rsidR="00A651AC" w:rsidRDefault="00A651AC">
      <w:pPr>
        <w:pStyle w:val="BodyTextIndent2"/>
        <w:rPr>
          <w:i w:val="0"/>
        </w:rPr>
      </w:pPr>
    </w:p>
    <w:p w14:paraId="233F20F9" w14:textId="374FE7E2" w:rsidR="00A651AC" w:rsidRDefault="00A651AC">
      <w:pPr>
        <w:pStyle w:val="BodyTextIndent2"/>
        <w:ind w:left="0"/>
        <w:rPr>
          <w:rFonts w:ascii="Garamond" w:hAnsi="Garamond"/>
          <w:i w:val="0"/>
          <w:sz w:val="22"/>
        </w:rPr>
      </w:pPr>
      <w:r>
        <w:rPr>
          <w:rFonts w:ascii="Garamond" w:hAnsi="Garamond"/>
          <w:i w:val="0"/>
          <w:sz w:val="22"/>
        </w:rPr>
        <w:t xml:space="preserve">If human remains are discovered during any phase of </w:t>
      </w:r>
      <w:r w:rsidR="002877AA">
        <w:rPr>
          <w:rFonts w:ascii="Garamond" w:hAnsi="Garamond"/>
          <w:i w:val="0"/>
          <w:sz w:val="22"/>
        </w:rPr>
        <w:t>archaeological</w:t>
      </w:r>
      <w:r>
        <w:rPr>
          <w:rFonts w:ascii="Garamond" w:hAnsi="Garamond"/>
          <w:i w:val="0"/>
          <w:sz w:val="22"/>
        </w:rPr>
        <w:t xml:space="preserve"> study or during construction, the study or that portion of the project will stop immediately</w:t>
      </w:r>
      <w:r w:rsidR="006403BC">
        <w:rPr>
          <w:rFonts w:ascii="Garamond" w:hAnsi="Garamond"/>
          <w:i w:val="0"/>
          <w:sz w:val="22"/>
        </w:rPr>
        <w:t xml:space="preserve">.  </w:t>
      </w:r>
      <w:r w:rsidR="007A27FE">
        <w:rPr>
          <w:rFonts w:ascii="Garamond" w:hAnsi="Garamond"/>
          <w:i w:val="0"/>
          <w:sz w:val="22"/>
        </w:rPr>
        <w:t>CEDO</w:t>
      </w:r>
      <w:r>
        <w:rPr>
          <w:rFonts w:ascii="Garamond" w:hAnsi="Garamond"/>
          <w:i w:val="0"/>
          <w:sz w:val="22"/>
        </w:rPr>
        <w:t xml:space="preserve"> shall </w:t>
      </w:r>
      <w:r w:rsidR="006403BC">
        <w:rPr>
          <w:rFonts w:ascii="Garamond" w:hAnsi="Garamond"/>
          <w:i w:val="0"/>
          <w:sz w:val="22"/>
        </w:rPr>
        <w:t xml:space="preserve">immediately report the discovery to local police and the Office of the Chief </w:t>
      </w:r>
      <w:r w:rsidR="00AF374D">
        <w:rPr>
          <w:rFonts w:ascii="Garamond" w:hAnsi="Garamond"/>
          <w:i w:val="0"/>
          <w:sz w:val="22"/>
        </w:rPr>
        <w:t>Medical</w:t>
      </w:r>
      <w:r w:rsidR="006403BC">
        <w:rPr>
          <w:rFonts w:ascii="Garamond" w:hAnsi="Garamond"/>
          <w:i w:val="0"/>
          <w:sz w:val="22"/>
        </w:rPr>
        <w:t xml:space="preserve"> Examiner </w:t>
      </w:r>
      <w:r>
        <w:rPr>
          <w:rFonts w:ascii="Garamond" w:hAnsi="Garamond"/>
          <w:i w:val="0"/>
          <w:sz w:val="22"/>
        </w:rPr>
        <w:t>and follow applicable state laws and procedures</w:t>
      </w:r>
      <w:r w:rsidR="006403BC">
        <w:rPr>
          <w:rFonts w:ascii="Garamond" w:hAnsi="Garamond"/>
          <w:i w:val="0"/>
          <w:sz w:val="22"/>
        </w:rPr>
        <w:t xml:space="preserve">, including 18 V.S.A. </w:t>
      </w:r>
      <w:r w:rsidR="005D5BDA">
        <w:rPr>
          <w:rFonts w:ascii="Garamond" w:hAnsi="Garamond"/>
          <w:i w:val="0"/>
          <w:sz w:val="22"/>
        </w:rPr>
        <w:t>§</w:t>
      </w:r>
      <w:r w:rsidR="006403BC">
        <w:rPr>
          <w:rFonts w:ascii="Garamond" w:hAnsi="Garamond"/>
          <w:i w:val="0"/>
          <w:sz w:val="22"/>
        </w:rPr>
        <w:t>5212b(f)</w:t>
      </w:r>
      <w:r>
        <w:rPr>
          <w:rFonts w:ascii="Garamond" w:hAnsi="Garamond"/>
          <w:i w:val="0"/>
          <w:sz w:val="22"/>
        </w:rPr>
        <w:t>.  The remains shall be respectfully covered over</w:t>
      </w:r>
      <w:r w:rsidR="0081479D">
        <w:rPr>
          <w:rFonts w:ascii="Garamond" w:hAnsi="Garamond"/>
          <w:i w:val="0"/>
          <w:sz w:val="22"/>
        </w:rPr>
        <w:t xml:space="preserve"> and secured</w:t>
      </w:r>
      <w:r>
        <w:rPr>
          <w:rFonts w:ascii="Garamond" w:hAnsi="Garamond"/>
          <w:i w:val="0"/>
          <w:sz w:val="22"/>
        </w:rPr>
        <w:t xml:space="preserve">.  If the human remains are </w:t>
      </w:r>
      <w:r w:rsidR="006403BC">
        <w:rPr>
          <w:rFonts w:ascii="Garamond" w:hAnsi="Garamond"/>
          <w:i w:val="0"/>
          <w:sz w:val="22"/>
        </w:rPr>
        <w:t xml:space="preserve">determined to be </w:t>
      </w:r>
      <w:r w:rsidR="002D70E0">
        <w:rPr>
          <w:rFonts w:ascii="Garamond" w:hAnsi="Garamond"/>
          <w:i w:val="0"/>
          <w:sz w:val="22"/>
        </w:rPr>
        <w:t>archaeological</w:t>
      </w:r>
      <w:r>
        <w:rPr>
          <w:rFonts w:ascii="Garamond" w:hAnsi="Garamond"/>
          <w:i w:val="0"/>
          <w:sz w:val="22"/>
        </w:rPr>
        <w:t xml:space="preserve">, </w:t>
      </w:r>
      <w:r w:rsidR="006D0DC4">
        <w:rPr>
          <w:rFonts w:ascii="Garamond" w:hAnsi="Garamond"/>
          <w:i w:val="0"/>
          <w:sz w:val="22"/>
        </w:rPr>
        <w:t>CEDO</w:t>
      </w:r>
      <w:r>
        <w:rPr>
          <w:rFonts w:ascii="Garamond" w:hAnsi="Garamond"/>
          <w:i w:val="0"/>
          <w:sz w:val="22"/>
        </w:rPr>
        <w:t xml:space="preserve"> shall immediately contact </w:t>
      </w:r>
      <w:r w:rsidR="004E75D8">
        <w:rPr>
          <w:rFonts w:ascii="Garamond" w:hAnsi="Garamond"/>
          <w:i w:val="0"/>
          <w:sz w:val="22"/>
        </w:rPr>
        <w:t>VDHP</w:t>
      </w:r>
      <w:r>
        <w:rPr>
          <w:rFonts w:ascii="Garamond" w:hAnsi="Garamond"/>
          <w:i w:val="0"/>
          <w:sz w:val="22"/>
        </w:rPr>
        <w:t xml:space="preserve">.  </w:t>
      </w:r>
      <w:r w:rsidR="0081479D">
        <w:rPr>
          <w:rFonts w:ascii="Garamond" w:hAnsi="Garamond"/>
          <w:i w:val="0"/>
          <w:sz w:val="22"/>
        </w:rPr>
        <w:t xml:space="preserve">If the human remains are determined to be Indian burials, </w:t>
      </w:r>
      <w:r w:rsidR="0095418C">
        <w:rPr>
          <w:rFonts w:ascii="Garamond" w:hAnsi="Garamond"/>
          <w:i w:val="0"/>
          <w:sz w:val="22"/>
        </w:rPr>
        <w:t xml:space="preserve">CEDO </w:t>
      </w:r>
      <w:r w:rsidR="0081479D">
        <w:rPr>
          <w:rFonts w:ascii="Garamond" w:hAnsi="Garamond"/>
          <w:i w:val="0"/>
          <w:sz w:val="22"/>
        </w:rPr>
        <w:t xml:space="preserve">should follow the guidance in the “Advisory Council on Historic Preservation Policy Statement Regarding Treatment of Burial Sites, Human Remains and Funerary Objects.” </w:t>
      </w:r>
      <w:r>
        <w:rPr>
          <w:rFonts w:ascii="Garamond" w:hAnsi="Garamond"/>
          <w:i w:val="0"/>
          <w:sz w:val="22"/>
        </w:rPr>
        <w:t xml:space="preserve">A treatment and reburial plan shall be developed by the qualified </w:t>
      </w:r>
      <w:r w:rsidR="002877AA">
        <w:rPr>
          <w:rFonts w:ascii="Garamond" w:hAnsi="Garamond"/>
          <w:i w:val="0"/>
          <w:sz w:val="22"/>
        </w:rPr>
        <w:t>archaeological</w:t>
      </w:r>
      <w:r>
        <w:rPr>
          <w:rFonts w:ascii="Garamond" w:hAnsi="Garamond"/>
          <w:i w:val="0"/>
          <w:sz w:val="22"/>
        </w:rPr>
        <w:t xml:space="preserve"> professional, in consultation with </w:t>
      </w:r>
      <w:r w:rsidR="004E75D8">
        <w:rPr>
          <w:rFonts w:ascii="Garamond" w:hAnsi="Garamond"/>
          <w:i w:val="0"/>
          <w:sz w:val="22"/>
        </w:rPr>
        <w:t>VDHP</w:t>
      </w:r>
      <w:r>
        <w:rPr>
          <w:rFonts w:ascii="Garamond" w:hAnsi="Garamond"/>
          <w:i w:val="0"/>
          <w:sz w:val="22"/>
        </w:rPr>
        <w:t xml:space="preserve"> and appropriate </w:t>
      </w:r>
      <w:r w:rsidR="007A27FE">
        <w:rPr>
          <w:rFonts w:ascii="Garamond" w:hAnsi="Garamond"/>
          <w:i w:val="0"/>
          <w:sz w:val="22"/>
        </w:rPr>
        <w:t>tribe(s)</w:t>
      </w:r>
      <w:r w:rsidR="0081479D">
        <w:rPr>
          <w:rFonts w:ascii="Garamond" w:hAnsi="Garamond"/>
          <w:i w:val="0"/>
          <w:sz w:val="22"/>
        </w:rPr>
        <w:t xml:space="preserve"> and THPO</w:t>
      </w:r>
      <w:r w:rsidR="006403BC">
        <w:rPr>
          <w:rFonts w:ascii="Garamond" w:hAnsi="Garamond"/>
          <w:i w:val="0"/>
          <w:sz w:val="22"/>
        </w:rPr>
        <w:t>, if applicable</w:t>
      </w:r>
      <w:r>
        <w:rPr>
          <w:rFonts w:ascii="Garamond" w:hAnsi="Garamond"/>
          <w:i w:val="0"/>
          <w:sz w:val="22"/>
        </w:rPr>
        <w:t xml:space="preserve">.  </w:t>
      </w:r>
      <w:r w:rsidR="006D0DC4">
        <w:rPr>
          <w:rFonts w:ascii="Garamond" w:hAnsi="Garamond"/>
          <w:i w:val="0"/>
          <w:sz w:val="22"/>
        </w:rPr>
        <w:t>CEDO</w:t>
      </w:r>
      <w:r>
        <w:rPr>
          <w:rFonts w:ascii="Garamond" w:hAnsi="Garamond"/>
          <w:sz w:val="22"/>
        </w:rPr>
        <w:t xml:space="preserve"> </w:t>
      </w:r>
      <w:r>
        <w:rPr>
          <w:rFonts w:ascii="Garamond" w:hAnsi="Garamond"/>
          <w:i w:val="0"/>
          <w:sz w:val="22"/>
        </w:rPr>
        <w:t>shall ensure that the treatment and reburial plan is fully implemented.  Avoidance and preservation in place is the preferred option for treating human remains.</w:t>
      </w:r>
    </w:p>
    <w:p w14:paraId="47E0AD39" w14:textId="77777777" w:rsidR="0081479D" w:rsidRDefault="0081479D">
      <w:pPr>
        <w:tabs>
          <w:tab w:val="left" w:pos="-720"/>
        </w:tabs>
        <w:suppressAutoHyphens/>
        <w:rPr>
          <w:rFonts w:ascii="Garamond" w:hAnsi="Garamond"/>
          <w:sz w:val="22"/>
        </w:rPr>
      </w:pPr>
    </w:p>
    <w:p w14:paraId="11624976" w14:textId="77777777" w:rsidR="00A651AC" w:rsidRDefault="00A651AC">
      <w:pPr>
        <w:pStyle w:val="Heading3"/>
      </w:pPr>
      <w:r>
        <w:t xml:space="preserve">X.  </w:t>
      </w:r>
      <w:r w:rsidR="00827DA8">
        <w:tab/>
      </w:r>
      <w:r>
        <w:t>COORDINATION WITH OTHER FEDERAL SECTION 106 REVIEWS</w:t>
      </w:r>
    </w:p>
    <w:p w14:paraId="02A900F9" w14:textId="77777777" w:rsidR="00A651AC" w:rsidRDefault="00A651AC">
      <w:pPr>
        <w:tabs>
          <w:tab w:val="left" w:pos="-720"/>
        </w:tabs>
        <w:suppressAutoHyphens/>
        <w:rPr>
          <w:rFonts w:ascii="Garamond" w:hAnsi="Garamond"/>
          <w:sz w:val="22"/>
        </w:rPr>
      </w:pPr>
    </w:p>
    <w:p w14:paraId="2897006A" w14:textId="1922945B" w:rsidR="00A651AC" w:rsidRDefault="00A651AC">
      <w:pPr>
        <w:tabs>
          <w:tab w:val="left" w:pos="-720"/>
        </w:tabs>
        <w:suppressAutoHyphens/>
        <w:rPr>
          <w:rFonts w:ascii="Garamond" w:hAnsi="Garamond"/>
          <w:sz w:val="22"/>
        </w:rPr>
      </w:pPr>
      <w:r>
        <w:rPr>
          <w:rFonts w:ascii="Garamond" w:hAnsi="Garamond"/>
          <w:sz w:val="22"/>
        </w:rPr>
        <w:t>If a project has been previously reviewed and approved under Section 106 in another federal program, such as HOME</w:t>
      </w:r>
      <w:r w:rsidR="00C355E3">
        <w:rPr>
          <w:rFonts w:ascii="Garamond" w:hAnsi="Garamond"/>
          <w:sz w:val="22"/>
        </w:rPr>
        <w:t xml:space="preserve"> Investment Partnerships</w:t>
      </w:r>
      <w:r>
        <w:rPr>
          <w:rFonts w:ascii="Garamond" w:hAnsi="Garamond"/>
          <w:sz w:val="22"/>
        </w:rPr>
        <w:t xml:space="preserve"> or Rural Development, no further review is required </w:t>
      </w:r>
      <w:r w:rsidR="007A27FE">
        <w:rPr>
          <w:rFonts w:ascii="Garamond" w:hAnsi="Garamond"/>
          <w:sz w:val="22"/>
        </w:rPr>
        <w:t>if</w:t>
      </w:r>
      <w:r>
        <w:rPr>
          <w:rFonts w:ascii="Garamond" w:hAnsi="Garamond"/>
          <w:sz w:val="22"/>
        </w:rPr>
        <w:t xml:space="preserve"> the project is the </w:t>
      </w:r>
      <w:r w:rsidRPr="007A27FE">
        <w:rPr>
          <w:rFonts w:ascii="Garamond" w:hAnsi="Garamond"/>
          <w:b/>
          <w:sz w:val="22"/>
        </w:rPr>
        <w:t>same</w:t>
      </w:r>
      <w:r>
        <w:rPr>
          <w:rFonts w:ascii="Garamond" w:hAnsi="Garamond"/>
          <w:sz w:val="22"/>
        </w:rPr>
        <w:t xml:space="preserve"> </w:t>
      </w:r>
      <w:r w:rsidR="007A27FE">
        <w:rPr>
          <w:rFonts w:ascii="Garamond" w:hAnsi="Garamond"/>
          <w:sz w:val="22"/>
        </w:rPr>
        <w:t xml:space="preserve">as the </w:t>
      </w:r>
      <w:r>
        <w:rPr>
          <w:rFonts w:ascii="Garamond" w:hAnsi="Garamond"/>
          <w:sz w:val="22"/>
        </w:rPr>
        <w:t xml:space="preserve">one reviewed under the other program(s).  </w:t>
      </w:r>
      <w:r w:rsidR="006D0DC4">
        <w:rPr>
          <w:rFonts w:ascii="Garamond" w:hAnsi="Garamond"/>
          <w:sz w:val="22"/>
        </w:rPr>
        <w:t>CEDO</w:t>
      </w:r>
      <w:r>
        <w:rPr>
          <w:rFonts w:ascii="Garamond" w:hAnsi="Garamond"/>
          <w:sz w:val="22"/>
        </w:rPr>
        <w:t xml:space="preserve"> shall certify that a project has not changed (i.e. that the project plans</w:t>
      </w:r>
      <w:r w:rsidR="00C33E7A">
        <w:rPr>
          <w:rFonts w:ascii="Garamond" w:hAnsi="Garamond"/>
          <w:sz w:val="22"/>
        </w:rPr>
        <w:t xml:space="preserve"> have not changed </w:t>
      </w:r>
      <w:r>
        <w:rPr>
          <w:rFonts w:ascii="Garamond" w:hAnsi="Garamond"/>
          <w:sz w:val="22"/>
        </w:rPr>
        <w:t xml:space="preserve">as those referenced in the previous comment letter) when submitting a previous comment letter for compliance with Section 106 requirements under the </w:t>
      </w:r>
      <w:r w:rsidR="00C33E7A">
        <w:rPr>
          <w:rFonts w:ascii="Garamond" w:hAnsi="Garamond"/>
          <w:sz w:val="22"/>
        </w:rPr>
        <w:t>HUD Environmental Review</w:t>
      </w:r>
      <w:r>
        <w:rPr>
          <w:rFonts w:ascii="Garamond" w:hAnsi="Garamond"/>
          <w:sz w:val="22"/>
        </w:rPr>
        <w:t xml:space="preserve">. </w:t>
      </w:r>
      <w:r>
        <w:rPr>
          <w:rFonts w:ascii="Garamond" w:hAnsi="Garamond"/>
          <w:sz w:val="22"/>
          <w:u w:val="single"/>
        </w:rPr>
        <w:t xml:space="preserve"> </w:t>
      </w:r>
    </w:p>
    <w:p w14:paraId="43F79F94" w14:textId="77777777" w:rsidR="00A651AC" w:rsidRDefault="00A651AC">
      <w:pPr>
        <w:tabs>
          <w:tab w:val="left" w:pos="-720"/>
        </w:tabs>
        <w:suppressAutoHyphens/>
        <w:rPr>
          <w:rFonts w:ascii="Garamond" w:hAnsi="Garamond"/>
          <w:sz w:val="22"/>
        </w:rPr>
      </w:pPr>
    </w:p>
    <w:p w14:paraId="0DB1BCAC" w14:textId="77777777" w:rsidR="00A651AC" w:rsidRDefault="00A651AC">
      <w:pPr>
        <w:tabs>
          <w:tab w:val="left" w:pos="-720"/>
        </w:tabs>
        <w:suppressAutoHyphens/>
        <w:outlineLvl w:val="0"/>
        <w:rPr>
          <w:rFonts w:ascii="Garamond" w:hAnsi="Garamond"/>
          <w:sz w:val="22"/>
        </w:rPr>
      </w:pPr>
      <w:r>
        <w:rPr>
          <w:rFonts w:ascii="Garamond" w:hAnsi="Garamond"/>
          <w:b/>
          <w:sz w:val="22"/>
        </w:rPr>
        <w:t xml:space="preserve">XI.  </w:t>
      </w:r>
      <w:r w:rsidR="00827DA8">
        <w:rPr>
          <w:rFonts w:ascii="Garamond" w:hAnsi="Garamond"/>
          <w:b/>
          <w:sz w:val="22"/>
        </w:rPr>
        <w:tab/>
      </w:r>
      <w:r>
        <w:rPr>
          <w:rFonts w:ascii="Garamond" w:hAnsi="Garamond"/>
          <w:b/>
          <w:sz w:val="22"/>
        </w:rPr>
        <w:t>ADMINISTRATIVE COORDINATION</w:t>
      </w:r>
      <w:r>
        <w:rPr>
          <w:rFonts w:ascii="Garamond" w:hAnsi="Garamond"/>
          <w:sz w:val="22"/>
        </w:rPr>
        <w:t xml:space="preserve">  </w:t>
      </w:r>
    </w:p>
    <w:p w14:paraId="769FC608" w14:textId="77777777" w:rsidR="00A651AC" w:rsidRDefault="00A651AC" w:rsidP="00600197">
      <w:pPr>
        <w:tabs>
          <w:tab w:val="left" w:pos="-720"/>
        </w:tabs>
        <w:suppressAutoHyphens/>
        <w:ind w:left="360"/>
        <w:rPr>
          <w:rFonts w:ascii="Garamond" w:hAnsi="Garamond"/>
          <w:sz w:val="22"/>
        </w:rPr>
      </w:pPr>
    </w:p>
    <w:p w14:paraId="6A7D1FE8" w14:textId="1A079330" w:rsidR="00A651AC" w:rsidRDefault="00600197" w:rsidP="00C6359F">
      <w:pPr>
        <w:numPr>
          <w:ilvl w:val="0"/>
          <w:numId w:val="6"/>
        </w:numPr>
        <w:tabs>
          <w:tab w:val="left" w:pos="-720"/>
          <w:tab w:val="num" w:pos="720"/>
        </w:tabs>
        <w:suppressAutoHyphens/>
        <w:rPr>
          <w:rFonts w:ascii="Garamond" w:hAnsi="Garamond"/>
          <w:sz w:val="22"/>
        </w:rPr>
      </w:pPr>
      <w:r>
        <w:rPr>
          <w:rFonts w:ascii="Garamond" w:hAnsi="Garamond"/>
          <w:sz w:val="22"/>
        </w:rPr>
        <w:t>VDHP</w:t>
      </w:r>
      <w:r w:rsidR="00A651AC">
        <w:rPr>
          <w:rFonts w:ascii="Garamond" w:hAnsi="Garamond"/>
          <w:sz w:val="22"/>
        </w:rPr>
        <w:t xml:space="preserve"> shall provide comments within 30 days </w:t>
      </w:r>
      <w:r w:rsidR="007A27FE">
        <w:rPr>
          <w:rFonts w:ascii="Garamond" w:hAnsi="Garamond"/>
          <w:sz w:val="22"/>
        </w:rPr>
        <w:t xml:space="preserve">of receipt of the completed submittal packed </w:t>
      </w:r>
      <w:r w:rsidR="00A651AC">
        <w:rPr>
          <w:rFonts w:ascii="Garamond" w:hAnsi="Garamond"/>
          <w:sz w:val="22"/>
        </w:rPr>
        <w:t xml:space="preserve">for reviews required under the terms of this </w:t>
      </w:r>
      <w:r w:rsidR="00651B97">
        <w:rPr>
          <w:rFonts w:ascii="Garamond" w:hAnsi="Garamond"/>
          <w:sz w:val="22"/>
        </w:rPr>
        <w:t>PA</w:t>
      </w:r>
      <w:r w:rsidR="00A651AC">
        <w:rPr>
          <w:rFonts w:ascii="Garamond" w:hAnsi="Garamond"/>
          <w:sz w:val="22"/>
        </w:rPr>
        <w:t xml:space="preserve">.  </w:t>
      </w:r>
      <w:proofErr w:type="gramStart"/>
      <w:r w:rsidR="00A651AC">
        <w:rPr>
          <w:rFonts w:ascii="Garamond" w:hAnsi="Garamond"/>
          <w:sz w:val="22"/>
        </w:rPr>
        <w:t>In the event that</w:t>
      </w:r>
      <w:proofErr w:type="gramEnd"/>
      <w:r w:rsidR="00A651AC">
        <w:rPr>
          <w:rFonts w:ascii="Garamond" w:hAnsi="Garamond"/>
          <w:sz w:val="22"/>
        </w:rPr>
        <w:t xml:space="preserve"> </w:t>
      </w:r>
      <w:r>
        <w:rPr>
          <w:rFonts w:ascii="Garamond" w:hAnsi="Garamond"/>
          <w:sz w:val="22"/>
        </w:rPr>
        <w:t>VDHP</w:t>
      </w:r>
      <w:r w:rsidR="00A651AC">
        <w:rPr>
          <w:rFonts w:ascii="Garamond" w:hAnsi="Garamond"/>
          <w:sz w:val="22"/>
        </w:rPr>
        <w:t xml:space="preserve"> fails to comment within the </w:t>
      </w:r>
      <w:r w:rsidR="002D70E0">
        <w:rPr>
          <w:rFonts w:ascii="Garamond" w:hAnsi="Garamond"/>
          <w:sz w:val="22"/>
        </w:rPr>
        <w:t>30-day</w:t>
      </w:r>
      <w:r w:rsidR="00A651AC">
        <w:rPr>
          <w:rFonts w:ascii="Garamond" w:hAnsi="Garamond"/>
          <w:sz w:val="22"/>
        </w:rPr>
        <w:t xml:space="preserve"> </w:t>
      </w:r>
      <w:r w:rsidR="002D70E0">
        <w:rPr>
          <w:rFonts w:ascii="Garamond" w:hAnsi="Garamond"/>
          <w:sz w:val="22"/>
        </w:rPr>
        <w:t>period</w:t>
      </w:r>
      <w:r w:rsidR="00A651AC">
        <w:rPr>
          <w:rFonts w:ascii="Garamond" w:hAnsi="Garamond"/>
          <w:sz w:val="22"/>
        </w:rPr>
        <w:t xml:space="preserve">, </w:t>
      </w:r>
      <w:r w:rsidR="006D0DC4">
        <w:rPr>
          <w:rFonts w:ascii="Garamond" w:hAnsi="Garamond"/>
          <w:sz w:val="22"/>
        </w:rPr>
        <w:t>CEDO</w:t>
      </w:r>
      <w:r w:rsidR="00A651AC">
        <w:rPr>
          <w:rFonts w:ascii="Garamond" w:hAnsi="Garamond"/>
          <w:i/>
          <w:sz w:val="22"/>
        </w:rPr>
        <w:t xml:space="preserve"> </w:t>
      </w:r>
      <w:r w:rsidR="00A651AC">
        <w:rPr>
          <w:rFonts w:ascii="Garamond" w:hAnsi="Garamond"/>
          <w:sz w:val="22"/>
        </w:rPr>
        <w:t xml:space="preserve">can assume that </w:t>
      </w:r>
      <w:r>
        <w:rPr>
          <w:rFonts w:ascii="Garamond" w:hAnsi="Garamond"/>
          <w:sz w:val="22"/>
        </w:rPr>
        <w:t>VDHP</w:t>
      </w:r>
      <w:r w:rsidR="00A651AC">
        <w:rPr>
          <w:rFonts w:ascii="Garamond" w:hAnsi="Garamond"/>
          <w:sz w:val="22"/>
        </w:rPr>
        <w:t xml:space="preserve"> concurs.</w:t>
      </w:r>
    </w:p>
    <w:p w14:paraId="5D3E02FD" w14:textId="77777777" w:rsidR="00A651AC" w:rsidRDefault="00A651AC" w:rsidP="00600197">
      <w:pPr>
        <w:tabs>
          <w:tab w:val="left" w:pos="-720"/>
        </w:tabs>
        <w:suppressAutoHyphens/>
        <w:ind w:left="360"/>
        <w:rPr>
          <w:rFonts w:ascii="Garamond" w:hAnsi="Garamond"/>
          <w:sz w:val="22"/>
        </w:rPr>
      </w:pPr>
    </w:p>
    <w:p w14:paraId="2F05797B" w14:textId="77D4611B" w:rsidR="00A651AC" w:rsidRDefault="006D0DC4" w:rsidP="00C6359F">
      <w:pPr>
        <w:numPr>
          <w:ilvl w:val="0"/>
          <w:numId w:val="6"/>
        </w:numPr>
        <w:tabs>
          <w:tab w:val="left" w:pos="-720"/>
        </w:tabs>
        <w:suppressAutoHyphens/>
        <w:rPr>
          <w:rFonts w:ascii="Garamond" w:hAnsi="Garamond"/>
          <w:sz w:val="22"/>
        </w:rPr>
      </w:pPr>
      <w:r>
        <w:rPr>
          <w:rFonts w:ascii="Garamond" w:hAnsi="Garamond"/>
          <w:sz w:val="22"/>
        </w:rPr>
        <w:t>CEDO</w:t>
      </w:r>
      <w:r w:rsidR="00A651AC">
        <w:rPr>
          <w:rFonts w:ascii="Garamond" w:hAnsi="Garamond"/>
          <w:i/>
          <w:sz w:val="22"/>
        </w:rPr>
        <w:t xml:space="preserve"> </w:t>
      </w:r>
      <w:r w:rsidR="00A651AC">
        <w:rPr>
          <w:rFonts w:ascii="Garamond" w:hAnsi="Garamond"/>
          <w:sz w:val="22"/>
        </w:rPr>
        <w:t xml:space="preserve">shall develop, in consultation with </w:t>
      </w:r>
      <w:r w:rsidR="00600197">
        <w:rPr>
          <w:rFonts w:ascii="Garamond" w:hAnsi="Garamond"/>
          <w:sz w:val="22"/>
        </w:rPr>
        <w:t>VDHP</w:t>
      </w:r>
      <w:r w:rsidR="00A651AC">
        <w:rPr>
          <w:rFonts w:ascii="Garamond" w:hAnsi="Garamond"/>
          <w:sz w:val="22"/>
        </w:rPr>
        <w:t xml:space="preserve"> and qualified professional</w:t>
      </w:r>
      <w:r w:rsidR="007A27FE">
        <w:rPr>
          <w:rFonts w:ascii="Garamond" w:hAnsi="Garamond"/>
          <w:sz w:val="22"/>
        </w:rPr>
        <w:t>/approved CEDO employee</w:t>
      </w:r>
      <w:r w:rsidR="00A651AC">
        <w:rPr>
          <w:rFonts w:ascii="Garamond" w:hAnsi="Garamond"/>
          <w:sz w:val="22"/>
        </w:rPr>
        <w:t xml:space="preserve">, procedures for the implementation of the terms of this </w:t>
      </w:r>
      <w:r w:rsidR="00651B97">
        <w:rPr>
          <w:rFonts w:ascii="Garamond" w:hAnsi="Garamond"/>
          <w:sz w:val="22"/>
        </w:rPr>
        <w:t>PA</w:t>
      </w:r>
      <w:r w:rsidR="00A651AC">
        <w:rPr>
          <w:rFonts w:ascii="Garamond" w:hAnsi="Garamond"/>
          <w:sz w:val="22"/>
        </w:rPr>
        <w:t>.</w:t>
      </w:r>
    </w:p>
    <w:p w14:paraId="001227CC" w14:textId="77777777" w:rsidR="00A651AC" w:rsidRDefault="00A651AC" w:rsidP="00600197">
      <w:pPr>
        <w:tabs>
          <w:tab w:val="left" w:pos="-720"/>
        </w:tabs>
        <w:suppressAutoHyphens/>
        <w:ind w:left="360"/>
        <w:rPr>
          <w:rFonts w:ascii="Garamond" w:hAnsi="Garamond"/>
          <w:sz w:val="22"/>
        </w:rPr>
      </w:pPr>
    </w:p>
    <w:p w14:paraId="538D74DB" w14:textId="28A7D301" w:rsidR="00A651AC" w:rsidRDefault="006D0DC4" w:rsidP="00C6359F">
      <w:pPr>
        <w:numPr>
          <w:ilvl w:val="0"/>
          <w:numId w:val="6"/>
        </w:numPr>
        <w:tabs>
          <w:tab w:val="left" w:pos="-720"/>
          <w:tab w:val="num" w:pos="720"/>
        </w:tabs>
        <w:suppressAutoHyphens/>
        <w:rPr>
          <w:rFonts w:ascii="Garamond" w:hAnsi="Garamond"/>
          <w:sz w:val="22"/>
        </w:rPr>
      </w:pPr>
      <w:r>
        <w:rPr>
          <w:rFonts w:ascii="Garamond" w:hAnsi="Garamond"/>
          <w:sz w:val="22"/>
        </w:rPr>
        <w:lastRenderedPageBreak/>
        <w:t>CEDO</w:t>
      </w:r>
      <w:r w:rsidR="00A651AC">
        <w:rPr>
          <w:rFonts w:ascii="Garamond" w:hAnsi="Garamond"/>
          <w:i/>
          <w:sz w:val="22"/>
        </w:rPr>
        <w:t xml:space="preserve"> </w:t>
      </w:r>
      <w:r w:rsidR="00A651AC">
        <w:rPr>
          <w:rFonts w:ascii="Garamond" w:hAnsi="Garamond"/>
          <w:sz w:val="22"/>
        </w:rPr>
        <w:t>and/or the qualified professional</w:t>
      </w:r>
      <w:r w:rsidR="007A27FE">
        <w:rPr>
          <w:rFonts w:ascii="Garamond" w:hAnsi="Garamond"/>
          <w:sz w:val="22"/>
        </w:rPr>
        <w:t>/approved CEDO employee</w:t>
      </w:r>
      <w:r w:rsidR="00A651AC">
        <w:rPr>
          <w:rFonts w:ascii="Garamond" w:hAnsi="Garamond"/>
          <w:sz w:val="22"/>
        </w:rPr>
        <w:t xml:space="preserve"> shall document in individual project files all program activities </w:t>
      </w:r>
      <w:r w:rsidR="007A27FE">
        <w:rPr>
          <w:rFonts w:ascii="Garamond" w:hAnsi="Garamond"/>
          <w:sz w:val="22"/>
        </w:rPr>
        <w:t xml:space="preserve">that </w:t>
      </w:r>
      <w:r w:rsidR="00A651AC">
        <w:rPr>
          <w:rFonts w:ascii="Garamond" w:hAnsi="Garamond"/>
          <w:sz w:val="22"/>
        </w:rPr>
        <w:t xml:space="preserve">involved historic properties and were subject to the terms of this </w:t>
      </w:r>
      <w:r w:rsidR="00651B97">
        <w:rPr>
          <w:rFonts w:ascii="Garamond" w:hAnsi="Garamond"/>
          <w:sz w:val="22"/>
        </w:rPr>
        <w:t>PA</w:t>
      </w:r>
      <w:r w:rsidR="00A651AC">
        <w:rPr>
          <w:rFonts w:ascii="Garamond" w:hAnsi="Garamond"/>
          <w:sz w:val="22"/>
        </w:rPr>
        <w:t xml:space="preserve">.  Each file shall include as appropriate: </w:t>
      </w:r>
    </w:p>
    <w:p w14:paraId="74C8D4CA" w14:textId="77777777" w:rsidR="00A651AC" w:rsidRDefault="00A651AC" w:rsidP="00363E8D">
      <w:pPr>
        <w:numPr>
          <w:ilvl w:val="0"/>
          <w:numId w:val="23"/>
        </w:numPr>
        <w:tabs>
          <w:tab w:val="left" w:pos="-720"/>
        </w:tabs>
        <w:suppressAutoHyphens/>
        <w:rPr>
          <w:rFonts w:ascii="Garamond" w:hAnsi="Garamond"/>
          <w:sz w:val="22"/>
        </w:rPr>
      </w:pPr>
      <w:r>
        <w:rPr>
          <w:rFonts w:ascii="Garamond" w:hAnsi="Garamond"/>
          <w:sz w:val="22"/>
        </w:rPr>
        <w:t xml:space="preserve">documentation why the exemption from review is applicable; </w:t>
      </w:r>
    </w:p>
    <w:p w14:paraId="5798520D" w14:textId="77777777" w:rsidR="00A651AC" w:rsidRDefault="00A651AC" w:rsidP="00363E8D">
      <w:pPr>
        <w:numPr>
          <w:ilvl w:val="0"/>
          <w:numId w:val="23"/>
        </w:numPr>
        <w:tabs>
          <w:tab w:val="left" w:pos="-720"/>
        </w:tabs>
        <w:suppressAutoHyphens/>
        <w:rPr>
          <w:rFonts w:ascii="Garamond" w:hAnsi="Garamond"/>
          <w:sz w:val="22"/>
        </w:rPr>
      </w:pPr>
      <w:r>
        <w:rPr>
          <w:rFonts w:ascii="Garamond" w:hAnsi="Garamond"/>
          <w:sz w:val="22"/>
        </w:rPr>
        <w:t xml:space="preserve">for non-exempt properties, documentation on the National Register eligibility of the property; </w:t>
      </w:r>
    </w:p>
    <w:p w14:paraId="0990A28E" w14:textId="77777777" w:rsidR="00A651AC" w:rsidRDefault="00A651AC" w:rsidP="00363E8D">
      <w:pPr>
        <w:numPr>
          <w:ilvl w:val="0"/>
          <w:numId w:val="23"/>
        </w:numPr>
        <w:tabs>
          <w:tab w:val="left" w:pos="-720"/>
        </w:tabs>
        <w:suppressAutoHyphens/>
        <w:rPr>
          <w:rFonts w:ascii="Garamond" w:hAnsi="Garamond"/>
          <w:sz w:val="22"/>
        </w:rPr>
      </w:pPr>
      <w:r>
        <w:rPr>
          <w:rFonts w:ascii="Garamond" w:hAnsi="Garamond"/>
          <w:sz w:val="22"/>
        </w:rPr>
        <w:t xml:space="preserve">copies of field inspection letters, </w:t>
      </w:r>
      <w:r w:rsidR="002877AA">
        <w:rPr>
          <w:rFonts w:ascii="Garamond" w:hAnsi="Garamond"/>
          <w:sz w:val="22"/>
        </w:rPr>
        <w:t>archaeological</w:t>
      </w:r>
      <w:r>
        <w:rPr>
          <w:rFonts w:ascii="Garamond" w:hAnsi="Garamond"/>
          <w:sz w:val="22"/>
        </w:rPr>
        <w:t xml:space="preserve"> scopes of work, and study reports;</w:t>
      </w:r>
    </w:p>
    <w:p w14:paraId="0CB8CF4C" w14:textId="77777777" w:rsidR="00A651AC" w:rsidRDefault="00A651AC" w:rsidP="00363E8D">
      <w:pPr>
        <w:numPr>
          <w:ilvl w:val="0"/>
          <w:numId w:val="23"/>
        </w:numPr>
        <w:tabs>
          <w:tab w:val="left" w:pos="-720"/>
        </w:tabs>
        <w:suppressAutoHyphens/>
        <w:rPr>
          <w:rFonts w:ascii="Garamond" w:hAnsi="Garamond"/>
          <w:sz w:val="22"/>
        </w:rPr>
      </w:pPr>
      <w:r>
        <w:rPr>
          <w:rFonts w:ascii="Garamond" w:hAnsi="Garamond"/>
          <w:sz w:val="22"/>
        </w:rPr>
        <w:t xml:space="preserve">written comments on project effects;  </w:t>
      </w:r>
    </w:p>
    <w:p w14:paraId="28F54272" w14:textId="77777777" w:rsidR="00A651AC" w:rsidRDefault="00A651AC" w:rsidP="00363E8D">
      <w:pPr>
        <w:numPr>
          <w:ilvl w:val="0"/>
          <w:numId w:val="23"/>
        </w:numPr>
        <w:tabs>
          <w:tab w:val="left" w:pos="-720"/>
        </w:tabs>
        <w:suppressAutoHyphens/>
        <w:rPr>
          <w:rFonts w:ascii="Garamond" w:hAnsi="Garamond"/>
          <w:sz w:val="22"/>
        </w:rPr>
      </w:pPr>
      <w:r>
        <w:rPr>
          <w:rFonts w:ascii="Garamond" w:hAnsi="Garamond"/>
          <w:sz w:val="22"/>
        </w:rPr>
        <w:t xml:space="preserve">a copy of the Standard Mitigation Measures Agreement; </w:t>
      </w:r>
    </w:p>
    <w:p w14:paraId="6402CCDA" w14:textId="77777777" w:rsidR="00A651AC" w:rsidRDefault="00A651AC" w:rsidP="00363E8D">
      <w:pPr>
        <w:numPr>
          <w:ilvl w:val="0"/>
          <w:numId w:val="23"/>
        </w:numPr>
        <w:tabs>
          <w:tab w:val="left" w:pos="-720"/>
        </w:tabs>
        <w:suppressAutoHyphens/>
        <w:rPr>
          <w:rFonts w:ascii="Garamond" w:hAnsi="Garamond"/>
          <w:sz w:val="22"/>
        </w:rPr>
      </w:pPr>
      <w:r>
        <w:rPr>
          <w:rFonts w:ascii="Garamond" w:hAnsi="Garamond"/>
          <w:sz w:val="22"/>
        </w:rPr>
        <w:t>description of work or dated</w:t>
      </w:r>
      <w:r>
        <w:rPr>
          <w:rFonts w:ascii="Garamond" w:hAnsi="Garamond"/>
          <w:i/>
          <w:sz w:val="22"/>
        </w:rPr>
        <w:t xml:space="preserve"> </w:t>
      </w:r>
      <w:r>
        <w:rPr>
          <w:rFonts w:ascii="Garamond" w:hAnsi="Garamond"/>
          <w:sz w:val="22"/>
        </w:rPr>
        <w:t xml:space="preserve">project plans and specifications; </w:t>
      </w:r>
    </w:p>
    <w:p w14:paraId="5A79C54C" w14:textId="77777777" w:rsidR="00A651AC" w:rsidRDefault="00A651AC" w:rsidP="00363E8D">
      <w:pPr>
        <w:numPr>
          <w:ilvl w:val="0"/>
          <w:numId w:val="23"/>
        </w:numPr>
        <w:tabs>
          <w:tab w:val="left" w:pos="-720"/>
        </w:tabs>
        <w:suppressAutoHyphens/>
        <w:rPr>
          <w:rFonts w:ascii="Garamond" w:hAnsi="Garamond"/>
          <w:sz w:val="22"/>
        </w:rPr>
      </w:pPr>
      <w:r>
        <w:rPr>
          <w:rFonts w:ascii="Garamond" w:hAnsi="Garamond"/>
          <w:sz w:val="22"/>
        </w:rPr>
        <w:t xml:space="preserve">photographs of the project before rehabilitation; and </w:t>
      </w:r>
    </w:p>
    <w:p w14:paraId="0C92E95A" w14:textId="77777777" w:rsidR="00A651AC" w:rsidRDefault="00A651AC" w:rsidP="00363E8D">
      <w:pPr>
        <w:numPr>
          <w:ilvl w:val="0"/>
          <w:numId w:val="23"/>
        </w:numPr>
        <w:tabs>
          <w:tab w:val="left" w:pos="-720"/>
        </w:tabs>
        <w:suppressAutoHyphens/>
        <w:rPr>
          <w:rFonts w:ascii="Garamond" w:hAnsi="Garamond"/>
          <w:sz w:val="22"/>
        </w:rPr>
      </w:pPr>
      <w:r>
        <w:rPr>
          <w:rFonts w:ascii="Garamond" w:hAnsi="Garamond"/>
          <w:sz w:val="22"/>
        </w:rPr>
        <w:t xml:space="preserve">date the project was completed. </w:t>
      </w:r>
    </w:p>
    <w:p w14:paraId="7B0ED505" w14:textId="77777777" w:rsidR="00600197" w:rsidRDefault="00600197" w:rsidP="00600197">
      <w:pPr>
        <w:tabs>
          <w:tab w:val="left" w:pos="-720"/>
        </w:tabs>
        <w:suppressAutoHyphens/>
        <w:ind w:left="2160"/>
        <w:rPr>
          <w:rFonts w:ascii="Garamond" w:hAnsi="Garamond"/>
          <w:sz w:val="22"/>
        </w:rPr>
      </w:pPr>
    </w:p>
    <w:p w14:paraId="030F0AEB" w14:textId="77777777" w:rsidR="00A651AC" w:rsidRDefault="00A651AC" w:rsidP="00600197">
      <w:pPr>
        <w:tabs>
          <w:tab w:val="left" w:pos="-720"/>
        </w:tabs>
        <w:suppressAutoHyphens/>
        <w:ind w:left="360"/>
        <w:rPr>
          <w:rFonts w:ascii="Garamond" w:hAnsi="Garamond"/>
          <w:sz w:val="22"/>
        </w:rPr>
      </w:pPr>
      <w:r>
        <w:rPr>
          <w:rFonts w:ascii="Garamond" w:hAnsi="Garamond"/>
          <w:sz w:val="22"/>
        </w:rPr>
        <w:t xml:space="preserve">This information shall be available for review by </w:t>
      </w:r>
      <w:r w:rsidR="00600197">
        <w:rPr>
          <w:rFonts w:ascii="Garamond" w:hAnsi="Garamond"/>
          <w:sz w:val="22"/>
        </w:rPr>
        <w:t>VDHP</w:t>
      </w:r>
      <w:r>
        <w:rPr>
          <w:rFonts w:ascii="Garamond" w:hAnsi="Garamond"/>
          <w:sz w:val="22"/>
        </w:rPr>
        <w:t xml:space="preserve"> or Council following reasonable notice.</w:t>
      </w:r>
    </w:p>
    <w:p w14:paraId="732294A3" w14:textId="77777777" w:rsidR="00A651AC" w:rsidRDefault="00A651AC">
      <w:pPr>
        <w:tabs>
          <w:tab w:val="left" w:pos="-720"/>
        </w:tabs>
        <w:suppressAutoHyphens/>
        <w:rPr>
          <w:rFonts w:ascii="Garamond" w:hAnsi="Garamond"/>
          <w:sz w:val="22"/>
        </w:rPr>
      </w:pPr>
    </w:p>
    <w:p w14:paraId="10AD250F" w14:textId="77777777" w:rsidR="00A651AC" w:rsidRDefault="00A651AC">
      <w:pPr>
        <w:tabs>
          <w:tab w:val="left" w:pos="-720"/>
        </w:tabs>
        <w:suppressAutoHyphens/>
        <w:outlineLvl w:val="0"/>
        <w:rPr>
          <w:rFonts w:ascii="Garamond" w:hAnsi="Garamond"/>
          <w:b/>
          <w:sz w:val="22"/>
        </w:rPr>
      </w:pPr>
      <w:r>
        <w:rPr>
          <w:rFonts w:ascii="Garamond" w:hAnsi="Garamond"/>
          <w:b/>
          <w:sz w:val="22"/>
        </w:rPr>
        <w:t xml:space="preserve">XII.  </w:t>
      </w:r>
      <w:r w:rsidR="00827DA8">
        <w:rPr>
          <w:rFonts w:ascii="Garamond" w:hAnsi="Garamond"/>
          <w:b/>
          <w:sz w:val="22"/>
        </w:rPr>
        <w:tab/>
      </w:r>
      <w:r>
        <w:rPr>
          <w:rFonts w:ascii="Garamond" w:hAnsi="Garamond"/>
          <w:b/>
          <w:sz w:val="22"/>
        </w:rPr>
        <w:t xml:space="preserve">MISCELLANEOUS PROVISIONS </w:t>
      </w:r>
    </w:p>
    <w:p w14:paraId="5D7373F5" w14:textId="77777777" w:rsidR="00A651AC" w:rsidRDefault="00A651AC">
      <w:pPr>
        <w:tabs>
          <w:tab w:val="left" w:pos="-720"/>
        </w:tabs>
        <w:suppressAutoHyphens/>
        <w:rPr>
          <w:rFonts w:ascii="Garamond" w:hAnsi="Garamond"/>
          <w:sz w:val="22"/>
        </w:rPr>
      </w:pPr>
    </w:p>
    <w:p w14:paraId="31347118" w14:textId="3FD97ABB" w:rsidR="00A651AC" w:rsidRDefault="00A651AC" w:rsidP="00C6359F">
      <w:pPr>
        <w:numPr>
          <w:ilvl w:val="0"/>
          <w:numId w:val="7"/>
        </w:numPr>
        <w:tabs>
          <w:tab w:val="left" w:pos="-720"/>
          <w:tab w:val="num" w:pos="720"/>
        </w:tabs>
        <w:suppressAutoHyphens/>
        <w:ind w:left="720"/>
        <w:rPr>
          <w:rFonts w:ascii="Garamond" w:hAnsi="Garamond"/>
          <w:sz w:val="22"/>
        </w:rPr>
      </w:pPr>
      <w:r>
        <w:rPr>
          <w:rFonts w:ascii="Garamond" w:hAnsi="Garamond"/>
          <w:sz w:val="22"/>
          <w:u w:val="single"/>
        </w:rPr>
        <w:t>Modifications</w:t>
      </w:r>
      <w:r>
        <w:rPr>
          <w:rFonts w:ascii="Garamond" w:hAnsi="Garamond"/>
          <w:sz w:val="22"/>
        </w:rPr>
        <w:t>.  The qualified professional</w:t>
      </w:r>
      <w:r w:rsidR="007A27FE">
        <w:rPr>
          <w:rFonts w:ascii="Garamond" w:hAnsi="Garamond"/>
          <w:sz w:val="22"/>
        </w:rPr>
        <w:t>/approved CEDO employee</w:t>
      </w:r>
      <w:r>
        <w:rPr>
          <w:rFonts w:ascii="Garamond" w:hAnsi="Garamond"/>
          <w:sz w:val="22"/>
        </w:rPr>
        <w:t xml:space="preserve"> may </w:t>
      </w:r>
      <w:r w:rsidR="0022246D">
        <w:rPr>
          <w:rFonts w:ascii="Garamond" w:hAnsi="Garamond"/>
          <w:sz w:val="22"/>
        </w:rPr>
        <w:t xml:space="preserve">make recommendations for </w:t>
      </w:r>
      <w:r>
        <w:rPr>
          <w:rFonts w:ascii="Garamond" w:hAnsi="Garamond"/>
          <w:sz w:val="22"/>
        </w:rPr>
        <w:t>modifications to previously approved specifications or Standard Mitigation Measures Agreements</w:t>
      </w:r>
      <w:r w:rsidR="0022246D">
        <w:rPr>
          <w:rFonts w:ascii="Garamond" w:hAnsi="Garamond"/>
          <w:sz w:val="22"/>
        </w:rPr>
        <w:t xml:space="preserve"> for VDHP concurrence,</w:t>
      </w:r>
      <w:r>
        <w:rPr>
          <w:rFonts w:ascii="Garamond" w:hAnsi="Garamond"/>
          <w:sz w:val="22"/>
        </w:rPr>
        <w:t xml:space="preserve"> according to the procedures outlined in Section VI. </w:t>
      </w:r>
    </w:p>
    <w:p w14:paraId="43E37F8F" w14:textId="77777777" w:rsidR="00A651AC" w:rsidRDefault="00A651AC" w:rsidP="00600197">
      <w:pPr>
        <w:tabs>
          <w:tab w:val="left" w:pos="-720"/>
        </w:tabs>
        <w:suppressAutoHyphens/>
        <w:ind w:left="360"/>
        <w:rPr>
          <w:rFonts w:ascii="Garamond" w:hAnsi="Garamond"/>
          <w:sz w:val="22"/>
        </w:rPr>
      </w:pPr>
    </w:p>
    <w:p w14:paraId="09A162A0" w14:textId="4D51B9D8" w:rsidR="00A651AC" w:rsidRDefault="00A651AC" w:rsidP="00C6359F">
      <w:pPr>
        <w:numPr>
          <w:ilvl w:val="0"/>
          <w:numId w:val="7"/>
        </w:numPr>
        <w:tabs>
          <w:tab w:val="left" w:pos="-720"/>
        </w:tabs>
        <w:suppressAutoHyphens/>
        <w:ind w:left="720"/>
        <w:rPr>
          <w:rFonts w:ascii="Garamond" w:hAnsi="Garamond"/>
          <w:sz w:val="22"/>
        </w:rPr>
      </w:pPr>
      <w:r>
        <w:rPr>
          <w:rFonts w:ascii="Garamond" w:hAnsi="Garamond"/>
          <w:sz w:val="22"/>
          <w:u w:val="single"/>
        </w:rPr>
        <w:t>Dispute Resolution</w:t>
      </w:r>
      <w:r>
        <w:rPr>
          <w:rFonts w:ascii="Garamond" w:hAnsi="Garamond"/>
          <w:sz w:val="22"/>
        </w:rPr>
        <w:t xml:space="preserve">.  Should </w:t>
      </w:r>
      <w:r w:rsidR="00600197">
        <w:rPr>
          <w:rFonts w:ascii="Garamond" w:hAnsi="Garamond"/>
          <w:sz w:val="22"/>
        </w:rPr>
        <w:t>VDHP</w:t>
      </w:r>
      <w:r>
        <w:rPr>
          <w:rFonts w:ascii="Garamond" w:hAnsi="Garamond"/>
          <w:sz w:val="22"/>
        </w:rPr>
        <w:t xml:space="preserve"> object within a reasonable </w:t>
      </w:r>
      <w:r w:rsidR="002D70E0">
        <w:rPr>
          <w:rFonts w:ascii="Garamond" w:hAnsi="Garamond"/>
          <w:sz w:val="22"/>
        </w:rPr>
        <w:t>period</w:t>
      </w:r>
      <w:r>
        <w:rPr>
          <w:rFonts w:ascii="Garamond" w:hAnsi="Garamond"/>
          <w:sz w:val="22"/>
        </w:rPr>
        <w:t xml:space="preserve"> to any specifications or actions covered by this </w:t>
      </w:r>
      <w:r w:rsidR="00651B97">
        <w:rPr>
          <w:rFonts w:ascii="Garamond" w:hAnsi="Garamond"/>
          <w:sz w:val="22"/>
        </w:rPr>
        <w:t>PA</w:t>
      </w:r>
      <w:r>
        <w:rPr>
          <w:rFonts w:ascii="Garamond" w:hAnsi="Garamond"/>
          <w:sz w:val="22"/>
        </w:rPr>
        <w:t xml:space="preserve">, </w:t>
      </w:r>
      <w:r w:rsidR="006D0DC4">
        <w:rPr>
          <w:rFonts w:ascii="Garamond" w:hAnsi="Garamond"/>
          <w:sz w:val="22"/>
        </w:rPr>
        <w:t>CEDO</w:t>
      </w:r>
      <w:r>
        <w:rPr>
          <w:rFonts w:ascii="Garamond" w:hAnsi="Garamond"/>
          <w:i/>
          <w:sz w:val="22"/>
        </w:rPr>
        <w:t xml:space="preserve"> </w:t>
      </w:r>
      <w:r>
        <w:rPr>
          <w:rFonts w:ascii="Garamond" w:hAnsi="Garamond"/>
          <w:sz w:val="22"/>
        </w:rPr>
        <w:t xml:space="preserve">shall consult further with </w:t>
      </w:r>
      <w:r w:rsidR="00600197">
        <w:rPr>
          <w:rFonts w:ascii="Garamond" w:hAnsi="Garamond"/>
          <w:sz w:val="22"/>
        </w:rPr>
        <w:t>VDHP</w:t>
      </w:r>
      <w:r>
        <w:rPr>
          <w:rFonts w:ascii="Garamond" w:hAnsi="Garamond"/>
          <w:sz w:val="22"/>
        </w:rPr>
        <w:t xml:space="preserve"> to seek resolution. </w:t>
      </w:r>
      <w:r w:rsidR="00AD3E0D">
        <w:rPr>
          <w:rFonts w:ascii="Garamond" w:hAnsi="Garamond"/>
          <w:sz w:val="22"/>
        </w:rPr>
        <w:t xml:space="preserve"> </w:t>
      </w:r>
      <w:r>
        <w:rPr>
          <w:rFonts w:ascii="Garamond" w:hAnsi="Garamond"/>
          <w:sz w:val="22"/>
        </w:rPr>
        <w:t xml:space="preserve">If </w:t>
      </w:r>
      <w:r w:rsidR="006D0DC4">
        <w:rPr>
          <w:rFonts w:ascii="Garamond" w:hAnsi="Garamond"/>
          <w:sz w:val="22"/>
        </w:rPr>
        <w:t>CEDO</w:t>
      </w:r>
      <w:r>
        <w:rPr>
          <w:rFonts w:ascii="Garamond" w:hAnsi="Garamond"/>
          <w:i/>
          <w:sz w:val="22"/>
        </w:rPr>
        <w:t xml:space="preserve"> </w:t>
      </w:r>
      <w:r>
        <w:rPr>
          <w:rFonts w:ascii="Garamond" w:hAnsi="Garamond"/>
          <w:sz w:val="22"/>
        </w:rPr>
        <w:t xml:space="preserve">determines that the objection cannot be resolved, </w:t>
      </w:r>
      <w:r w:rsidR="006D0DC4">
        <w:rPr>
          <w:rFonts w:ascii="Garamond" w:hAnsi="Garamond"/>
          <w:sz w:val="22"/>
        </w:rPr>
        <w:t>CEDO</w:t>
      </w:r>
      <w:r>
        <w:rPr>
          <w:rFonts w:ascii="Garamond" w:hAnsi="Garamond"/>
          <w:sz w:val="22"/>
        </w:rPr>
        <w:t xml:space="preserve"> shall forward all documentation relevant to the dispute to the Council.  Within 45 calendar days after receipt of all pertinent documentation, the Council will provide </w:t>
      </w:r>
      <w:r w:rsidR="006D0DC4">
        <w:rPr>
          <w:rFonts w:ascii="Garamond" w:hAnsi="Garamond"/>
          <w:sz w:val="22"/>
        </w:rPr>
        <w:t>CEDO</w:t>
      </w:r>
      <w:r>
        <w:rPr>
          <w:rFonts w:ascii="Garamond" w:hAnsi="Garamond"/>
          <w:i/>
          <w:sz w:val="22"/>
        </w:rPr>
        <w:t xml:space="preserve"> </w:t>
      </w:r>
      <w:r>
        <w:rPr>
          <w:rFonts w:ascii="Garamond" w:hAnsi="Garamond"/>
          <w:sz w:val="22"/>
        </w:rPr>
        <w:t xml:space="preserve">with recommendations or comment in accordance with 36 CFR 800.7(c).  </w:t>
      </w:r>
      <w:r w:rsidR="006D0DC4">
        <w:rPr>
          <w:rFonts w:ascii="Garamond" w:hAnsi="Garamond"/>
          <w:sz w:val="22"/>
        </w:rPr>
        <w:t>CEDO</w:t>
      </w:r>
      <w:r>
        <w:rPr>
          <w:rFonts w:ascii="Garamond" w:hAnsi="Garamond"/>
          <w:i/>
          <w:sz w:val="22"/>
        </w:rPr>
        <w:t xml:space="preserve"> </w:t>
      </w:r>
      <w:r>
        <w:rPr>
          <w:rFonts w:ascii="Garamond" w:hAnsi="Garamond"/>
          <w:sz w:val="22"/>
        </w:rPr>
        <w:t xml:space="preserve">will </w:t>
      </w:r>
      <w:r w:rsidR="007A27FE">
        <w:rPr>
          <w:rFonts w:ascii="Garamond" w:hAnsi="Garamond"/>
          <w:sz w:val="22"/>
        </w:rPr>
        <w:t>consider</w:t>
      </w:r>
      <w:r>
        <w:rPr>
          <w:rFonts w:ascii="Garamond" w:hAnsi="Garamond"/>
          <w:sz w:val="22"/>
        </w:rPr>
        <w:t xml:space="preserve"> the Council's recommendations or formal comments in reaching a final decision regarding the dispute.  Any Council comment provided to </w:t>
      </w:r>
      <w:r w:rsidR="006D0DC4">
        <w:rPr>
          <w:rFonts w:ascii="Garamond" w:hAnsi="Garamond"/>
          <w:sz w:val="22"/>
        </w:rPr>
        <w:t>CEDO</w:t>
      </w:r>
      <w:r>
        <w:rPr>
          <w:rFonts w:ascii="Garamond" w:hAnsi="Garamond"/>
          <w:sz w:val="22"/>
        </w:rPr>
        <w:t xml:space="preserve"> in response to such a request will be </w:t>
      </w:r>
      <w:r w:rsidR="007A27FE">
        <w:rPr>
          <w:rFonts w:ascii="Garamond" w:hAnsi="Garamond"/>
          <w:sz w:val="22"/>
        </w:rPr>
        <w:t>considered</w:t>
      </w:r>
      <w:r>
        <w:rPr>
          <w:rFonts w:ascii="Garamond" w:hAnsi="Garamond"/>
          <w:sz w:val="22"/>
        </w:rPr>
        <w:t xml:space="preserve"> by </w:t>
      </w:r>
      <w:r w:rsidR="006D0DC4">
        <w:rPr>
          <w:rFonts w:ascii="Garamond" w:hAnsi="Garamond"/>
          <w:sz w:val="22"/>
        </w:rPr>
        <w:t>CEDO</w:t>
      </w:r>
      <w:r>
        <w:rPr>
          <w:rFonts w:ascii="Garamond" w:hAnsi="Garamond"/>
          <w:i/>
          <w:sz w:val="22"/>
        </w:rPr>
        <w:t xml:space="preserve"> </w:t>
      </w:r>
      <w:r>
        <w:rPr>
          <w:rFonts w:ascii="Garamond" w:hAnsi="Garamond"/>
          <w:sz w:val="22"/>
        </w:rPr>
        <w:t xml:space="preserve">with reference to the subject of the dispute.  Any recommendation or comment provided by the Council will be interpreted to </w:t>
      </w:r>
      <w:r w:rsidR="003F3D1E">
        <w:rPr>
          <w:rFonts w:ascii="Garamond" w:hAnsi="Garamond"/>
          <w:sz w:val="22"/>
        </w:rPr>
        <w:t>relate</w:t>
      </w:r>
      <w:r>
        <w:rPr>
          <w:rFonts w:ascii="Garamond" w:hAnsi="Garamond"/>
          <w:sz w:val="22"/>
        </w:rPr>
        <w:t xml:space="preserve"> only to the subject of the dispute, and the responsibility of </w:t>
      </w:r>
      <w:r w:rsidR="006D0DC4">
        <w:rPr>
          <w:rFonts w:ascii="Garamond" w:hAnsi="Garamond"/>
          <w:sz w:val="22"/>
        </w:rPr>
        <w:t>CEDO</w:t>
      </w:r>
      <w:r>
        <w:rPr>
          <w:rFonts w:ascii="Garamond" w:hAnsi="Garamond"/>
          <w:i/>
          <w:sz w:val="22"/>
        </w:rPr>
        <w:t xml:space="preserve"> </w:t>
      </w:r>
      <w:r>
        <w:rPr>
          <w:rFonts w:ascii="Garamond" w:hAnsi="Garamond"/>
          <w:sz w:val="22"/>
        </w:rPr>
        <w:t>to carry out all actions under this agreement that are not the subject of the dispute will remain unchanged.</w:t>
      </w:r>
    </w:p>
    <w:p w14:paraId="0F514728" w14:textId="77777777" w:rsidR="00A651AC" w:rsidRDefault="00A651AC" w:rsidP="00600197">
      <w:pPr>
        <w:tabs>
          <w:tab w:val="left" w:pos="-720"/>
        </w:tabs>
        <w:suppressAutoHyphens/>
        <w:ind w:left="360"/>
        <w:rPr>
          <w:rFonts w:ascii="Garamond" w:hAnsi="Garamond"/>
          <w:sz w:val="22"/>
        </w:rPr>
      </w:pPr>
    </w:p>
    <w:p w14:paraId="3C237165" w14:textId="0D6D6A47" w:rsidR="00A651AC" w:rsidRDefault="0022246D" w:rsidP="00C6359F">
      <w:pPr>
        <w:numPr>
          <w:ilvl w:val="0"/>
          <w:numId w:val="7"/>
        </w:numPr>
        <w:tabs>
          <w:tab w:val="left" w:pos="-720"/>
          <w:tab w:val="num" w:pos="720"/>
        </w:tabs>
        <w:suppressAutoHyphens/>
        <w:ind w:left="720"/>
        <w:rPr>
          <w:rFonts w:ascii="Garamond" w:hAnsi="Garamond"/>
          <w:sz w:val="22"/>
        </w:rPr>
      </w:pPr>
      <w:r>
        <w:rPr>
          <w:rFonts w:ascii="Garamond" w:hAnsi="Garamond"/>
          <w:sz w:val="22"/>
          <w:u w:val="single"/>
        </w:rPr>
        <w:t xml:space="preserve">Training </w:t>
      </w:r>
      <w:r w:rsidR="00A651AC">
        <w:rPr>
          <w:rFonts w:ascii="Garamond" w:hAnsi="Garamond"/>
          <w:sz w:val="22"/>
          <w:u w:val="single"/>
        </w:rPr>
        <w:t>Workshops</w:t>
      </w:r>
      <w:r w:rsidR="00A651AC">
        <w:rPr>
          <w:rFonts w:ascii="Garamond" w:hAnsi="Garamond"/>
          <w:sz w:val="22"/>
        </w:rPr>
        <w:t xml:space="preserve">. </w:t>
      </w:r>
      <w:r w:rsidR="00600197">
        <w:rPr>
          <w:rFonts w:ascii="Garamond" w:hAnsi="Garamond"/>
          <w:sz w:val="22"/>
        </w:rPr>
        <w:t>VDHP</w:t>
      </w:r>
      <w:r w:rsidR="00A651AC">
        <w:rPr>
          <w:rFonts w:ascii="Garamond" w:hAnsi="Garamond"/>
          <w:sz w:val="22"/>
        </w:rPr>
        <w:t xml:space="preserve"> shall conduct </w:t>
      </w:r>
      <w:r w:rsidR="009C0C1A">
        <w:rPr>
          <w:rFonts w:ascii="Garamond" w:hAnsi="Garamond"/>
          <w:sz w:val="22"/>
        </w:rPr>
        <w:t xml:space="preserve">program specific </w:t>
      </w:r>
      <w:r w:rsidR="00A651AC">
        <w:rPr>
          <w:rFonts w:ascii="Garamond" w:hAnsi="Garamond"/>
          <w:sz w:val="22"/>
        </w:rPr>
        <w:t>training workshops</w:t>
      </w:r>
      <w:r w:rsidR="0044215E">
        <w:rPr>
          <w:rFonts w:ascii="Garamond" w:hAnsi="Garamond"/>
          <w:sz w:val="22"/>
        </w:rPr>
        <w:t xml:space="preserve"> </w:t>
      </w:r>
      <w:r w:rsidR="009C0C1A">
        <w:rPr>
          <w:rFonts w:ascii="Garamond" w:hAnsi="Garamond"/>
          <w:sz w:val="22"/>
        </w:rPr>
        <w:t>for qualified professionals</w:t>
      </w:r>
      <w:r w:rsidR="007A27FE">
        <w:rPr>
          <w:rFonts w:ascii="Garamond" w:hAnsi="Garamond"/>
          <w:sz w:val="22"/>
        </w:rPr>
        <w:t>/approved CEDO employee</w:t>
      </w:r>
      <w:r w:rsidR="009C0C1A">
        <w:rPr>
          <w:rFonts w:ascii="Garamond" w:hAnsi="Garamond"/>
          <w:sz w:val="22"/>
        </w:rPr>
        <w:t xml:space="preserve">. Attendance at one of these </w:t>
      </w:r>
      <w:r w:rsidR="00B93D1D">
        <w:rPr>
          <w:rFonts w:ascii="Garamond" w:hAnsi="Garamond"/>
          <w:sz w:val="22"/>
        </w:rPr>
        <w:t xml:space="preserve">annual </w:t>
      </w:r>
      <w:r w:rsidR="009C0C1A">
        <w:rPr>
          <w:rFonts w:ascii="Garamond" w:hAnsi="Garamond"/>
          <w:sz w:val="22"/>
        </w:rPr>
        <w:t xml:space="preserve">workshops will be mandatory for </w:t>
      </w:r>
      <w:r w:rsidR="00A651AC">
        <w:rPr>
          <w:rFonts w:ascii="Garamond" w:hAnsi="Garamond"/>
          <w:sz w:val="22"/>
        </w:rPr>
        <w:t>qualified professionals</w:t>
      </w:r>
      <w:r w:rsidR="007A27FE">
        <w:rPr>
          <w:rFonts w:ascii="Garamond" w:hAnsi="Garamond"/>
          <w:sz w:val="22"/>
        </w:rPr>
        <w:t>/approved CEDO employee</w:t>
      </w:r>
      <w:r w:rsidR="009C0C1A">
        <w:rPr>
          <w:rFonts w:ascii="Garamond" w:hAnsi="Garamond"/>
          <w:sz w:val="22"/>
        </w:rPr>
        <w:t xml:space="preserve"> to be eligible to work under this </w:t>
      </w:r>
      <w:r w:rsidR="00651B97">
        <w:rPr>
          <w:rFonts w:ascii="Garamond" w:hAnsi="Garamond"/>
          <w:sz w:val="22"/>
        </w:rPr>
        <w:t>PA</w:t>
      </w:r>
      <w:r w:rsidR="009C0C1A">
        <w:rPr>
          <w:rFonts w:ascii="Garamond" w:hAnsi="Garamond"/>
          <w:sz w:val="22"/>
        </w:rPr>
        <w:t>.</w:t>
      </w:r>
      <w:r w:rsidR="00A651AC">
        <w:rPr>
          <w:rFonts w:ascii="Garamond" w:hAnsi="Garamond"/>
          <w:i/>
          <w:sz w:val="22"/>
        </w:rPr>
        <w:t xml:space="preserve"> </w:t>
      </w:r>
      <w:r w:rsidR="009C0C1A">
        <w:rPr>
          <w:rFonts w:ascii="Garamond" w:hAnsi="Garamond"/>
          <w:sz w:val="22"/>
        </w:rPr>
        <w:t xml:space="preserve">Upon written request from </w:t>
      </w:r>
      <w:r w:rsidR="006D0DC4">
        <w:rPr>
          <w:rFonts w:ascii="Garamond" w:hAnsi="Garamond"/>
          <w:sz w:val="22"/>
        </w:rPr>
        <w:t>CEDO</w:t>
      </w:r>
      <w:r w:rsidR="009C0C1A">
        <w:rPr>
          <w:rFonts w:ascii="Garamond" w:hAnsi="Garamond"/>
          <w:sz w:val="22"/>
        </w:rPr>
        <w:t xml:space="preserve">, VDHP will provide training to assist </w:t>
      </w:r>
      <w:r w:rsidR="006D0DC4">
        <w:rPr>
          <w:rFonts w:ascii="Garamond" w:hAnsi="Garamond"/>
          <w:sz w:val="22"/>
        </w:rPr>
        <w:t xml:space="preserve">CEDO </w:t>
      </w:r>
      <w:r w:rsidR="009C0C1A">
        <w:rPr>
          <w:rFonts w:ascii="Garamond" w:hAnsi="Garamond"/>
          <w:sz w:val="22"/>
        </w:rPr>
        <w:t xml:space="preserve">staff </w:t>
      </w:r>
      <w:r w:rsidR="00A651AC">
        <w:rPr>
          <w:rFonts w:ascii="Garamond" w:hAnsi="Garamond"/>
          <w:sz w:val="22"/>
        </w:rPr>
        <w:t xml:space="preserve">to understand the technical requirements of the </w:t>
      </w:r>
      <w:r w:rsidR="00651B97">
        <w:rPr>
          <w:rFonts w:ascii="Garamond" w:hAnsi="Garamond"/>
          <w:sz w:val="22"/>
        </w:rPr>
        <w:t>PA</w:t>
      </w:r>
      <w:r w:rsidR="00A651AC">
        <w:rPr>
          <w:rFonts w:ascii="Garamond" w:hAnsi="Garamond"/>
          <w:sz w:val="22"/>
        </w:rPr>
        <w:t>.</w:t>
      </w:r>
      <w:r w:rsidR="00353C5A">
        <w:rPr>
          <w:rFonts w:ascii="Garamond" w:hAnsi="Garamond"/>
          <w:sz w:val="22"/>
        </w:rPr>
        <w:t xml:space="preserve"> Training every five years for Section 106 with the Advisory Council on Historic Preservation or the National Preservation Institute is required for all approved CEDO employees working under this </w:t>
      </w:r>
      <w:r w:rsidR="00651B97">
        <w:rPr>
          <w:rFonts w:ascii="Garamond" w:hAnsi="Garamond"/>
          <w:sz w:val="22"/>
        </w:rPr>
        <w:t>PA</w:t>
      </w:r>
      <w:r w:rsidR="00353C5A">
        <w:rPr>
          <w:rFonts w:ascii="Garamond" w:hAnsi="Garamond"/>
          <w:sz w:val="22"/>
        </w:rPr>
        <w:t xml:space="preserve">. </w:t>
      </w:r>
    </w:p>
    <w:p w14:paraId="36C1FB72" w14:textId="77777777" w:rsidR="00A651AC" w:rsidRDefault="00A651AC" w:rsidP="00600197">
      <w:pPr>
        <w:tabs>
          <w:tab w:val="left" w:pos="-720"/>
        </w:tabs>
        <w:suppressAutoHyphens/>
        <w:ind w:left="360"/>
        <w:rPr>
          <w:rFonts w:ascii="Garamond" w:hAnsi="Garamond"/>
          <w:sz w:val="22"/>
        </w:rPr>
      </w:pPr>
    </w:p>
    <w:p w14:paraId="4AD81064" w14:textId="77777777" w:rsidR="00A651AC" w:rsidRDefault="00A651AC" w:rsidP="00C6359F">
      <w:pPr>
        <w:numPr>
          <w:ilvl w:val="0"/>
          <w:numId w:val="7"/>
        </w:numPr>
        <w:tabs>
          <w:tab w:val="left" w:pos="-720"/>
          <w:tab w:val="num" w:pos="720"/>
        </w:tabs>
        <w:suppressAutoHyphens/>
        <w:ind w:left="720"/>
        <w:rPr>
          <w:rFonts w:ascii="Garamond" w:hAnsi="Garamond"/>
          <w:sz w:val="22"/>
        </w:rPr>
      </w:pPr>
      <w:r>
        <w:rPr>
          <w:rFonts w:ascii="Garamond" w:hAnsi="Garamond"/>
          <w:sz w:val="22"/>
          <w:u w:val="single"/>
        </w:rPr>
        <w:t>Monitoring.</w:t>
      </w:r>
      <w:r>
        <w:rPr>
          <w:rFonts w:ascii="Garamond" w:hAnsi="Garamond"/>
          <w:sz w:val="22"/>
        </w:rPr>
        <w:t xml:space="preserve"> </w:t>
      </w:r>
      <w:r w:rsidR="00600197">
        <w:rPr>
          <w:rFonts w:ascii="Garamond" w:hAnsi="Garamond"/>
          <w:sz w:val="22"/>
        </w:rPr>
        <w:t>VDHP</w:t>
      </w:r>
      <w:r>
        <w:rPr>
          <w:rFonts w:ascii="Garamond" w:hAnsi="Garamond"/>
          <w:sz w:val="22"/>
        </w:rPr>
        <w:t xml:space="preserve"> and the Council may monitor any activities carried out pursuant to this Agreement.  </w:t>
      </w:r>
      <w:r w:rsidR="006D0DC4">
        <w:rPr>
          <w:rFonts w:ascii="Garamond" w:hAnsi="Garamond"/>
          <w:sz w:val="22"/>
        </w:rPr>
        <w:t>CEDO</w:t>
      </w:r>
      <w:r>
        <w:rPr>
          <w:rFonts w:ascii="Garamond" w:hAnsi="Garamond"/>
          <w:sz w:val="22"/>
        </w:rPr>
        <w:t xml:space="preserve"> will cooperate with </w:t>
      </w:r>
      <w:r w:rsidR="00600197">
        <w:rPr>
          <w:rFonts w:ascii="Garamond" w:hAnsi="Garamond"/>
          <w:sz w:val="22"/>
        </w:rPr>
        <w:t>VDHP</w:t>
      </w:r>
      <w:r>
        <w:rPr>
          <w:rFonts w:ascii="Garamond" w:hAnsi="Garamond"/>
          <w:sz w:val="22"/>
        </w:rPr>
        <w:t xml:space="preserve"> and Council should they request to monitor or to review project files for activities at specific project sites.</w:t>
      </w:r>
    </w:p>
    <w:p w14:paraId="5DF9AD35" w14:textId="77777777" w:rsidR="00A651AC" w:rsidRDefault="00A651AC" w:rsidP="00600197">
      <w:pPr>
        <w:tabs>
          <w:tab w:val="left" w:pos="-720"/>
        </w:tabs>
        <w:suppressAutoHyphens/>
        <w:ind w:left="360"/>
        <w:rPr>
          <w:rFonts w:ascii="Garamond" w:hAnsi="Garamond"/>
          <w:sz w:val="22"/>
        </w:rPr>
      </w:pPr>
    </w:p>
    <w:p w14:paraId="4E76C523" w14:textId="0F68A936" w:rsidR="00A651AC" w:rsidRDefault="00A651AC" w:rsidP="00C6359F">
      <w:pPr>
        <w:numPr>
          <w:ilvl w:val="0"/>
          <w:numId w:val="7"/>
        </w:numPr>
        <w:tabs>
          <w:tab w:val="left" w:pos="-720"/>
          <w:tab w:val="num" w:pos="720"/>
        </w:tabs>
        <w:suppressAutoHyphens/>
        <w:ind w:left="720"/>
        <w:rPr>
          <w:rFonts w:ascii="Garamond" w:hAnsi="Garamond"/>
          <w:sz w:val="22"/>
        </w:rPr>
      </w:pPr>
      <w:r>
        <w:rPr>
          <w:rFonts w:ascii="Garamond" w:hAnsi="Garamond"/>
          <w:sz w:val="22"/>
          <w:u w:val="single"/>
        </w:rPr>
        <w:t>Reporting Requirements</w:t>
      </w:r>
      <w:r>
        <w:rPr>
          <w:rFonts w:ascii="Garamond" w:hAnsi="Garamond"/>
          <w:sz w:val="22"/>
        </w:rPr>
        <w:t xml:space="preserve">. </w:t>
      </w:r>
      <w:r w:rsidR="006D0DC4">
        <w:rPr>
          <w:rFonts w:ascii="Garamond" w:hAnsi="Garamond"/>
          <w:sz w:val="22"/>
        </w:rPr>
        <w:t>CEDO</w:t>
      </w:r>
      <w:r>
        <w:rPr>
          <w:rFonts w:ascii="Garamond" w:hAnsi="Garamond"/>
          <w:i/>
          <w:sz w:val="22"/>
        </w:rPr>
        <w:t xml:space="preserve"> </w:t>
      </w:r>
      <w:r>
        <w:rPr>
          <w:rFonts w:ascii="Garamond" w:hAnsi="Garamond"/>
          <w:sz w:val="22"/>
        </w:rPr>
        <w:t xml:space="preserve">shall provide </w:t>
      </w:r>
      <w:r w:rsidR="00600197">
        <w:rPr>
          <w:rFonts w:ascii="Garamond" w:hAnsi="Garamond"/>
          <w:sz w:val="22"/>
        </w:rPr>
        <w:t>VDHP</w:t>
      </w:r>
      <w:r>
        <w:rPr>
          <w:rFonts w:ascii="Garamond" w:hAnsi="Garamond"/>
          <w:sz w:val="22"/>
        </w:rPr>
        <w:t xml:space="preserve"> with an Annual Report at the end of the </w:t>
      </w:r>
      <w:r w:rsidR="009C0C1A">
        <w:rPr>
          <w:rFonts w:ascii="Garamond" w:hAnsi="Garamond"/>
          <w:sz w:val="22"/>
        </w:rPr>
        <w:t xml:space="preserve">federal </w:t>
      </w:r>
      <w:r>
        <w:rPr>
          <w:rFonts w:ascii="Garamond" w:hAnsi="Garamond"/>
          <w:sz w:val="22"/>
        </w:rPr>
        <w:t xml:space="preserve">fiscal year summarizing all projects reviewed under this </w:t>
      </w:r>
      <w:r w:rsidR="00651B97">
        <w:rPr>
          <w:rFonts w:ascii="Garamond" w:hAnsi="Garamond"/>
          <w:sz w:val="22"/>
        </w:rPr>
        <w:t>PA</w:t>
      </w:r>
      <w:r>
        <w:rPr>
          <w:rFonts w:ascii="Garamond" w:hAnsi="Garamond"/>
          <w:sz w:val="22"/>
        </w:rPr>
        <w:t xml:space="preserve">, and shall </w:t>
      </w:r>
      <w:r>
        <w:rPr>
          <w:rFonts w:ascii="Garamond" w:hAnsi="Garamond"/>
          <w:sz w:val="22"/>
        </w:rPr>
        <w:lastRenderedPageBreak/>
        <w:t xml:space="preserve">schedule a meeting with </w:t>
      </w:r>
      <w:r w:rsidR="00600197">
        <w:rPr>
          <w:rFonts w:ascii="Garamond" w:hAnsi="Garamond"/>
          <w:sz w:val="22"/>
        </w:rPr>
        <w:t>VDHP</w:t>
      </w:r>
      <w:r>
        <w:rPr>
          <w:rFonts w:ascii="Garamond" w:hAnsi="Garamond"/>
          <w:sz w:val="22"/>
        </w:rPr>
        <w:t xml:space="preserve"> to discuss the Report</w:t>
      </w:r>
      <w:r w:rsidR="009C0C1A">
        <w:rPr>
          <w:rFonts w:ascii="Garamond" w:hAnsi="Garamond"/>
          <w:sz w:val="22"/>
        </w:rPr>
        <w:t xml:space="preserve"> by November 1</w:t>
      </w:r>
      <w:r w:rsidR="009C0C1A" w:rsidRPr="000B72A6">
        <w:rPr>
          <w:rFonts w:ascii="Garamond" w:hAnsi="Garamond"/>
          <w:sz w:val="22"/>
          <w:vertAlign w:val="superscript"/>
        </w:rPr>
        <w:t>st</w:t>
      </w:r>
      <w:r w:rsidR="009C0C1A">
        <w:rPr>
          <w:rFonts w:ascii="Garamond" w:hAnsi="Garamond"/>
          <w:sz w:val="22"/>
        </w:rPr>
        <w:t xml:space="preserve"> and report to be submitted to VDHP for review by</w:t>
      </w:r>
      <w:r w:rsidR="00594A5E">
        <w:rPr>
          <w:rFonts w:ascii="Garamond" w:hAnsi="Garamond"/>
          <w:sz w:val="22"/>
        </w:rPr>
        <w:t xml:space="preserve"> December 1</w:t>
      </w:r>
      <w:r w:rsidR="00594A5E" w:rsidRPr="000B72A6">
        <w:rPr>
          <w:rFonts w:ascii="Garamond" w:hAnsi="Garamond"/>
          <w:sz w:val="22"/>
          <w:vertAlign w:val="superscript"/>
        </w:rPr>
        <w:t>st</w:t>
      </w:r>
      <w:r w:rsidR="00594A5E">
        <w:rPr>
          <w:rFonts w:ascii="Garamond" w:hAnsi="Garamond"/>
          <w:sz w:val="22"/>
        </w:rPr>
        <w:t>.</w:t>
      </w:r>
      <w:r w:rsidR="0000090E">
        <w:rPr>
          <w:rFonts w:ascii="Garamond" w:hAnsi="Garamond"/>
          <w:sz w:val="22"/>
        </w:rPr>
        <w:t xml:space="preserve"> </w:t>
      </w:r>
    </w:p>
    <w:p w14:paraId="3D75A55C" w14:textId="77777777" w:rsidR="00A651AC" w:rsidRDefault="00A651AC">
      <w:pPr>
        <w:tabs>
          <w:tab w:val="left" w:pos="-720"/>
        </w:tabs>
        <w:suppressAutoHyphens/>
        <w:rPr>
          <w:rFonts w:ascii="Garamond" w:hAnsi="Garamond"/>
          <w:sz w:val="22"/>
        </w:rPr>
      </w:pPr>
    </w:p>
    <w:p w14:paraId="65558580" w14:textId="77777777" w:rsidR="00A651AC" w:rsidRDefault="00A651AC">
      <w:pPr>
        <w:tabs>
          <w:tab w:val="left" w:pos="-720"/>
        </w:tabs>
        <w:suppressAutoHyphens/>
        <w:rPr>
          <w:rFonts w:ascii="Garamond" w:hAnsi="Garamond"/>
          <w:sz w:val="22"/>
        </w:rPr>
      </w:pPr>
      <w:r>
        <w:rPr>
          <w:rFonts w:ascii="Garamond" w:hAnsi="Garamond"/>
          <w:sz w:val="22"/>
        </w:rPr>
        <w:tab/>
        <w:t xml:space="preserve">This Annual Report shall include: </w:t>
      </w:r>
    </w:p>
    <w:p w14:paraId="1CEF597E" w14:textId="74B2680B" w:rsidR="00A651AC" w:rsidRDefault="00A651AC" w:rsidP="00363E8D">
      <w:pPr>
        <w:numPr>
          <w:ilvl w:val="0"/>
          <w:numId w:val="24"/>
        </w:numPr>
        <w:tabs>
          <w:tab w:val="left" w:pos="-720"/>
        </w:tabs>
        <w:suppressAutoHyphens/>
        <w:rPr>
          <w:rFonts w:ascii="Garamond" w:hAnsi="Garamond"/>
          <w:sz w:val="22"/>
        </w:rPr>
      </w:pPr>
      <w:r>
        <w:rPr>
          <w:rFonts w:ascii="Garamond" w:hAnsi="Garamond"/>
          <w:sz w:val="22"/>
        </w:rPr>
        <w:t xml:space="preserve">a list of projects, categorized by name, town, exempt status, </w:t>
      </w:r>
      <w:proofErr w:type="gramStart"/>
      <w:r>
        <w:rPr>
          <w:rFonts w:ascii="Garamond" w:hAnsi="Garamond"/>
          <w:sz w:val="22"/>
        </w:rPr>
        <w:t xml:space="preserve">whether or </w:t>
      </w:r>
      <w:r w:rsidR="00600197">
        <w:rPr>
          <w:rFonts w:ascii="Garamond" w:hAnsi="Garamond"/>
          <w:sz w:val="22"/>
        </w:rPr>
        <w:t>not</w:t>
      </w:r>
      <w:proofErr w:type="gramEnd"/>
      <w:r w:rsidR="00600197">
        <w:rPr>
          <w:rFonts w:ascii="Garamond" w:hAnsi="Garamond"/>
          <w:sz w:val="22"/>
        </w:rPr>
        <w:t xml:space="preserve"> </w:t>
      </w:r>
      <w:r>
        <w:rPr>
          <w:rFonts w:ascii="Garamond" w:hAnsi="Garamond"/>
          <w:sz w:val="22"/>
        </w:rPr>
        <w:t xml:space="preserve">a historic property was involved, determination of effect, and whether an </w:t>
      </w:r>
      <w:r w:rsidR="0000090E">
        <w:rPr>
          <w:rFonts w:ascii="Garamond" w:hAnsi="Garamond"/>
          <w:sz w:val="22"/>
        </w:rPr>
        <w:t>archaeologist</w:t>
      </w:r>
      <w:r>
        <w:rPr>
          <w:rFonts w:ascii="Garamond" w:hAnsi="Garamond"/>
          <w:sz w:val="22"/>
        </w:rPr>
        <w:t xml:space="preserve"> or architectural historian (or both) was contracted</w:t>
      </w:r>
      <w:r w:rsidR="00825EDB">
        <w:rPr>
          <w:rFonts w:ascii="Garamond" w:hAnsi="Garamond"/>
          <w:sz w:val="22"/>
        </w:rPr>
        <w:t xml:space="preserve"> or approved CEDO employee</w:t>
      </w:r>
      <w:r>
        <w:rPr>
          <w:rFonts w:ascii="Garamond" w:hAnsi="Garamond"/>
          <w:sz w:val="22"/>
        </w:rPr>
        <w:t xml:space="preserve"> </w:t>
      </w:r>
      <w:r w:rsidR="00825EDB">
        <w:rPr>
          <w:rFonts w:ascii="Garamond" w:hAnsi="Garamond"/>
          <w:sz w:val="22"/>
        </w:rPr>
        <w:t xml:space="preserve">was assigned </w:t>
      </w:r>
      <w:r>
        <w:rPr>
          <w:rFonts w:ascii="Garamond" w:hAnsi="Garamond"/>
          <w:sz w:val="22"/>
        </w:rPr>
        <w:t>to carry out reviews under the terms of this PA;</w:t>
      </w:r>
    </w:p>
    <w:p w14:paraId="2548F005" w14:textId="77777777" w:rsidR="00A651AC" w:rsidRDefault="00A651AC" w:rsidP="00363E8D">
      <w:pPr>
        <w:numPr>
          <w:ilvl w:val="0"/>
          <w:numId w:val="24"/>
        </w:numPr>
        <w:tabs>
          <w:tab w:val="left" w:pos="-720"/>
        </w:tabs>
        <w:suppressAutoHyphens/>
        <w:rPr>
          <w:rFonts w:ascii="Garamond" w:hAnsi="Garamond"/>
          <w:sz w:val="22"/>
        </w:rPr>
      </w:pPr>
      <w:r>
        <w:rPr>
          <w:rFonts w:ascii="Garamond" w:hAnsi="Garamond"/>
          <w:sz w:val="22"/>
        </w:rPr>
        <w:t>the number of properties added to the Vermont Historic Sites and Structures Survey (</w:t>
      </w:r>
      <w:proofErr w:type="spellStart"/>
      <w:r>
        <w:rPr>
          <w:rFonts w:ascii="Garamond" w:hAnsi="Garamond"/>
          <w:sz w:val="22"/>
        </w:rPr>
        <w:t>VHSSS</w:t>
      </w:r>
      <w:proofErr w:type="spellEnd"/>
      <w:r>
        <w:rPr>
          <w:rFonts w:ascii="Garamond" w:hAnsi="Garamond"/>
          <w:sz w:val="22"/>
        </w:rPr>
        <w:t xml:space="preserve">) and the Vermont </w:t>
      </w:r>
      <w:r w:rsidR="002877AA">
        <w:rPr>
          <w:rFonts w:ascii="Garamond" w:hAnsi="Garamond"/>
          <w:sz w:val="22"/>
        </w:rPr>
        <w:t>Archaeological</w:t>
      </w:r>
      <w:r>
        <w:rPr>
          <w:rFonts w:ascii="Garamond" w:hAnsi="Garamond"/>
          <w:sz w:val="22"/>
        </w:rPr>
        <w:t xml:space="preserve"> Inventory (VAI); </w:t>
      </w:r>
    </w:p>
    <w:p w14:paraId="7A2CC0F6" w14:textId="77777777" w:rsidR="00A651AC" w:rsidRDefault="00A651AC" w:rsidP="00363E8D">
      <w:pPr>
        <w:numPr>
          <w:ilvl w:val="0"/>
          <w:numId w:val="24"/>
        </w:numPr>
        <w:tabs>
          <w:tab w:val="left" w:pos="-720"/>
        </w:tabs>
        <w:suppressAutoHyphens/>
        <w:rPr>
          <w:rFonts w:ascii="Garamond" w:hAnsi="Garamond"/>
          <w:sz w:val="22"/>
        </w:rPr>
      </w:pPr>
      <w:r>
        <w:rPr>
          <w:rFonts w:ascii="Garamond" w:hAnsi="Garamond"/>
          <w:sz w:val="22"/>
        </w:rPr>
        <w:t xml:space="preserve">a summary of mitigation measures undertaken, including the use of Standard Mitigation Measures Agreements;  </w:t>
      </w:r>
    </w:p>
    <w:p w14:paraId="21F392B5" w14:textId="77777777" w:rsidR="00A651AC" w:rsidRDefault="00A651AC" w:rsidP="00363E8D">
      <w:pPr>
        <w:numPr>
          <w:ilvl w:val="0"/>
          <w:numId w:val="24"/>
        </w:numPr>
        <w:tabs>
          <w:tab w:val="left" w:pos="-720"/>
        </w:tabs>
        <w:suppressAutoHyphens/>
        <w:rPr>
          <w:rFonts w:ascii="Garamond" w:hAnsi="Garamond"/>
          <w:sz w:val="22"/>
        </w:rPr>
      </w:pPr>
      <w:r>
        <w:rPr>
          <w:rFonts w:ascii="Garamond" w:hAnsi="Garamond"/>
          <w:sz w:val="22"/>
        </w:rPr>
        <w:t xml:space="preserve">a summary of </w:t>
      </w:r>
      <w:r w:rsidR="002877AA">
        <w:rPr>
          <w:rFonts w:ascii="Garamond" w:hAnsi="Garamond"/>
          <w:sz w:val="22"/>
        </w:rPr>
        <w:t>archaeological</w:t>
      </w:r>
      <w:r>
        <w:rPr>
          <w:rFonts w:ascii="Garamond" w:hAnsi="Garamond"/>
          <w:sz w:val="22"/>
        </w:rPr>
        <w:t xml:space="preserve"> activities conducted under the program;</w:t>
      </w:r>
    </w:p>
    <w:p w14:paraId="184FEE9E" w14:textId="6BB74427" w:rsidR="00A651AC" w:rsidRDefault="00A651AC" w:rsidP="00363E8D">
      <w:pPr>
        <w:numPr>
          <w:ilvl w:val="0"/>
          <w:numId w:val="24"/>
        </w:numPr>
        <w:tabs>
          <w:tab w:val="left" w:pos="-720"/>
        </w:tabs>
        <w:suppressAutoHyphens/>
        <w:rPr>
          <w:rFonts w:ascii="Garamond" w:hAnsi="Garamond"/>
          <w:sz w:val="22"/>
        </w:rPr>
      </w:pPr>
      <w:r>
        <w:rPr>
          <w:rFonts w:ascii="Garamond" w:hAnsi="Garamond"/>
          <w:sz w:val="22"/>
        </w:rPr>
        <w:t>a summary of staff and consultant training</w:t>
      </w:r>
      <w:r w:rsidR="00825EDB">
        <w:rPr>
          <w:rFonts w:ascii="Garamond" w:hAnsi="Garamond"/>
          <w:sz w:val="22"/>
        </w:rPr>
        <w:t>(s)</w:t>
      </w:r>
      <w:r>
        <w:rPr>
          <w:rFonts w:ascii="Garamond" w:hAnsi="Garamond"/>
          <w:sz w:val="22"/>
        </w:rPr>
        <w:t xml:space="preserve"> held;</w:t>
      </w:r>
    </w:p>
    <w:p w14:paraId="4D81D41A" w14:textId="643A5156" w:rsidR="00A651AC" w:rsidRDefault="00A651AC" w:rsidP="00363E8D">
      <w:pPr>
        <w:numPr>
          <w:ilvl w:val="0"/>
          <w:numId w:val="24"/>
        </w:numPr>
        <w:tabs>
          <w:tab w:val="left" w:pos="-720"/>
        </w:tabs>
        <w:suppressAutoHyphens/>
        <w:rPr>
          <w:rFonts w:ascii="Garamond" w:hAnsi="Garamond"/>
          <w:sz w:val="22"/>
        </w:rPr>
      </w:pPr>
      <w:r>
        <w:rPr>
          <w:rFonts w:ascii="Garamond" w:hAnsi="Garamond"/>
          <w:sz w:val="22"/>
        </w:rPr>
        <w:t>staff and consultant training</w:t>
      </w:r>
      <w:r w:rsidR="00825EDB">
        <w:rPr>
          <w:rFonts w:ascii="Garamond" w:hAnsi="Garamond"/>
          <w:sz w:val="22"/>
        </w:rPr>
        <w:t>(s)</w:t>
      </w:r>
      <w:r>
        <w:rPr>
          <w:rFonts w:ascii="Garamond" w:hAnsi="Garamond"/>
          <w:sz w:val="22"/>
        </w:rPr>
        <w:t xml:space="preserve"> proposed for the following year;</w:t>
      </w:r>
    </w:p>
    <w:p w14:paraId="08B2C5D6" w14:textId="16711BB3" w:rsidR="00A651AC" w:rsidRDefault="006D0DC4" w:rsidP="00363E8D">
      <w:pPr>
        <w:numPr>
          <w:ilvl w:val="0"/>
          <w:numId w:val="24"/>
        </w:numPr>
        <w:tabs>
          <w:tab w:val="left" w:pos="-720"/>
        </w:tabs>
        <w:suppressAutoHyphens/>
        <w:rPr>
          <w:rFonts w:ascii="Garamond" w:hAnsi="Garamond"/>
          <w:sz w:val="22"/>
        </w:rPr>
      </w:pPr>
      <w:proofErr w:type="spellStart"/>
      <w:r>
        <w:rPr>
          <w:rFonts w:ascii="Garamond" w:hAnsi="Garamond"/>
          <w:sz w:val="22"/>
        </w:rPr>
        <w:t>CEDO’s</w:t>
      </w:r>
      <w:proofErr w:type="spellEnd"/>
      <w:r>
        <w:rPr>
          <w:rFonts w:ascii="Garamond" w:hAnsi="Garamond"/>
          <w:sz w:val="22"/>
        </w:rPr>
        <w:t xml:space="preserve"> views</w:t>
      </w:r>
      <w:r w:rsidR="00A651AC">
        <w:rPr>
          <w:rFonts w:ascii="Garamond" w:hAnsi="Garamond"/>
          <w:i/>
          <w:sz w:val="22"/>
        </w:rPr>
        <w:t xml:space="preserve"> </w:t>
      </w:r>
      <w:r w:rsidR="00A651AC">
        <w:rPr>
          <w:rFonts w:ascii="Garamond" w:hAnsi="Garamond"/>
          <w:sz w:val="22"/>
        </w:rPr>
        <w:t xml:space="preserve">regarding the effectiveness of the </w:t>
      </w:r>
      <w:r w:rsidR="00651B97">
        <w:rPr>
          <w:rFonts w:ascii="Garamond" w:hAnsi="Garamond"/>
          <w:sz w:val="22"/>
        </w:rPr>
        <w:t>PA</w:t>
      </w:r>
      <w:r w:rsidR="00A651AC">
        <w:rPr>
          <w:rFonts w:ascii="Garamond" w:hAnsi="Garamond"/>
          <w:sz w:val="22"/>
        </w:rPr>
        <w:t>;</w:t>
      </w:r>
      <w:r w:rsidR="00600197">
        <w:rPr>
          <w:rFonts w:ascii="Garamond" w:hAnsi="Garamond"/>
          <w:sz w:val="22"/>
        </w:rPr>
        <w:t xml:space="preserve"> and</w:t>
      </w:r>
    </w:p>
    <w:p w14:paraId="4D5C54CB" w14:textId="77777777" w:rsidR="00A651AC" w:rsidRDefault="00A651AC" w:rsidP="00363E8D">
      <w:pPr>
        <w:numPr>
          <w:ilvl w:val="0"/>
          <w:numId w:val="24"/>
        </w:numPr>
        <w:tabs>
          <w:tab w:val="left" w:pos="-720"/>
        </w:tabs>
        <w:suppressAutoHyphens/>
        <w:rPr>
          <w:rFonts w:ascii="Garamond" w:hAnsi="Garamond"/>
          <w:sz w:val="22"/>
        </w:rPr>
      </w:pPr>
      <w:r>
        <w:rPr>
          <w:rFonts w:ascii="Garamond" w:hAnsi="Garamond"/>
          <w:sz w:val="22"/>
        </w:rPr>
        <w:t xml:space="preserve">suggestions for additional actions that could be considered for inclusion in the Exempt Activities list.  </w:t>
      </w:r>
    </w:p>
    <w:p w14:paraId="6A2DD678" w14:textId="77777777" w:rsidR="00A651AC" w:rsidRDefault="00A651AC">
      <w:pPr>
        <w:tabs>
          <w:tab w:val="left" w:pos="-720"/>
        </w:tabs>
        <w:suppressAutoHyphens/>
        <w:ind w:left="1440"/>
        <w:rPr>
          <w:rFonts w:ascii="Garamond" w:hAnsi="Garamond"/>
          <w:sz w:val="22"/>
        </w:rPr>
      </w:pPr>
    </w:p>
    <w:p w14:paraId="7B89BAEB" w14:textId="600718E3" w:rsidR="00A651AC" w:rsidRDefault="00A651AC">
      <w:pPr>
        <w:tabs>
          <w:tab w:val="left" w:pos="-720"/>
        </w:tabs>
        <w:suppressAutoHyphens/>
        <w:rPr>
          <w:rFonts w:ascii="Garamond" w:hAnsi="Garamond"/>
          <w:sz w:val="22"/>
        </w:rPr>
      </w:pPr>
      <w:r>
        <w:rPr>
          <w:rFonts w:ascii="Garamond" w:hAnsi="Garamond"/>
          <w:sz w:val="22"/>
        </w:rPr>
        <w:t xml:space="preserve">The signatories to the PA shall review this information to determine what, if any, amendments are necessary. Any </w:t>
      </w:r>
      <w:proofErr w:type="spellStart"/>
      <w:r>
        <w:rPr>
          <w:rFonts w:ascii="Garamond" w:hAnsi="Garamond"/>
          <w:sz w:val="22"/>
        </w:rPr>
        <w:t>VHSSS</w:t>
      </w:r>
      <w:proofErr w:type="spellEnd"/>
      <w:r>
        <w:rPr>
          <w:rFonts w:ascii="Garamond" w:hAnsi="Garamond"/>
          <w:sz w:val="22"/>
        </w:rPr>
        <w:t xml:space="preserve"> and VAI forms, </w:t>
      </w:r>
      <w:r w:rsidR="002877AA">
        <w:rPr>
          <w:rFonts w:ascii="Garamond" w:hAnsi="Garamond"/>
          <w:sz w:val="22"/>
        </w:rPr>
        <w:t>archaeological</w:t>
      </w:r>
      <w:r>
        <w:rPr>
          <w:rFonts w:ascii="Garamond" w:hAnsi="Garamond"/>
          <w:sz w:val="22"/>
        </w:rPr>
        <w:t xml:space="preserve"> study reports, or other documentation</w:t>
      </w:r>
      <w:r>
        <w:rPr>
          <w:rFonts w:ascii="Garamond" w:hAnsi="Garamond"/>
          <w:i/>
          <w:sz w:val="22"/>
        </w:rPr>
        <w:t xml:space="preserve"> </w:t>
      </w:r>
      <w:r>
        <w:rPr>
          <w:rFonts w:ascii="Garamond" w:hAnsi="Garamond"/>
          <w:sz w:val="22"/>
        </w:rPr>
        <w:t xml:space="preserve">not previously submitted to </w:t>
      </w:r>
      <w:r w:rsidR="00600197">
        <w:rPr>
          <w:rFonts w:ascii="Garamond" w:hAnsi="Garamond"/>
          <w:sz w:val="22"/>
        </w:rPr>
        <w:t>VDHP</w:t>
      </w:r>
      <w:r>
        <w:rPr>
          <w:rFonts w:ascii="Garamond" w:hAnsi="Garamond"/>
          <w:sz w:val="22"/>
        </w:rPr>
        <w:t xml:space="preserve"> during the year should be enclosed with the Annual Report when it is submitted to </w:t>
      </w:r>
      <w:r w:rsidR="00600197">
        <w:rPr>
          <w:rFonts w:ascii="Garamond" w:hAnsi="Garamond"/>
          <w:sz w:val="22"/>
        </w:rPr>
        <w:t>VDHP</w:t>
      </w:r>
      <w:r>
        <w:rPr>
          <w:rFonts w:ascii="Garamond" w:hAnsi="Garamond"/>
          <w:sz w:val="22"/>
        </w:rPr>
        <w:t>.</w:t>
      </w:r>
    </w:p>
    <w:p w14:paraId="6DD4B6D7" w14:textId="77777777" w:rsidR="00A651AC" w:rsidRDefault="00A651AC">
      <w:pPr>
        <w:tabs>
          <w:tab w:val="left" w:pos="-720"/>
        </w:tabs>
        <w:suppressAutoHyphens/>
        <w:rPr>
          <w:rFonts w:ascii="Garamond" w:hAnsi="Garamond"/>
          <w:b/>
          <w:sz w:val="22"/>
        </w:rPr>
      </w:pPr>
    </w:p>
    <w:p w14:paraId="14773E7C" w14:textId="77777777" w:rsidR="00A651AC" w:rsidRDefault="00A651AC">
      <w:pPr>
        <w:tabs>
          <w:tab w:val="left" w:pos="-720"/>
        </w:tabs>
        <w:suppressAutoHyphens/>
        <w:outlineLvl w:val="0"/>
        <w:rPr>
          <w:rFonts w:ascii="Garamond" w:hAnsi="Garamond"/>
          <w:sz w:val="22"/>
        </w:rPr>
      </w:pPr>
      <w:r>
        <w:rPr>
          <w:rFonts w:ascii="Garamond" w:hAnsi="Garamond"/>
          <w:b/>
          <w:sz w:val="22"/>
        </w:rPr>
        <w:t xml:space="preserve">XIII.  </w:t>
      </w:r>
      <w:r w:rsidR="00827DA8">
        <w:rPr>
          <w:rFonts w:ascii="Garamond" w:hAnsi="Garamond"/>
          <w:b/>
          <w:sz w:val="22"/>
        </w:rPr>
        <w:tab/>
      </w:r>
      <w:r>
        <w:rPr>
          <w:rFonts w:ascii="Garamond" w:hAnsi="Garamond"/>
          <w:b/>
          <w:sz w:val="22"/>
        </w:rPr>
        <w:t>EFFECTIVE DATE</w:t>
      </w:r>
      <w:r w:rsidR="00594A5E">
        <w:rPr>
          <w:rFonts w:ascii="Garamond" w:hAnsi="Garamond"/>
          <w:b/>
          <w:sz w:val="22"/>
        </w:rPr>
        <w:t xml:space="preserve"> </w:t>
      </w:r>
      <w:r w:rsidR="00363E8D">
        <w:rPr>
          <w:rFonts w:ascii="Garamond" w:hAnsi="Garamond"/>
          <w:b/>
          <w:sz w:val="22"/>
        </w:rPr>
        <w:t>AND</w:t>
      </w:r>
      <w:r w:rsidR="00594A5E">
        <w:rPr>
          <w:rFonts w:ascii="Garamond" w:hAnsi="Garamond"/>
          <w:b/>
          <w:sz w:val="22"/>
        </w:rPr>
        <w:t xml:space="preserve"> DURATION</w:t>
      </w:r>
    </w:p>
    <w:p w14:paraId="3DA4CF92" w14:textId="77777777" w:rsidR="00A651AC" w:rsidRDefault="00A651AC">
      <w:pPr>
        <w:tabs>
          <w:tab w:val="left" w:pos="-720"/>
        </w:tabs>
        <w:suppressAutoHyphens/>
        <w:rPr>
          <w:rFonts w:ascii="Garamond" w:hAnsi="Garamond"/>
          <w:sz w:val="22"/>
        </w:rPr>
      </w:pPr>
    </w:p>
    <w:p w14:paraId="76BBFA8A" w14:textId="793A596C" w:rsidR="00A651AC" w:rsidRDefault="00A651AC" w:rsidP="00600197">
      <w:pPr>
        <w:tabs>
          <w:tab w:val="left" w:pos="-720"/>
        </w:tabs>
        <w:suppressAutoHyphens/>
        <w:rPr>
          <w:rFonts w:ascii="Garamond" w:hAnsi="Garamond"/>
          <w:sz w:val="22"/>
        </w:rPr>
      </w:pPr>
      <w:r>
        <w:rPr>
          <w:rFonts w:ascii="Garamond" w:hAnsi="Garamond"/>
          <w:sz w:val="22"/>
        </w:rPr>
        <w:t xml:space="preserve">This </w:t>
      </w:r>
      <w:r w:rsidR="00E87958">
        <w:rPr>
          <w:rFonts w:ascii="Garamond" w:hAnsi="Garamond"/>
          <w:sz w:val="22"/>
        </w:rPr>
        <w:t>PA</w:t>
      </w:r>
      <w:r>
        <w:rPr>
          <w:rFonts w:ascii="Garamond" w:hAnsi="Garamond"/>
          <w:sz w:val="22"/>
        </w:rPr>
        <w:t xml:space="preserve"> shall take effect on the date it is signed by the last signatory.  The </w:t>
      </w:r>
      <w:r w:rsidR="00E87958">
        <w:rPr>
          <w:rFonts w:ascii="Garamond" w:hAnsi="Garamond"/>
          <w:sz w:val="22"/>
        </w:rPr>
        <w:t>PA</w:t>
      </w:r>
      <w:r>
        <w:rPr>
          <w:rFonts w:ascii="Garamond" w:hAnsi="Garamond"/>
          <w:sz w:val="22"/>
        </w:rPr>
        <w:t xml:space="preserve"> will remain in effect </w:t>
      </w:r>
      <w:r w:rsidR="00594A5E">
        <w:rPr>
          <w:rFonts w:ascii="Garamond" w:hAnsi="Garamond"/>
          <w:sz w:val="22"/>
        </w:rPr>
        <w:t xml:space="preserve">for 5 years, </w:t>
      </w:r>
      <w:r>
        <w:rPr>
          <w:rFonts w:ascii="Garamond" w:hAnsi="Garamond"/>
          <w:sz w:val="22"/>
        </w:rPr>
        <w:t xml:space="preserve">unless terminated pursuant to this </w:t>
      </w:r>
      <w:r w:rsidR="00651B97">
        <w:rPr>
          <w:rFonts w:ascii="Garamond" w:hAnsi="Garamond"/>
          <w:sz w:val="22"/>
        </w:rPr>
        <w:t>PA</w:t>
      </w:r>
      <w:r>
        <w:rPr>
          <w:rFonts w:ascii="Garamond" w:hAnsi="Garamond"/>
          <w:sz w:val="22"/>
        </w:rPr>
        <w:t>.</w:t>
      </w:r>
    </w:p>
    <w:p w14:paraId="24876C8E" w14:textId="77777777" w:rsidR="00A651AC" w:rsidRDefault="00A651AC">
      <w:pPr>
        <w:tabs>
          <w:tab w:val="left" w:pos="-720"/>
        </w:tabs>
        <w:suppressAutoHyphens/>
        <w:outlineLvl w:val="0"/>
        <w:rPr>
          <w:rFonts w:ascii="Garamond" w:hAnsi="Garamond"/>
          <w:b/>
          <w:sz w:val="22"/>
        </w:rPr>
      </w:pPr>
    </w:p>
    <w:p w14:paraId="7A5C5721" w14:textId="77777777" w:rsidR="00A651AC" w:rsidRDefault="00A651AC">
      <w:pPr>
        <w:tabs>
          <w:tab w:val="left" w:pos="-720"/>
        </w:tabs>
        <w:suppressAutoHyphens/>
        <w:outlineLvl w:val="0"/>
        <w:rPr>
          <w:rFonts w:ascii="Garamond" w:hAnsi="Garamond"/>
          <w:sz w:val="22"/>
        </w:rPr>
      </w:pPr>
      <w:r>
        <w:rPr>
          <w:rFonts w:ascii="Garamond" w:hAnsi="Garamond"/>
          <w:b/>
          <w:sz w:val="22"/>
        </w:rPr>
        <w:t xml:space="preserve">XIV. </w:t>
      </w:r>
      <w:r w:rsidR="00827DA8">
        <w:rPr>
          <w:rFonts w:ascii="Garamond" w:hAnsi="Garamond"/>
          <w:b/>
          <w:sz w:val="22"/>
        </w:rPr>
        <w:tab/>
      </w:r>
      <w:r>
        <w:rPr>
          <w:rFonts w:ascii="Garamond" w:hAnsi="Garamond"/>
          <w:b/>
          <w:sz w:val="22"/>
        </w:rPr>
        <w:t>AMENDMENTS</w:t>
      </w:r>
    </w:p>
    <w:p w14:paraId="43877B22" w14:textId="77777777" w:rsidR="00A651AC" w:rsidRDefault="00A651AC">
      <w:pPr>
        <w:tabs>
          <w:tab w:val="left" w:pos="-720"/>
        </w:tabs>
        <w:suppressAutoHyphens/>
        <w:rPr>
          <w:rFonts w:ascii="Garamond" w:hAnsi="Garamond"/>
          <w:sz w:val="22"/>
        </w:rPr>
      </w:pPr>
    </w:p>
    <w:p w14:paraId="3F8BA1CA" w14:textId="25B6A3B1" w:rsidR="00A651AC" w:rsidRDefault="00A651AC" w:rsidP="00600197">
      <w:pPr>
        <w:tabs>
          <w:tab w:val="left" w:pos="-720"/>
        </w:tabs>
        <w:suppressAutoHyphens/>
        <w:rPr>
          <w:rFonts w:ascii="Garamond" w:hAnsi="Garamond"/>
          <w:sz w:val="22"/>
        </w:rPr>
      </w:pPr>
      <w:r>
        <w:rPr>
          <w:rFonts w:ascii="Garamond" w:hAnsi="Garamond"/>
          <w:sz w:val="22"/>
        </w:rPr>
        <w:t xml:space="preserve">Any party to this </w:t>
      </w:r>
      <w:r w:rsidR="00E87958">
        <w:rPr>
          <w:rFonts w:ascii="Garamond" w:hAnsi="Garamond"/>
          <w:sz w:val="22"/>
        </w:rPr>
        <w:t>PA</w:t>
      </w:r>
      <w:r>
        <w:rPr>
          <w:rFonts w:ascii="Garamond" w:hAnsi="Garamond"/>
          <w:sz w:val="22"/>
        </w:rPr>
        <w:t xml:space="preserve"> may request that it be amended or modified, whereupon </w:t>
      </w:r>
      <w:r w:rsidR="006D0DC4">
        <w:rPr>
          <w:rFonts w:ascii="Garamond" w:hAnsi="Garamond"/>
          <w:sz w:val="22"/>
        </w:rPr>
        <w:t>CEDO</w:t>
      </w:r>
      <w:r>
        <w:rPr>
          <w:rFonts w:ascii="Garamond" w:hAnsi="Garamond"/>
          <w:sz w:val="22"/>
        </w:rPr>
        <w:t>, SHPO, and the Council will consult in accordance with 36 CFR 800.14 (b)</w:t>
      </w:r>
      <w:r w:rsidR="00AE07A5">
        <w:rPr>
          <w:rFonts w:ascii="Garamond" w:hAnsi="Garamond"/>
          <w:sz w:val="22"/>
        </w:rPr>
        <w:t xml:space="preserve"> </w:t>
      </w:r>
      <w:r>
        <w:rPr>
          <w:rFonts w:ascii="Garamond" w:hAnsi="Garamond"/>
          <w:sz w:val="22"/>
        </w:rPr>
        <w:t xml:space="preserve">to consider such revisions.  Any resulting amendments or addenda shall be developed and executed among </w:t>
      </w:r>
      <w:r w:rsidR="006D0DC4">
        <w:rPr>
          <w:rFonts w:ascii="Garamond" w:hAnsi="Garamond"/>
          <w:sz w:val="22"/>
        </w:rPr>
        <w:t>CEDO</w:t>
      </w:r>
      <w:r>
        <w:rPr>
          <w:rFonts w:ascii="Garamond" w:hAnsi="Garamond"/>
          <w:sz w:val="22"/>
        </w:rPr>
        <w:t xml:space="preserve">, SHPO, and Council in the same manner as the original </w:t>
      </w:r>
      <w:r w:rsidR="00E87958">
        <w:rPr>
          <w:rFonts w:ascii="Garamond" w:hAnsi="Garamond"/>
          <w:sz w:val="22"/>
        </w:rPr>
        <w:t>PA</w:t>
      </w:r>
      <w:r>
        <w:rPr>
          <w:rFonts w:ascii="Garamond" w:hAnsi="Garamond"/>
          <w:sz w:val="22"/>
        </w:rPr>
        <w:t>.</w:t>
      </w:r>
    </w:p>
    <w:p w14:paraId="6ACAA570" w14:textId="77777777" w:rsidR="00A651AC" w:rsidRDefault="00A651AC">
      <w:pPr>
        <w:tabs>
          <w:tab w:val="left" w:pos="-720"/>
        </w:tabs>
        <w:suppressAutoHyphens/>
        <w:rPr>
          <w:rFonts w:ascii="Garamond" w:hAnsi="Garamond"/>
          <w:sz w:val="22"/>
        </w:rPr>
      </w:pPr>
    </w:p>
    <w:p w14:paraId="7B399878" w14:textId="77777777" w:rsidR="00A651AC" w:rsidRDefault="00A651AC">
      <w:pPr>
        <w:tabs>
          <w:tab w:val="left" w:pos="-720"/>
        </w:tabs>
        <w:suppressAutoHyphens/>
        <w:outlineLvl w:val="0"/>
        <w:rPr>
          <w:rFonts w:ascii="Garamond" w:hAnsi="Garamond"/>
          <w:sz w:val="22"/>
        </w:rPr>
      </w:pPr>
      <w:r>
        <w:rPr>
          <w:rFonts w:ascii="Garamond" w:hAnsi="Garamond"/>
          <w:b/>
          <w:sz w:val="22"/>
        </w:rPr>
        <w:t xml:space="preserve">XV.  </w:t>
      </w:r>
      <w:r w:rsidR="00827DA8">
        <w:rPr>
          <w:rFonts w:ascii="Garamond" w:hAnsi="Garamond"/>
          <w:b/>
          <w:sz w:val="22"/>
        </w:rPr>
        <w:tab/>
      </w:r>
      <w:r>
        <w:rPr>
          <w:rFonts w:ascii="Garamond" w:hAnsi="Garamond"/>
          <w:b/>
          <w:sz w:val="22"/>
        </w:rPr>
        <w:t>TERMINATION</w:t>
      </w:r>
    </w:p>
    <w:p w14:paraId="6B9B2B40" w14:textId="77777777" w:rsidR="00A651AC" w:rsidRDefault="00A651AC">
      <w:pPr>
        <w:tabs>
          <w:tab w:val="left" w:pos="-720"/>
        </w:tabs>
        <w:suppressAutoHyphens/>
        <w:rPr>
          <w:rFonts w:ascii="Garamond" w:hAnsi="Garamond"/>
          <w:sz w:val="22"/>
        </w:rPr>
      </w:pPr>
    </w:p>
    <w:p w14:paraId="3AD7399A" w14:textId="292C65CB" w:rsidR="00A651AC" w:rsidRDefault="00A651AC" w:rsidP="00600197">
      <w:pPr>
        <w:tabs>
          <w:tab w:val="left" w:pos="-720"/>
        </w:tabs>
        <w:suppressAutoHyphens/>
        <w:rPr>
          <w:rFonts w:ascii="Garamond" w:hAnsi="Garamond"/>
          <w:sz w:val="22"/>
        </w:rPr>
      </w:pPr>
      <w:r>
        <w:rPr>
          <w:rFonts w:ascii="Garamond" w:hAnsi="Garamond"/>
          <w:sz w:val="22"/>
        </w:rPr>
        <w:t xml:space="preserve">Any party to this </w:t>
      </w:r>
      <w:r w:rsidR="00E87958">
        <w:rPr>
          <w:rFonts w:ascii="Garamond" w:hAnsi="Garamond"/>
          <w:sz w:val="22"/>
        </w:rPr>
        <w:t>PA</w:t>
      </w:r>
      <w:r>
        <w:rPr>
          <w:rFonts w:ascii="Garamond" w:hAnsi="Garamond"/>
          <w:sz w:val="22"/>
        </w:rPr>
        <w:t xml:space="preserve"> may terminate the Agreement by providing thirty (30) calendar </w:t>
      </w:r>
      <w:r w:rsidR="006D0DC4">
        <w:rPr>
          <w:rFonts w:ascii="Garamond" w:hAnsi="Garamond"/>
          <w:sz w:val="22"/>
        </w:rPr>
        <w:t>days’ notice</w:t>
      </w:r>
      <w:r>
        <w:rPr>
          <w:rFonts w:ascii="Garamond" w:hAnsi="Garamond"/>
          <w:sz w:val="22"/>
        </w:rPr>
        <w:t xml:space="preserve"> to the other parties, provided that the parties will make every reasonable effort to consult during the period prior to termination to seek agreement on amendments or other actions that would avoid termination.</w:t>
      </w:r>
    </w:p>
    <w:p w14:paraId="6DC98C74" w14:textId="77777777" w:rsidR="00A651AC" w:rsidRDefault="00A651AC">
      <w:pPr>
        <w:tabs>
          <w:tab w:val="left" w:pos="-720"/>
        </w:tabs>
        <w:suppressAutoHyphens/>
        <w:rPr>
          <w:rFonts w:ascii="Garamond" w:hAnsi="Garamond"/>
          <w:b/>
          <w:sz w:val="22"/>
        </w:rPr>
      </w:pPr>
    </w:p>
    <w:p w14:paraId="681E313A" w14:textId="77777777" w:rsidR="00A651AC" w:rsidRDefault="00A651AC">
      <w:pPr>
        <w:tabs>
          <w:tab w:val="left" w:pos="-720"/>
        </w:tabs>
        <w:suppressAutoHyphens/>
        <w:outlineLvl w:val="0"/>
        <w:rPr>
          <w:rFonts w:ascii="Garamond" w:hAnsi="Garamond"/>
          <w:sz w:val="22"/>
        </w:rPr>
      </w:pPr>
      <w:r>
        <w:rPr>
          <w:rFonts w:ascii="Garamond" w:hAnsi="Garamond"/>
          <w:b/>
          <w:sz w:val="22"/>
        </w:rPr>
        <w:t xml:space="preserve">XVI.  </w:t>
      </w:r>
      <w:r w:rsidR="00827DA8">
        <w:rPr>
          <w:rFonts w:ascii="Garamond" w:hAnsi="Garamond"/>
          <w:b/>
          <w:sz w:val="22"/>
        </w:rPr>
        <w:tab/>
      </w:r>
      <w:r>
        <w:rPr>
          <w:rFonts w:ascii="Garamond" w:hAnsi="Garamond"/>
          <w:b/>
          <w:sz w:val="22"/>
        </w:rPr>
        <w:t>FAILURE TO COMPLY WITH AGREEMENT</w:t>
      </w:r>
    </w:p>
    <w:p w14:paraId="69537E45" w14:textId="77777777" w:rsidR="00A651AC" w:rsidRDefault="00A651AC">
      <w:pPr>
        <w:tabs>
          <w:tab w:val="left" w:pos="-720"/>
        </w:tabs>
        <w:suppressAutoHyphens/>
        <w:rPr>
          <w:rFonts w:ascii="Garamond" w:hAnsi="Garamond"/>
          <w:sz w:val="22"/>
        </w:rPr>
      </w:pPr>
    </w:p>
    <w:p w14:paraId="4320151A" w14:textId="038F6AD5" w:rsidR="00A651AC" w:rsidRDefault="00A651AC" w:rsidP="00600197">
      <w:pPr>
        <w:tabs>
          <w:tab w:val="left" w:pos="-720"/>
        </w:tabs>
        <w:suppressAutoHyphens/>
        <w:rPr>
          <w:rFonts w:ascii="Garamond" w:hAnsi="Garamond"/>
          <w:sz w:val="22"/>
        </w:rPr>
      </w:pPr>
      <w:proofErr w:type="gramStart"/>
      <w:r>
        <w:rPr>
          <w:rFonts w:ascii="Garamond" w:hAnsi="Garamond"/>
          <w:sz w:val="22"/>
        </w:rPr>
        <w:t>In the event that</w:t>
      </w:r>
      <w:proofErr w:type="gramEnd"/>
      <w:r>
        <w:rPr>
          <w:rFonts w:ascii="Garamond" w:hAnsi="Garamond"/>
          <w:sz w:val="22"/>
        </w:rPr>
        <w:t xml:space="preserve"> </w:t>
      </w:r>
      <w:r w:rsidR="006D0DC4">
        <w:rPr>
          <w:rFonts w:ascii="Garamond" w:hAnsi="Garamond"/>
          <w:sz w:val="22"/>
        </w:rPr>
        <w:t>CEDO</w:t>
      </w:r>
      <w:r>
        <w:rPr>
          <w:rFonts w:ascii="Garamond" w:hAnsi="Garamond"/>
          <w:sz w:val="22"/>
        </w:rPr>
        <w:t xml:space="preserve"> does not carry out the terms of this </w:t>
      </w:r>
      <w:r w:rsidR="00E87958">
        <w:rPr>
          <w:rFonts w:ascii="Garamond" w:hAnsi="Garamond"/>
          <w:sz w:val="22"/>
        </w:rPr>
        <w:t>PA</w:t>
      </w:r>
      <w:r>
        <w:rPr>
          <w:rFonts w:ascii="Garamond" w:hAnsi="Garamond"/>
          <w:sz w:val="22"/>
        </w:rPr>
        <w:t xml:space="preserve">, </w:t>
      </w:r>
      <w:r w:rsidR="006D0DC4">
        <w:rPr>
          <w:rFonts w:ascii="Garamond" w:hAnsi="Garamond"/>
          <w:sz w:val="22"/>
        </w:rPr>
        <w:t xml:space="preserve">CEDO </w:t>
      </w:r>
      <w:r>
        <w:rPr>
          <w:rFonts w:ascii="Garamond" w:hAnsi="Garamond"/>
          <w:sz w:val="22"/>
        </w:rPr>
        <w:t xml:space="preserve">will comply with 36 CFR 800 with regard to each individual project for which </w:t>
      </w:r>
      <w:r w:rsidR="006D0DC4">
        <w:rPr>
          <w:rFonts w:ascii="Garamond" w:hAnsi="Garamond"/>
          <w:sz w:val="22"/>
        </w:rPr>
        <w:t xml:space="preserve">CEDO </w:t>
      </w:r>
      <w:r>
        <w:rPr>
          <w:rFonts w:ascii="Garamond" w:hAnsi="Garamond"/>
          <w:sz w:val="22"/>
        </w:rPr>
        <w:t xml:space="preserve">has awarded funding to </w:t>
      </w:r>
      <w:r w:rsidR="006D0DC4">
        <w:rPr>
          <w:rFonts w:ascii="Garamond" w:hAnsi="Garamond"/>
          <w:sz w:val="22"/>
        </w:rPr>
        <w:t xml:space="preserve">a </w:t>
      </w:r>
      <w:r>
        <w:rPr>
          <w:rFonts w:ascii="Garamond" w:hAnsi="Garamond"/>
          <w:sz w:val="22"/>
        </w:rPr>
        <w:t>Recipient.</w:t>
      </w:r>
    </w:p>
    <w:p w14:paraId="40D65FD6" w14:textId="77777777" w:rsidR="00A651AC" w:rsidRDefault="00A651AC">
      <w:pPr>
        <w:tabs>
          <w:tab w:val="left" w:pos="-720"/>
        </w:tabs>
        <w:suppressAutoHyphens/>
        <w:rPr>
          <w:rFonts w:ascii="Garamond" w:hAnsi="Garamond"/>
          <w:sz w:val="22"/>
        </w:rPr>
      </w:pPr>
    </w:p>
    <w:p w14:paraId="7B2762F7" w14:textId="63D67B3D" w:rsidR="00A651AC" w:rsidRDefault="00A651AC" w:rsidP="00600197">
      <w:pPr>
        <w:tabs>
          <w:tab w:val="left" w:pos="-720"/>
        </w:tabs>
        <w:suppressAutoHyphens/>
        <w:rPr>
          <w:rFonts w:ascii="Garamond" w:hAnsi="Garamond"/>
          <w:strike/>
          <w:sz w:val="22"/>
        </w:rPr>
      </w:pPr>
      <w:r>
        <w:rPr>
          <w:rFonts w:ascii="Garamond" w:hAnsi="Garamond"/>
          <w:sz w:val="22"/>
        </w:rPr>
        <w:t xml:space="preserve">EXECUTION AND IMPLEMENTATION of this </w:t>
      </w:r>
      <w:r w:rsidR="00E87958">
        <w:rPr>
          <w:rFonts w:ascii="Garamond" w:hAnsi="Garamond"/>
          <w:sz w:val="22"/>
        </w:rPr>
        <w:t>PA</w:t>
      </w:r>
      <w:r>
        <w:rPr>
          <w:rFonts w:ascii="Garamond" w:hAnsi="Garamond"/>
          <w:sz w:val="22"/>
        </w:rPr>
        <w:t xml:space="preserve"> evidences that </w:t>
      </w:r>
      <w:r w:rsidR="006D0DC4">
        <w:rPr>
          <w:rFonts w:ascii="Garamond" w:hAnsi="Garamond"/>
          <w:sz w:val="22"/>
        </w:rPr>
        <w:t>CEDO</w:t>
      </w:r>
      <w:r>
        <w:rPr>
          <w:rFonts w:ascii="Garamond" w:hAnsi="Garamond"/>
          <w:i/>
          <w:sz w:val="22"/>
        </w:rPr>
        <w:t xml:space="preserve"> </w:t>
      </w:r>
      <w:r>
        <w:rPr>
          <w:rFonts w:ascii="Garamond" w:hAnsi="Garamond"/>
          <w:sz w:val="22"/>
        </w:rPr>
        <w:t xml:space="preserve">has satisfied its Section 106 responsibilities for </w:t>
      </w:r>
      <w:r w:rsidR="003F3D1E">
        <w:rPr>
          <w:rFonts w:ascii="Garamond" w:hAnsi="Garamond"/>
          <w:sz w:val="22"/>
        </w:rPr>
        <w:t>CDBG</w:t>
      </w:r>
      <w:r>
        <w:rPr>
          <w:rFonts w:ascii="Garamond" w:hAnsi="Garamond"/>
          <w:sz w:val="22"/>
        </w:rPr>
        <w:t xml:space="preserve"> activities funded i</w:t>
      </w:r>
      <w:r w:rsidR="003F3D1E">
        <w:rPr>
          <w:rFonts w:ascii="Garamond" w:hAnsi="Garamond"/>
          <w:sz w:val="22"/>
        </w:rPr>
        <w:t>n whole or in part under the CDBG Program</w:t>
      </w:r>
      <w:r>
        <w:rPr>
          <w:rFonts w:ascii="Garamond" w:hAnsi="Garamond"/>
          <w:i/>
          <w:sz w:val="22"/>
        </w:rPr>
        <w:t xml:space="preserve">. </w:t>
      </w:r>
    </w:p>
    <w:p w14:paraId="310C8FD9" w14:textId="77777777" w:rsidR="009D5F2F" w:rsidRDefault="009D5F2F">
      <w:pPr>
        <w:rPr>
          <w:rFonts w:ascii="Garamond" w:hAnsi="Garamond"/>
          <w:sz w:val="22"/>
        </w:rPr>
      </w:pPr>
      <w:r>
        <w:rPr>
          <w:rFonts w:ascii="Garamond" w:hAnsi="Garamond"/>
          <w:sz w:val="22"/>
        </w:rPr>
        <w:br w:type="page"/>
      </w:r>
    </w:p>
    <w:p w14:paraId="49F743E2" w14:textId="77777777" w:rsidR="00A651AC" w:rsidRDefault="00A651AC">
      <w:pPr>
        <w:tabs>
          <w:tab w:val="left" w:pos="-720"/>
        </w:tabs>
        <w:suppressAutoHyphens/>
        <w:rPr>
          <w:rFonts w:ascii="Garamond" w:hAnsi="Garamond"/>
          <w:sz w:val="22"/>
        </w:rPr>
      </w:pPr>
    </w:p>
    <w:p w14:paraId="2DF41CF4" w14:textId="77777777" w:rsidR="00A651AC" w:rsidRDefault="00A651AC">
      <w:pPr>
        <w:tabs>
          <w:tab w:val="left" w:pos="-720"/>
        </w:tabs>
        <w:suppressAutoHyphens/>
        <w:outlineLvl w:val="0"/>
        <w:rPr>
          <w:rFonts w:ascii="Garamond" w:hAnsi="Garamond"/>
          <w:sz w:val="22"/>
        </w:rPr>
      </w:pPr>
    </w:p>
    <w:p w14:paraId="09078D0B" w14:textId="77777777" w:rsidR="00A651AC" w:rsidRDefault="00A651AC">
      <w:pPr>
        <w:tabs>
          <w:tab w:val="left" w:pos="-720"/>
        </w:tabs>
        <w:suppressAutoHyphens/>
        <w:outlineLvl w:val="0"/>
        <w:rPr>
          <w:rFonts w:ascii="Garamond" w:hAnsi="Garamond"/>
          <w:sz w:val="22"/>
        </w:rPr>
      </w:pPr>
      <w:r>
        <w:rPr>
          <w:rFonts w:ascii="Garamond" w:hAnsi="Garamond"/>
          <w:sz w:val="22"/>
        </w:rPr>
        <w:t>ADVISORY COUNCIL ON HISTORIC PRESERVATION</w:t>
      </w:r>
    </w:p>
    <w:p w14:paraId="01BA8EA8" w14:textId="77777777" w:rsidR="00A651AC" w:rsidRDefault="00A651AC">
      <w:pPr>
        <w:tabs>
          <w:tab w:val="left" w:pos="-720"/>
        </w:tabs>
        <w:suppressAutoHyphens/>
        <w:rPr>
          <w:rFonts w:ascii="Garamond" w:hAnsi="Garamond"/>
          <w:sz w:val="22"/>
        </w:rPr>
      </w:pPr>
    </w:p>
    <w:p w14:paraId="6CFF6439" w14:textId="77777777" w:rsidR="00A651AC" w:rsidRDefault="00A651AC">
      <w:pPr>
        <w:tabs>
          <w:tab w:val="left" w:pos="-720"/>
        </w:tabs>
        <w:suppressAutoHyphens/>
        <w:rPr>
          <w:rFonts w:ascii="Garamond" w:hAnsi="Garamond"/>
          <w:sz w:val="22"/>
        </w:rPr>
      </w:pPr>
    </w:p>
    <w:p w14:paraId="1CB4CA75" w14:textId="77777777" w:rsidR="00A651AC" w:rsidRDefault="00A651AC">
      <w:pPr>
        <w:tabs>
          <w:tab w:val="left" w:pos="-720"/>
        </w:tabs>
        <w:suppressAutoHyphens/>
        <w:rPr>
          <w:rFonts w:ascii="Garamond" w:hAnsi="Garamond"/>
          <w:sz w:val="22"/>
        </w:rPr>
      </w:pPr>
    </w:p>
    <w:p w14:paraId="5EC7BCB3" w14:textId="77777777" w:rsidR="00A651AC" w:rsidRDefault="00A651AC">
      <w:pPr>
        <w:tabs>
          <w:tab w:val="left" w:pos="-720"/>
        </w:tabs>
        <w:suppressAutoHyphens/>
        <w:rPr>
          <w:rFonts w:ascii="Garamond" w:hAnsi="Garamond"/>
          <w:sz w:val="22"/>
        </w:rPr>
      </w:pPr>
      <w:r>
        <w:rPr>
          <w:rFonts w:ascii="Garamond" w:hAnsi="Garamond"/>
          <w:sz w:val="22"/>
        </w:rPr>
        <w:t>_______________________________________________________</w:t>
      </w:r>
    </w:p>
    <w:p w14:paraId="2F9F02D5" w14:textId="77777777" w:rsidR="00A651AC" w:rsidRDefault="00A651AC">
      <w:pPr>
        <w:tabs>
          <w:tab w:val="left" w:pos="-720"/>
        </w:tabs>
        <w:suppressAutoHyphens/>
        <w:rPr>
          <w:rFonts w:ascii="Garamond" w:hAnsi="Garamond"/>
          <w:sz w:val="22"/>
        </w:rPr>
      </w:pPr>
      <w:r>
        <w:rPr>
          <w:rFonts w:ascii="Garamond" w:hAnsi="Garamond"/>
          <w:sz w:val="22"/>
        </w:rPr>
        <w:t>By:</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008F51FB">
        <w:rPr>
          <w:rFonts w:ascii="Garamond" w:hAnsi="Garamond"/>
          <w:sz w:val="22"/>
        </w:rPr>
        <w:tab/>
      </w:r>
      <w:r w:rsidR="008F51FB">
        <w:rPr>
          <w:rFonts w:ascii="Garamond" w:hAnsi="Garamond"/>
          <w:sz w:val="22"/>
        </w:rPr>
        <w:tab/>
      </w:r>
      <w:r>
        <w:rPr>
          <w:rFonts w:ascii="Garamond" w:hAnsi="Garamond"/>
          <w:sz w:val="22"/>
        </w:rPr>
        <w:t>Date</w:t>
      </w:r>
    </w:p>
    <w:p w14:paraId="023C7D20" w14:textId="77777777" w:rsidR="00A651AC" w:rsidRDefault="00A651AC">
      <w:pPr>
        <w:tabs>
          <w:tab w:val="left" w:pos="-720"/>
        </w:tabs>
        <w:suppressAutoHyphens/>
        <w:rPr>
          <w:rFonts w:ascii="Garamond" w:hAnsi="Garamond"/>
          <w:sz w:val="22"/>
        </w:rPr>
      </w:pPr>
    </w:p>
    <w:p w14:paraId="6598DCA2" w14:textId="77777777" w:rsidR="009D5F2F" w:rsidRDefault="009D5F2F">
      <w:pPr>
        <w:rPr>
          <w:rFonts w:ascii="Garamond" w:hAnsi="Garamond"/>
          <w:sz w:val="22"/>
        </w:rPr>
      </w:pPr>
    </w:p>
    <w:p w14:paraId="345532E8" w14:textId="77777777" w:rsidR="00A651AC" w:rsidRDefault="00A651AC">
      <w:pPr>
        <w:tabs>
          <w:tab w:val="left" w:pos="-720"/>
        </w:tabs>
        <w:suppressAutoHyphens/>
        <w:rPr>
          <w:rFonts w:ascii="Garamond" w:hAnsi="Garamond"/>
          <w:sz w:val="22"/>
        </w:rPr>
      </w:pPr>
    </w:p>
    <w:p w14:paraId="438EC905" w14:textId="77777777" w:rsidR="00A651AC" w:rsidRDefault="00A651AC">
      <w:pPr>
        <w:tabs>
          <w:tab w:val="left" w:pos="-720"/>
        </w:tabs>
        <w:suppressAutoHyphens/>
        <w:rPr>
          <w:rFonts w:ascii="Garamond" w:hAnsi="Garamond"/>
          <w:sz w:val="22"/>
        </w:rPr>
      </w:pPr>
    </w:p>
    <w:p w14:paraId="57C29D61" w14:textId="77777777" w:rsidR="00A651AC" w:rsidRDefault="006D0DC4">
      <w:pPr>
        <w:tabs>
          <w:tab w:val="left" w:pos="-720"/>
        </w:tabs>
        <w:suppressAutoHyphens/>
        <w:outlineLvl w:val="0"/>
        <w:rPr>
          <w:rFonts w:ascii="Garamond" w:hAnsi="Garamond"/>
          <w:sz w:val="22"/>
        </w:rPr>
      </w:pPr>
      <w:r>
        <w:rPr>
          <w:rFonts w:ascii="Garamond" w:hAnsi="Garamond"/>
          <w:sz w:val="22"/>
        </w:rPr>
        <w:t>CITY OF BURLINGTON COMMUNITY AND ECONOMIC DEVELOPMENT OFFICE</w:t>
      </w:r>
    </w:p>
    <w:p w14:paraId="601C86E6" w14:textId="77777777" w:rsidR="00A651AC" w:rsidRDefault="00A651AC">
      <w:pPr>
        <w:tabs>
          <w:tab w:val="left" w:pos="-720"/>
        </w:tabs>
        <w:suppressAutoHyphens/>
        <w:rPr>
          <w:rFonts w:ascii="Garamond" w:hAnsi="Garamond"/>
          <w:sz w:val="22"/>
        </w:rPr>
      </w:pPr>
    </w:p>
    <w:p w14:paraId="41701EA4" w14:textId="77777777" w:rsidR="00A651AC" w:rsidRDefault="00A651AC">
      <w:pPr>
        <w:tabs>
          <w:tab w:val="left" w:pos="-720"/>
        </w:tabs>
        <w:suppressAutoHyphens/>
        <w:rPr>
          <w:rFonts w:ascii="Garamond" w:hAnsi="Garamond"/>
          <w:sz w:val="22"/>
        </w:rPr>
      </w:pPr>
    </w:p>
    <w:p w14:paraId="05544170" w14:textId="77777777" w:rsidR="00A651AC" w:rsidRDefault="00A651AC">
      <w:pPr>
        <w:tabs>
          <w:tab w:val="left" w:pos="-720"/>
        </w:tabs>
        <w:suppressAutoHyphens/>
        <w:rPr>
          <w:rFonts w:ascii="Garamond" w:hAnsi="Garamond"/>
          <w:sz w:val="22"/>
        </w:rPr>
      </w:pPr>
      <w:r>
        <w:rPr>
          <w:rFonts w:ascii="Garamond" w:hAnsi="Garamond"/>
          <w:sz w:val="22"/>
        </w:rPr>
        <w:t>_______________________________________________________</w:t>
      </w:r>
    </w:p>
    <w:p w14:paraId="0C5F2096" w14:textId="77777777" w:rsidR="00A651AC" w:rsidRDefault="008F51FB">
      <w:pPr>
        <w:tabs>
          <w:tab w:val="left" w:pos="-720"/>
        </w:tabs>
        <w:suppressAutoHyphens/>
        <w:outlineLvl w:val="0"/>
        <w:rPr>
          <w:rFonts w:ascii="Garamond" w:hAnsi="Garamond"/>
          <w:sz w:val="22"/>
        </w:rPr>
      </w:pPr>
      <w:r>
        <w:rPr>
          <w:rFonts w:ascii="Garamond" w:hAnsi="Garamond"/>
          <w:sz w:val="22"/>
        </w:rPr>
        <w:t>By: Noelle MacKay, Director</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Date</w:t>
      </w:r>
    </w:p>
    <w:p w14:paraId="3871C521" w14:textId="77777777" w:rsidR="009D5F2F" w:rsidRDefault="009D5F2F">
      <w:pPr>
        <w:rPr>
          <w:rFonts w:ascii="Garamond" w:hAnsi="Garamond"/>
          <w:sz w:val="22"/>
        </w:rPr>
      </w:pPr>
    </w:p>
    <w:p w14:paraId="7FA44406" w14:textId="77777777" w:rsidR="00A651AC" w:rsidRDefault="00A651AC">
      <w:pPr>
        <w:tabs>
          <w:tab w:val="left" w:pos="-720"/>
        </w:tabs>
        <w:suppressAutoHyphens/>
        <w:rPr>
          <w:rFonts w:ascii="Garamond" w:hAnsi="Garamond"/>
          <w:sz w:val="22"/>
        </w:rPr>
      </w:pPr>
    </w:p>
    <w:p w14:paraId="5BD28D7E" w14:textId="77777777" w:rsidR="00A651AC" w:rsidRDefault="00A651AC">
      <w:pPr>
        <w:tabs>
          <w:tab w:val="left" w:pos="-720"/>
        </w:tabs>
        <w:suppressAutoHyphens/>
        <w:rPr>
          <w:rFonts w:ascii="Garamond" w:hAnsi="Garamond"/>
          <w:sz w:val="22"/>
        </w:rPr>
      </w:pPr>
    </w:p>
    <w:p w14:paraId="378B0998" w14:textId="77777777" w:rsidR="00A651AC" w:rsidRDefault="00A651AC">
      <w:pPr>
        <w:tabs>
          <w:tab w:val="left" w:pos="-720"/>
        </w:tabs>
        <w:suppressAutoHyphens/>
        <w:rPr>
          <w:rFonts w:ascii="Garamond" w:hAnsi="Garamond"/>
          <w:sz w:val="22"/>
        </w:rPr>
      </w:pPr>
    </w:p>
    <w:p w14:paraId="6BFBD87E" w14:textId="77777777" w:rsidR="00A651AC" w:rsidRDefault="00A651AC">
      <w:pPr>
        <w:tabs>
          <w:tab w:val="left" w:pos="-720"/>
        </w:tabs>
        <w:suppressAutoHyphens/>
        <w:outlineLvl w:val="0"/>
        <w:rPr>
          <w:rFonts w:ascii="Garamond" w:hAnsi="Garamond"/>
          <w:sz w:val="22"/>
        </w:rPr>
      </w:pPr>
      <w:r>
        <w:rPr>
          <w:rFonts w:ascii="Garamond" w:hAnsi="Garamond"/>
          <w:sz w:val="22"/>
        </w:rPr>
        <w:t>VERMONT STATE HISTORIC PRESERVATION OFFICER</w:t>
      </w:r>
    </w:p>
    <w:p w14:paraId="37AD5688" w14:textId="77777777" w:rsidR="00A651AC" w:rsidRDefault="00A651AC">
      <w:pPr>
        <w:tabs>
          <w:tab w:val="left" w:pos="-720"/>
        </w:tabs>
        <w:suppressAutoHyphens/>
        <w:rPr>
          <w:rFonts w:ascii="Garamond" w:hAnsi="Garamond"/>
          <w:sz w:val="22"/>
        </w:rPr>
      </w:pPr>
    </w:p>
    <w:p w14:paraId="0FDD6385" w14:textId="77777777" w:rsidR="00A651AC" w:rsidRDefault="00A651AC">
      <w:pPr>
        <w:tabs>
          <w:tab w:val="left" w:pos="-720"/>
        </w:tabs>
        <w:suppressAutoHyphens/>
        <w:rPr>
          <w:rFonts w:ascii="Garamond" w:hAnsi="Garamond"/>
          <w:sz w:val="22"/>
        </w:rPr>
      </w:pPr>
    </w:p>
    <w:p w14:paraId="3B3F9D10" w14:textId="77777777" w:rsidR="00A651AC" w:rsidRDefault="00A651AC">
      <w:pPr>
        <w:tabs>
          <w:tab w:val="left" w:pos="-720"/>
        </w:tabs>
        <w:suppressAutoHyphens/>
        <w:rPr>
          <w:rFonts w:ascii="Garamond" w:hAnsi="Garamond"/>
          <w:sz w:val="22"/>
        </w:rPr>
      </w:pPr>
      <w:r>
        <w:rPr>
          <w:rFonts w:ascii="Garamond" w:hAnsi="Garamond"/>
          <w:sz w:val="22"/>
        </w:rPr>
        <w:t>________________________________________________________</w:t>
      </w:r>
    </w:p>
    <w:p w14:paraId="12794E0D" w14:textId="77777777" w:rsidR="00A651AC" w:rsidRDefault="00A651AC">
      <w:pPr>
        <w:tabs>
          <w:tab w:val="left" w:pos="-720"/>
        </w:tabs>
        <w:suppressAutoHyphens/>
        <w:outlineLvl w:val="0"/>
        <w:rPr>
          <w:rFonts w:ascii="Garamond" w:hAnsi="Garamond"/>
          <w:sz w:val="22"/>
        </w:rPr>
      </w:pPr>
      <w:r>
        <w:rPr>
          <w:rFonts w:ascii="Garamond" w:hAnsi="Garamond"/>
          <w:sz w:val="22"/>
        </w:rPr>
        <w:t>By:</w:t>
      </w:r>
      <w:r w:rsidR="006D0DC4">
        <w:rPr>
          <w:rFonts w:ascii="Garamond" w:hAnsi="Garamond"/>
          <w:sz w:val="22"/>
        </w:rPr>
        <w:t xml:space="preserve"> Laura </w:t>
      </w:r>
      <w:r w:rsidR="000C3031">
        <w:rPr>
          <w:rFonts w:ascii="Garamond" w:hAnsi="Garamond"/>
          <w:sz w:val="22"/>
        </w:rPr>
        <w:t xml:space="preserve">V. </w:t>
      </w:r>
      <w:r w:rsidR="006D0DC4">
        <w:rPr>
          <w:rFonts w:ascii="Garamond" w:hAnsi="Garamond"/>
          <w:sz w:val="22"/>
        </w:rPr>
        <w:t>Trieschmann</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Date</w:t>
      </w:r>
    </w:p>
    <w:p w14:paraId="52B3F707" w14:textId="77777777" w:rsidR="00A651AC" w:rsidRDefault="00A651AC">
      <w:pPr>
        <w:tabs>
          <w:tab w:val="left" w:pos="-720"/>
        </w:tabs>
        <w:suppressAutoHyphens/>
        <w:rPr>
          <w:rFonts w:ascii="Garamond" w:hAnsi="Garamond"/>
          <w:sz w:val="22"/>
        </w:rPr>
      </w:pPr>
    </w:p>
    <w:p w14:paraId="5D18AB1F" w14:textId="77777777" w:rsidR="00A651AC" w:rsidRDefault="00A651AC">
      <w:pPr>
        <w:pStyle w:val="Heading1"/>
        <w:rPr>
          <w:rFonts w:ascii="Garamond" w:hAnsi="Garamond"/>
          <w:sz w:val="22"/>
        </w:rPr>
      </w:pPr>
    </w:p>
    <w:p w14:paraId="1669AD77" w14:textId="77777777" w:rsidR="00A651AC" w:rsidRDefault="00A651AC"/>
    <w:p w14:paraId="6F30629A" w14:textId="77777777" w:rsidR="00A651AC" w:rsidRDefault="00A651AC"/>
    <w:p w14:paraId="1063E7F6" w14:textId="77777777" w:rsidR="007A5EC0" w:rsidRDefault="007A5EC0"/>
    <w:p w14:paraId="63C69445" w14:textId="77777777" w:rsidR="007A5EC0" w:rsidRDefault="007A5EC0"/>
    <w:p w14:paraId="5432F4FB" w14:textId="77777777" w:rsidR="007A5EC0" w:rsidRDefault="007A5EC0"/>
    <w:p w14:paraId="41ED19D3" w14:textId="77777777" w:rsidR="007A5EC0" w:rsidRDefault="007A5EC0"/>
    <w:p w14:paraId="400488EC" w14:textId="77777777" w:rsidR="007A5EC0" w:rsidRDefault="007A5EC0"/>
    <w:p w14:paraId="09059456" w14:textId="77777777" w:rsidR="007A5EC0" w:rsidRDefault="007A5EC0"/>
    <w:p w14:paraId="36186F79" w14:textId="77777777" w:rsidR="007A5EC0" w:rsidRDefault="007A5EC0"/>
    <w:p w14:paraId="627952B1" w14:textId="77777777" w:rsidR="007A5EC0" w:rsidRDefault="007A5EC0"/>
    <w:p w14:paraId="6366330E" w14:textId="77777777" w:rsidR="009D5F2F" w:rsidRDefault="009D5F2F">
      <w:r>
        <w:br w:type="page"/>
      </w:r>
    </w:p>
    <w:p w14:paraId="62C1895C" w14:textId="77777777" w:rsidR="00A651AC" w:rsidRDefault="00A651AC"/>
    <w:p w14:paraId="35BF7021" w14:textId="77777777" w:rsidR="00A651AC" w:rsidRDefault="00A651AC">
      <w:pPr>
        <w:pStyle w:val="Heading1"/>
        <w:rPr>
          <w:rFonts w:ascii="Garamond" w:hAnsi="Garamond"/>
          <w:sz w:val="22"/>
        </w:rPr>
      </w:pPr>
      <w:r>
        <w:rPr>
          <w:rFonts w:ascii="Garamond" w:hAnsi="Garamond"/>
          <w:sz w:val="22"/>
        </w:rPr>
        <w:t>APPENDIX A</w:t>
      </w:r>
    </w:p>
    <w:p w14:paraId="0C3D7670" w14:textId="77777777" w:rsidR="00A651AC" w:rsidRDefault="00A651AC">
      <w:pPr>
        <w:tabs>
          <w:tab w:val="left" w:pos="-720"/>
        </w:tabs>
        <w:suppressAutoHyphens/>
        <w:jc w:val="center"/>
        <w:rPr>
          <w:rFonts w:ascii="Garamond" w:hAnsi="Garamond"/>
          <w:b/>
          <w:sz w:val="22"/>
        </w:rPr>
      </w:pPr>
    </w:p>
    <w:p w14:paraId="2CF54F00" w14:textId="77777777" w:rsidR="00A651AC" w:rsidRDefault="00A651AC">
      <w:pPr>
        <w:tabs>
          <w:tab w:val="left" w:pos="-720"/>
        </w:tabs>
        <w:suppressAutoHyphens/>
        <w:jc w:val="center"/>
        <w:outlineLvl w:val="0"/>
        <w:rPr>
          <w:rFonts w:ascii="Garamond" w:hAnsi="Garamond"/>
          <w:b/>
          <w:sz w:val="22"/>
        </w:rPr>
      </w:pPr>
      <w:r>
        <w:rPr>
          <w:rFonts w:ascii="Garamond" w:hAnsi="Garamond"/>
          <w:b/>
          <w:sz w:val="22"/>
        </w:rPr>
        <w:t>HUD-FUNDED CDBG PROGRAM</w:t>
      </w:r>
      <w:r w:rsidR="002D70E0">
        <w:rPr>
          <w:rFonts w:ascii="Garamond" w:hAnsi="Garamond"/>
          <w:b/>
          <w:sz w:val="22"/>
        </w:rPr>
        <w:t>S</w:t>
      </w:r>
      <w:r>
        <w:rPr>
          <w:rFonts w:ascii="Garamond" w:hAnsi="Garamond"/>
          <w:b/>
          <w:sz w:val="22"/>
        </w:rPr>
        <w:t xml:space="preserve"> EXEMPT ACTIVITIES</w:t>
      </w:r>
    </w:p>
    <w:p w14:paraId="59E48233" w14:textId="77777777" w:rsidR="00A651AC" w:rsidRDefault="00A651AC">
      <w:pPr>
        <w:tabs>
          <w:tab w:val="left" w:pos="-720"/>
        </w:tabs>
        <w:suppressAutoHyphens/>
        <w:rPr>
          <w:rFonts w:ascii="Garamond" w:hAnsi="Garamond"/>
          <w:sz w:val="22"/>
        </w:rPr>
      </w:pPr>
    </w:p>
    <w:p w14:paraId="2E63B825" w14:textId="1702CAAC" w:rsidR="00957FEE" w:rsidRDefault="00594A5E">
      <w:pPr>
        <w:tabs>
          <w:tab w:val="left" w:pos="-720"/>
        </w:tabs>
        <w:suppressAutoHyphens/>
        <w:rPr>
          <w:rFonts w:ascii="Garamond" w:hAnsi="Garamond"/>
          <w:sz w:val="22"/>
        </w:rPr>
      </w:pPr>
      <w:r>
        <w:rPr>
          <w:rFonts w:ascii="Garamond" w:hAnsi="Garamond"/>
          <w:sz w:val="22"/>
        </w:rPr>
        <w:t>As noted in Section II</w:t>
      </w:r>
      <w:r w:rsidR="00957FEE">
        <w:rPr>
          <w:rFonts w:ascii="Garamond" w:hAnsi="Garamond"/>
          <w:sz w:val="22"/>
        </w:rPr>
        <w:t>:</w:t>
      </w:r>
      <w:r>
        <w:rPr>
          <w:rFonts w:ascii="Garamond" w:hAnsi="Garamond"/>
          <w:sz w:val="22"/>
        </w:rPr>
        <w:t xml:space="preserve"> If activities are limited solely to those activities listed in Appendix A</w:t>
      </w:r>
      <w:r w:rsidR="00957FEE">
        <w:rPr>
          <w:rFonts w:ascii="Garamond" w:hAnsi="Garamond"/>
          <w:sz w:val="22"/>
        </w:rPr>
        <w:t xml:space="preserve"> then such activities are considered exempt from this Programmatic Agreement.  This determination is made in consultation with </w:t>
      </w:r>
      <w:r w:rsidR="006D0DC4">
        <w:rPr>
          <w:rFonts w:ascii="Garamond" w:hAnsi="Garamond"/>
          <w:sz w:val="22"/>
        </w:rPr>
        <w:t>CEDO</w:t>
      </w:r>
      <w:r w:rsidR="00B93D1D">
        <w:rPr>
          <w:rFonts w:ascii="Garamond" w:hAnsi="Garamond"/>
          <w:sz w:val="22"/>
        </w:rPr>
        <w:t xml:space="preserve"> and VDHP through submittal of the P</w:t>
      </w:r>
      <w:r w:rsidR="00256A9A">
        <w:rPr>
          <w:rFonts w:ascii="Garamond" w:hAnsi="Garamond"/>
          <w:sz w:val="22"/>
        </w:rPr>
        <w:t xml:space="preserve">reliminary </w:t>
      </w:r>
      <w:r w:rsidR="00B93D1D">
        <w:rPr>
          <w:rFonts w:ascii="Garamond" w:hAnsi="Garamond"/>
          <w:sz w:val="22"/>
        </w:rPr>
        <w:t>R</w:t>
      </w:r>
      <w:r w:rsidR="00256A9A">
        <w:rPr>
          <w:rFonts w:ascii="Garamond" w:hAnsi="Garamond"/>
          <w:sz w:val="22"/>
        </w:rPr>
        <w:t xml:space="preserve">eview </w:t>
      </w:r>
      <w:r w:rsidR="00B93D1D">
        <w:rPr>
          <w:rFonts w:ascii="Garamond" w:hAnsi="Garamond"/>
          <w:sz w:val="22"/>
        </w:rPr>
        <w:t>F</w:t>
      </w:r>
      <w:r w:rsidR="00256A9A">
        <w:rPr>
          <w:rFonts w:ascii="Garamond" w:hAnsi="Garamond"/>
          <w:sz w:val="22"/>
        </w:rPr>
        <w:t>orm</w:t>
      </w:r>
      <w:r w:rsidR="00B93D1D">
        <w:rPr>
          <w:rFonts w:ascii="Garamond" w:hAnsi="Garamond"/>
          <w:sz w:val="22"/>
        </w:rPr>
        <w:t xml:space="preserve"> </w:t>
      </w:r>
      <w:r w:rsidR="00957FEE">
        <w:rPr>
          <w:rFonts w:ascii="Garamond" w:hAnsi="Garamond"/>
          <w:sz w:val="22"/>
        </w:rPr>
        <w:t xml:space="preserve">to VDHP </w:t>
      </w:r>
      <w:r w:rsidR="00B93D1D">
        <w:rPr>
          <w:rFonts w:ascii="Garamond" w:hAnsi="Garamond"/>
          <w:sz w:val="22"/>
        </w:rPr>
        <w:t xml:space="preserve">for concurrence and for VDHP and </w:t>
      </w:r>
      <w:r w:rsidR="006D0DC4">
        <w:rPr>
          <w:rFonts w:ascii="Garamond" w:hAnsi="Garamond"/>
          <w:sz w:val="22"/>
        </w:rPr>
        <w:t xml:space="preserve">CEDO </w:t>
      </w:r>
      <w:r w:rsidR="00957FEE">
        <w:rPr>
          <w:rFonts w:ascii="Garamond" w:hAnsi="Garamond"/>
          <w:sz w:val="22"/>
        </w:rPr>
        <w:t>files. No further review is required.</w:t>
      </w:r>
    </w:p>
    <w:p w14:paraId="429C2035" w14:textId="77777777" w:rsidR="00957FEE" w:rsidRDefault="00957FEE">
      <w:pPr>
        <w:tabs>
          <w:tab w:val="left" w:pos="-720"/>
        </w:tabs>
        <w:suppressAutoHyphens/>
        <w:rPr>
          <w:rFonts w:ascii="Garamond" w:hAnsi="Garamond"/>
          <w:sz w:val="22"/>
        </w:rPr>
      </w:pPr>
    </w:p>
    <w:p w14:paraId="7A8C7701" w14:textId="507A0237" w:rsidR="00A651AC" w:rsidRDefault="00A651AC">
      <w:pPr>
        <w:tabs>
          <w:tab w:val="left" w:pos="-720"/>
        </w:tabs>
        <w:suppressAutoHyphens/>
        <w:rPr>
          <w:rFonts w:ascii="Garamond" w:hAnsi="Garamond"/>
          <w:sz w:val="22"/>
        </w:rPr>
      </w:pPr>
      <w:r>
        <w:rPr>
          <w:rFonts w:ascii="Garamond" w:hAnsi="Garamond"/>
          <w:sz w:val="22"/>
        </w:rPr>
        <w:t xml:space="preserve">The following </w:t>
      </w:r>
      <w:r w:rsidR="00957FEE">
        <w:rPr>
          <w:rFonts w:ascii="Garamond" w:hAnsi="Garamond"/>
          <w:sz w:val="22"/>
        </w:rPr>
        <w:t xml:space="preserve">activities </w:t>
      </w:r>
      <w:r>
        <w:rPr>
          <w:rFonts w:ascii="Garamond" w:hAnsi="Garamond"/>
          <w:sz w:val="22"/>
        </w:rPr>
        <w:t>will not require review by SHPO or Council:</w:t>
      </w:r>
    </w:p>
    <w:p w14:paraId="79BE54D3" w14:textId="77777777" w:rsidR="00A651AC" w:rsidRDefault="00A651AC">
      <w:pPr>
        <w:tabs>
          <w:tab w:val="left" w:pos="-720"/>
        </w:tabs>
        <w:suppressAutoHyphens/>
        <w:rPr>
          <w:rFonts w:ascii="Garamond" w:hAnsi="Garamond"/>
          <w:sz w:val="22"/>
        </w:rPr>
      </w:pPr>
    </w:p>
    <w:p w14:paraId="15C91F69" w14:textId="77777777" w:rsidR="00A651AC" w:rsidRDefault="00A651AC" w:rsidP="00D21FF0">
      <w:pPr>
        <w:numPr>
          <w:ilvl w:val="3"/>
          <w:numId w:val="37"/>
        </w:numPr>
        <w:tabs>
          <w:tab w:val="left" w:pos="-720"/>
          <w:tab w:val="left" w:pos="0"/>
        </w:tabs>
        <w:suppressAutoHyphens/>
        <w:ind w:left="720"/>
        <w:rPr>
          <w:rFonts w:ascii="Garamond" w:hAnsi="Garamond"/>
          <w:i/>
          <w:sz w:val="22"/>
        </w:rPr>
      </w:pPr>
      <w:r>
        <w:rPr>
          <w:rFonts w:ascii="Garamond" w:hAnsi="Garamond"/>
          <w:b/>
          <w:sz w:val="22"/>
        </w:rPr>
        <w:t>Non-Historic Buildings and Structures.</w:t>
      </w:r>
      <w:r>
        <w:rPr>
          <w:rFonts w:ascii="Garamond" w:hAnsi="Garamond"/>
          <w:sz w:val="22"/>
        </w:rPr>
        <w:t xml:space="preserve">  </w:t>
      </w:r>
      <w:r w:rsidR="00B25E76">
        <w:rPr>
          <w:rFonts w:ascii="Garamond" w:hAnsi="Garamond"/>
          <w:sz w:val="22"/>
        </w:rPr>
        <w:t xml:space="preserve">Rehabilitation </w:t>
      </w:r>
      <w:r>
        <w:rPr>
          <w:rFonts w:ascii="Garamond" w:hAnsi="Garamond"/>
          <w:sz w:val="22"/>
        </w:rPr>
        <w:t>of non-historic buildings and structures</w:t>
      </w:r>
      <w:r>
        <w:rPr>
          <w:rFonts w:ascii="Garamond" w:hAnsi="Garamond"/>
          <w:i/>
          <w:sz w:val="22"/>
        </w:rPr>
        <w:t>,</w:t>
      </w:r>
      <w:r>
        <w:rPr>
          <w:rFonts w:ascii="Garamond" w:hAnsi="Garamond"/>
          <w:sz w:val="22"/>
        </w:rPr>
        <w:t xml:space="preserve"> </w:t>
      </w:r>
      <w:r w:rsidR="00B93D1D">
        <w:rPr>
          <w:rFonts w:ascii="Garamond" w:hAnsi="Garamond"/>
          <w:sz w:val="22"/>
        </w:rPr>
        <w:t>(</w:t>
      </w:r>
      <w:r>
        <w:rPr>
          <w:rFonts w:ascii="Garamond" w:hAnsi="Garamond"/>
          <w:sz w:val="22"/>
        </w:rPr>
        <w:t>i.e. those less than 50 years old</w:t>
      </w:r>
      <w:r w:rsidR="00B93D1D">
        <w:rPr>
          <w:rFonts w:ascii="Garamond" w:hAnsi="Garamond"/>
          <w:sz w:val="22"/>
        </w:rPr>
        <w:t>)</w:t>
      </w:r>
      <w:r>
        <w:rPr>
          <w:rFonts w:ascii="Garamond" w:hAnsi="Garamond"/>
          <w:sz w:val="22"/>
        </w:rPr>
        <w:t>,</w:t>
      </w:r>
      <w:r>
        <w:rPr>
          <w:rFonts w:ascii="Garamond" w:hAnsi="Garamond"/>
          <w:i/>
          <w:sz w:val="22"/>
        </w:rPr>
        <w:t xml:space="preserve"> </w:t>
      </w:r>
      <w:r>
        <w:rPr>
          <w:rFonts w:ascii="Garamond" w:hAnsi="Garamond"/>
          <w:sz w:val="22"/>
        </w:rPr>
        <w:t xml:space="preserve">except </w:t>
      </w:r>
      <w:r w:rsidR="00B25E76">
        <w:rPr>
          <w:rFonts w:ascii="Garamond" w:hAnsi="Garamond"/>
          <w:sz w:val="22"/>
        </w:rPr>
        <w:t xml:space="preserve">when alteration to the </w:t>
      </w:r>
      <w:r>
        <w:rPr>
          <w:rFonts w:ascii="Garamond" w:hAnsi="Garamond"/>
          <w:sz w:val="22"/>
        </w:rPr>
        <w:t xml:space="preserve">existing building or structure may impact a surrounding historic district.  </w:t>
      </w:r>
      <w:r>
        <w:rPr>
          <w:rFonts w:ascii="Garamond" w:hAnsi="Garamond"/>
          <w:b/>
          <w:sz w:val="22"/>
          <w:u w:val="single"/>
        </w:rPr>
        <w:t>New construction is not an exempt activity.</w:t>
      </w:r>
    </w:p>
    <w:p w14:paraId="5FC6C341" w14:textId="77777777" w:rsidR="00A651AC" w:rsidRDefault="00A651AC">
      <w:pPr>
        <w:tabs>
          <w:tab w:val="left" w:pos="-720"/>
        </w:tabs>
        <w:suppressAutoHyphens/>
        <w:rPr>
          <w:rFonts w:ascii="Garamond" w:hAnsi="Garamond"/>
          <w:sz w:val="22"/>
        </w:rPr>
      </w:pPr>
    </w:p>
    <w:p w14:paraId="02FB8A59" w14:textId="1599CC59" w:rsidR="0095418C" w:rsidRPr="0095418C" w:rsidRDefault="00A651AC">
      <w:pPr>
        <w:numPr>
          <w:ilvl w:val="3"/>
          <w:numId w:val="37"/>
        </w:numPr>
        <w:tabs>
          <w:tab w:val="left" w:pos="-720"/>
          <w:tab w:val="left" w:pos="0"/>
        </w:tabs>
        <w:suppressAutoHyphens/>
        <w:ind w:left="720"/>
        <w:rPr>
          <w:rFonts w:ascii="Garamond" w:hAnsi="Garamond"/>
          <w:sz w:val="22"/>
        </w:rPr>
      </w:pPr>
      <w:r w:rsidRPr="0095418C">
        <w:rPr>
          <w:rFonts w:ascii="Garamond" w:hAnsi="Garamond"/>
          <w:b/>
          <w:sz w:val="22"/>
        </w:rPr>
        <w:t>Mechanical</w:t>
      </w:r>
      <w:r w:rsidR="00F11D3C" w:rsidRPr="0095418C">
        <w:rPr>
          <w:rFonts w:ascii="Garamond" w:hAnsi="Garamond"/>
          <w:b/>
          <w:sz w:val="22"/>
        </w:rPr>
        <w:t>, Electrical, Plumbing (MEP)</w:t>
      </w:r>
      <w:r w:rsidR="00B93D1D" w:rsidRPr="0095418C">
        <w:rPr>
          <w:rFonts w:ascii="Garamond" w:hAnsi="Garamond"/>
          <w:b/>
          <w:sz w:val="22"/>
        </w:rPr>
        <w:t xml:space="preserve"> </w:t>
      </w:r>
      <w:r w:rsidRPr="0095418C">
        <w:rPr>
          <w:rFonts w:ascii="Garamond" w:hAnsi="Garamond"/>
          <w:b/>
          <w:sz w:val="22"/>
        </w:rPr>
        <w:t>Systems.</w:t>
      </w:r>
      <w:r w:rsidRPr="0095418C">
        <w:rPr>
          <w:rFonts w:ascii="Garamond" w:hAnsi="Garamond"/>
          <w:sz w:val="22"/>
        </w:rPr>
        <w:t xml:space="preserve">  Repair, replacement and installation of </w:t>
      </w:r>
      <w:r w:rsidR="00B25E76" w:rsidRPr="0095418C">
        <w:rPr>
          <w:rFonts w:ascii="Garamond" w:hAnsi="Garamond"/>
          <w:sz w:val="22"/>
        </w:rPr>
        <w:t xml:space="preserve">MEP </w:t>
      </w:r>
      <w:r w:rsidRPr="0095418C">
        <w:rPr>
          <w:rFonts w:ascii="Garamond" w:hAnsi="Garamond"/>
          <w:sz w:val="22"/>
        </w:rPr>
        <w:t xml:space="preserve">systems provided that such work does not </w:t>
      </w:r>
      <w:r w:rsidR="00B25E76" w:rsidRPr="0095418C">
        <w:rPr>
          <w:rFonts w:ascii="Garamond" w:hAnsi="Garamond"/>
          <w:sz w:val="22"/>
        </w:rPr>
        <w:t>involve ground disturbance,</w:t>
      </w:r>
      <w:r w:rsidR="00B93D1D" w:rsidRPr="0095418C">
        <w:rPr>
          <w:rFonts w:ascii="Garamond" w:hAnsi="Garamond"/>
          <w:sz w:val="22"/>
        </w:rPr>
        <w:t xml:space="preserve"> </w:t>
      </w:r>
      <w:r w:rsidR="00F11D3C" w:rsidRPr="0095418C">
        <w:rPr>
          <w:rFonts w:ascii="Garamond" w:hAnsi="Garamond"/>
          <w:sz w:val="22"/>
        </w:rPr>
        <w:t xml:space="preserve">alter or permanently change the appearance of the interior or </w:t>
      </w:r>
      <w:r w:rsidRPr="0095418C">
        <w:rPr>
          <w:rFonts w:ascii="Garamond" w:hAnsi="Garamond"/>
          <w:sz w:val="22"/>
        </w:rPr>
        <w:t xml:space="preserve">the exterior </w:t>
      </w:r>
      <w:r w:rsidR="00F11D3C" w:rsidRPr="0095418C">
        <w:rPr>
          <w:rFonts w:ascii="Garamond" w:hAnsi="Garamond"/>
          <w:sz w:val="22"/>
        </w:rPr>
        <w:t>of the building</w:t>
      </w:r>
      <w:r w:rsidR="00D36D3C">
        <w:rPr>
          <w:rFonts w:ascii="Garamond" w:hAnsi="Garamond"/>
          <w:sz w:val="22"/>
        </w:rPr>
        <w:t>s</w:t>
      </w:r>
      <w:r w:rsidR="00F11D3C" w:rsidRPr="0095418C">
        <w:rPr>
          <w:rFonts w:ascii="Garamond" w:hAnsi="Garamond"/>
          <w:sz w:val="22"/>
        </w:rPr>
        <w:t xml:space="preserve">, </w:t>
      </w:r>
      <w:r w:rsidR="00764F62" w:rsidRPr="0095418C">
        <w:rPr>
          <w:rFonts w:ascii="Garamond" w:hAnsi="Garamond"/>
          <w:sz w:val="22"/>
        </w:rPr>
        <w:t xml:space="preserve">and provided such work does not affect character-defining </w:t>
      </w:r>
      <w:r w:rsidR="00CD7C69" w:rsidRPr="0095418C">
        <w:rPr>
          <w:rFonts w:ascii="Garamond" w:hAnsi="Garamond"/>
          <w:sz w:val="22"/>
        </w:rPr>
        <w:t>features of the buildings</w:t>
      </w:r>
      <w:r w:rsidR="0095418C" w:rsidRPr="0095418C">
        <w:rPr>
          <w:rFonts w:ascii="Garamond" w:hAnsi="Garamond"/>
          <w:sz w:val="22"/>
        </w:rPr>
        <w:t xml:space="preserve">. The installation of new ducts </w:t>
      </w:r>
      <w:r w:rsidR="0095418C">
        <w:rPr>
          <w:rFonts w:ascii="Garamond" w:hAnsi="Garamond"/>
          <w:sz w:val="22"/>
        </w:rPr>
        <w:t xml:space="preserve">or plumbing </w:t>
      </w:r>
      <w:r w:rsidR="0095418C" w:rsidRPr="0095418C">
        <w:rPr>
          <w:rFonts w:ascii="Garamond" w:hAnsi="Garamond"/>
          <w:sz w:val="22"/>
        </w:rPr>
        <w:t>through the interior</w:t>
      </w:r>
      <w:r w:rsidR="0095418C">
        <w:rPr>
          <w:rFonts w:ascii="Garamond" w:hAnsi="Garamond"/>
          <w:sz w:val="22"/>
        </w:rPr>
        <w:t xml:space="preserve"> and </w:t>
      </w:r>
      <w:r w:rsidR="0095418C" w:rsidRPr="0095418C">
        <w:rPr>
          <w:rFonts w:ascii="Garamond" w:hAnsi="Garamond"/>
          <w:sz w:val="22"/>
        </w:rPr>
        <w:t xml:space="preserve">electrical and controls on the rear of the structure or </w:t>
      </w:r>
      <w:r w:rsidR="007352DE">
        <w:rPr>
          <w:rFonts w:ascii="Garamond" w:hAnsi="Garamond"/>
          <w:sz w:val="22"/>
        </w:rPr>
        <w:t xml:space="preserve">those </w:t>
      </w:r>
      <w:r w:rsidR="0095418C" w:rsidRPr="0095418C">
        <w:rPr>
          <w:rFonts w:ascii="Garamond" w:hAnsi="Garamond"/>
          <w:sz w:val="22"/>
        </w:rPr>
        <w:t>not visible from the public right-of-way</w:t>
      </w:r>
      <w:r w:rsidR="0095418C">
        <w:rPr>
          <w:rFonts w:ascii="Garamond" w:hAnsi="Garamond"/>
          <w:sz w:val="22"/>
        </w:rPr>
        <w:t xml:space="preserve"> are exempt</w:t>
      </w:r>
      <w:r w:rsidR="007352DE">
        <w:rPr>
          <w:rFonts w:ascii="Garamond" w:hAnsi="Garamond"/>
          <w:sz w:val="22"/>
        </w:rPr>
        <w:t xml:space="preserve"> activities. Also exempt are: </w:t>
      </w:r>
    </w:p>
    <w:p w14:paraId="1EA022D7" w14:textId="484128E1" w:rsidR="007352DE" w:rsidRDefault="00A651AC" w:rsidP="00D36D3C">
      <w:pPr>
        <w:pStyle w:val="ListParagraph"/>
        <w:numPr>
          <w:ilvl w:val="1"/>
          <w:numId w:val="37"/>
        </w:numPr>
        <w:tabs>
          <w:tab w:val="left" w:pos="-720"/>
          <w:tab w:val="left" w:pos="0"/>
        </w:tabs>
        <w:suppressAutoHyphens/>
        <w:rPr>
          <w:rFonts w:ascii="Garamond" w:hAnsi="Garamond"/>
          <w:sz w:val="22"/>
        </w:rPr>
      </w:pPr>
      <w:r w:rsidRPr="00D36D3C">
        <w:rPr>
          <w:rFonts w:ascii="Garamond" w:hAnsi="Garamond"/>
          <w:sz w:val="22"/>
        </w:rPr>
        <w:t>electrical work</w:t>
      </w:r>
      <w:r w:rsidR="00CD7C69" w:rsidRPr="00D36D3C">
        <w:rPr>
          <w:rFonts w:ascii="Garamond" w:hAnsi="Garamond"/>
          <w:sz w:val="22"/>
        </w:rPr>
        <w:t xml:space="preserve"> to include Ground Fault Circuit Interrupter (GFCIs) and repairing electrical wiring to bring systems up to code</w:t>
      </w:r>
      <w:r w:rsidRPr="00D36D3C">
        <w:rPr>
          <w:rFonts w:ascii="Garamond" w:hAnsi="Garamond"/>
          <w:sz w:val="22"/>
        </w:rPr>
        <w:t xml:space="preserve">; </w:t>
      </w:r>
    </w:p>
    <w:p w14:paraId="327648AF" w14:textId="77777777" w:rsidR="007352DE" w:rsidRDefault="00A651AC" w:rsidP="00D36D3C">
      <w:pPr>
        <w:pStyle w:val="ListParagraph"/>
        <w:numPr>
          <w:ilvl w:val="1"/>
          <w:numId w:val="37"/>
        </w:numPr>
        <w:tabs>
          <w:tab w:val="left" w:pos="-720"/>
          <w:tab w:val="left" w:pos="0"/>
        </w:tabs>
        <w:suppressAutoHyphens/>
        <w:rPr>
          <w:rFonts w:ascii="Garamond" w:hAnsi="Garamond"/>
          <w:sz w:val="22"/>
        </w:rPr>
      </w:pPr>
      <w:r w:rsidRPr="00D36D3C">
        <w:rPr>
          <w:rFonts w:ascii="Garamond" w:hAnsi="Garamond"/>
          <w:sz w:val="22"/>
        </w:rPr>
        <w:t xml:space="preserve">plumbing pipes and fixtures; </w:t>
      </w:r>
    </w:p>
    <w:p w14:paraId="268766C7" w14:textId="77777777" w:rsidR="007352DE" w:rsidRDefault="00A651AC" w:rsidP="00D36D3C">
      <w:pPr>
        <w:pStyle w:val="ListParagraph"/>
        <w:numPr>
          <w:ilvl w:val="1"/>
          <w:numId w:val="37"/>
        </w:numPr>
        <w:tabs>
          <w:tab w:val="left" w:pos="-720"/>
          <w:tab w:val="left" w:pos="0"/>
        </w:tabs>
        <w:suppressAutoHyphens/>
        <w:rPr>
          <w:rFonts w:ascii="Garamond" w:hAnsi="Garamond"/>
          <w:sz w:val="22"/>
        </w:rPr>
      </w:pPr>
      <w:r w:rsidRPr="00D36D3C">
        <w:rPr>
          <w:rFonts w:ascii="Garamond" w:hAnsi="Garamond"/>
          <w:sz w:val="22"/>
        </w:rPr>
        <w:t xml:space="preserve">heating system improvements; </w:t>
      </w:r>
    </w:p>
    <w:p w14:paraId="73879CD3" w14:textId="77777777" w:rsidR="007352DE" w:rsidRDefault="00A651AC" w:rsidP="00D36D3C">
      <w:pPr>
        <w:pStyle w:val="ListParagraph"/>
        <w:numPr>
          <w:ilvl w:val="1"/>
          <w:numId w:val="37"/>
        </w:numPr>
        <w:tabs>
          <w:tab w:val="left" w:pos="-720"/>
          <w:tab w:val="left" w:pos="0"/>
        </w:tabs>
        <w:suppressAutoHyphens/>
        <w:rPr>
          <w:rFonts w:ascii="Garamond" w:hAnsi="Garamond"/>
          <w:sz w:val="22"/>
        </w:rPr>
      </w:pPr>
      <w:r w:rsidRPr="00D36D3C">
        <w:rPr>
          <w:rFonts w:ascii="Garamond" w:hAnsi="Garamond"/>
          <w:sz w:val="22"/>
        </w:rPr>
        <w:t xml:space="preserve">installation of fire and smoke detectors; </w:t>
      </w:r>
    </w:p>
    <w:p w14:paraId="2F97A7F8" w14:textId="77777777" w:rsidR="007352DE" w:rsidRDefault="00CD7C69" w:rsidP="00D36D3C">
      <w:pPr>
        <w:pStyle w:val="ListParagraph"/>
        <w:numPr>
          <w:ilvl w:val="1"/>
          <w:numId w:val="37"/>
        </w:numPr>
        <w:tabs>
          <w:tab w:val="left" w:pos="-720"/>
          <w:tab w:val="left" w:pos="0"/>
        </w:tabs>
        <w:suppressAutoHyphens/>
        <w:rPr>
          <w:rFonts w:ascii="Garamond" w:hAnsi="Garamond"/>
          <w:sz w:val="22"/>
        </w:rPr>
      </w:pPr>
      <w:r w:rsidRPr="00D36D3C">
        <w:rPr>
          <w:rFonts w:ascii="Garamond" w:hAnsi="Garamond"/>
          <w:sz w:val="22"/>
        </w:rPr>
        <w:t>installation of non-</w:t>
      </w:r>
      <w:proofErr w:type="gramStart"/>
      <w:r w:rsidRPr="00D36D3C">
        <w:rPr>
          <w:rFonts w:ascii="Garamond" w:hAnsi="Garamond"/>
          <w:sz w:val="22"/>
        </w:rPr>
        <w:t>hard wired</w:t>
      </w:r>
      <w:proofErr w:type="gramEnd"/>
      <w:r w:rsidRPr="00D36D3C">
        <w:rPr>
          <w:rFonts w:ascii="Garamond" w:hAnsi="Garamond"/>
          <w:sz w:val="22"/>
        </w:rPr>
        <w:t xml:space="preserve"> devices including photo-controls, occupancy sensors, carbon dioxide, thermostats, humidity, light meters and other building controls sensors, provided the work conforms with applicable state and local permitting requirements; </w:t>
      </w:r>
    </w:p>
    <w:p w14:paraId="405E5DEA" w14:textId="06CA2293" w:rsidR="007352DE" w:rsidRDefault="00A651AC" w:rsidP="00D36D3C">
      <w:pPr>
        <w:pStyle w:val="ListParagraph"/>
        <w:numPr>
          <w:ilvl w:val="1"/>
          <w:numId w:val="37"/>
        </w:numPr>
        <w:tabs>
          <w:tab w:val="left" w:pos="-720"/>
          <w:tab w:val="left" w:pos="0"/>
        </w:tabs>
        <w:suppressAutoHyphens/>
        <w:rPr>
          <w:rFonts w:ascii="Garamond" w:hAnsi="Garamond"/>
          <w:sz w:val="22"/>
        </w:rPr>
      </w:pPr>
      <w:r w:rsidRPr="00D36D3C">
        <w:rPr>
          <w:rFonts w:ascii="Garamond" w:hAnsi="Garamond"/>
          <w:sz w:val="22"/>
        </w:rPr>
        <w:t xml:space="preserve">ventilation systems; </w:t>
      </w:r>
    </w:p>
    <w:p w14:paraId="33969415" w14:textId="09D288F6" w:rsidR="007352DE" w:rsidRDefault="00A651AC" w:rsidP="00D36D3C">
      <w:pPr>
        <w:pStyle w:val="ListParagraph"/>
        <w:numPr>
          <w:ilvl w:val="1"/>
          <w:numId w:val="37"/>
        </w:numPr>
        <w:tabs>
          <w:tab w:val="left" w:pos="-720"/>
          <w:tab w:val="left" w:pos="0"/>
        </w:tabs>
        <w:suppressAutoHyphens/>
        <w:rPr>
          <w:rFonts w:ascii="Garamond" w:hAnsi="Garamond"/>
          <w:sz w:val="22"/>
        </w:rPr>
      </w:pPr>
      <w:r w:rsidRPr="00D36D3C">
        <w:rPr>
          <w:rFonts w:ascii="Garamond" w:hAnsi="Garamond"/>
          <w:sz w:val="22"/>
        </w:rPr>
        <w:t>bathroom improvements where work is contained within the existing bathroom</w:t>
      </w:r>
      <w:r w:rsidR="007352DE">
        <w:rPr>
          <w:rFonts w:ascii="Garamond" w:hAnsi="Garamond"/>
          <w:sz w:val="22"/>
        </w:rPr>
        <w:t>; and</w:t>
      </w:r>
    </w:p>
    <w:p w14:paraId="0A1D5E0B" w14:textId="77777777" w:rsidR="007352DE" w:rsidRDefault="007352DE" w:rsidP="00D36D3C">
      <w:pPr>
        <w:pStyle w:val="ListParagraph"/>
        <w:numPr>
          <w:ilvl w:val="1"/>
          <w:numId w:val="37"/>
        </w:numPr>
        <w:tabs>
          <w:tab w:val="left" w:pos="-720"/>
          <w:tab w:val="left" w:pos="0"/>
        </w:tabs>
        <w:suppressAutoHyphens/>
        <w:rPr>
          <w:rFonts w:ascii="Garamond" w:hAnsi="Garamond"/>
          <w:sz w:val="22"/>
        </w:rPr>
      </w:pPr>
      <w:r>
        <w:rPr>
          <w:rFonts w:ascii="Garamond" w:hAnsi="Garamond"/>
          <w:sz w:val="22"/>
        </w:rPr>
        <w:t>i</w:t>
      </w:r>
      <w:r w:rsidR="00CD7C69" w:rsidRPr="00D36D3C">
        <w:rPr>
          <w:rFonts w:ascii="Garamond" w:hAnsi="Garamond"/>
          <w:sz w:val="22"/>
        </w:rPr>
        <w:t xml:space="preserve">nstallation of radon collection and gas diversion systems provided the vent pipe does not affect character-defining features of the building’s exterior. </w:t>
      </w:r>
    </w:p>
    <w:p w14:paraId="673D72B9" w14:textId="003EF3D8" w:rsidR="005D690D" w:rsidRPr="00D36D3C" w:rsidRDefault="009D0A3D" w:rsidP="00D36D3C">
      <w:pPr>
        <w:tabs>
          <w:tab w:val="left" w:pos="-720"/>
          <w:tab w:val="left" w:pos="0"/>
        </w:tabs>
        <w:suppressAutoHyphens/>
        <w:ind w:left="720"/>
        <w:rPr>
          <w:rFonts w:ascii="Garamond" w:hAnsi="Garamond"/>
          <w:sz w:val="22"/>
        </w:rPr>
      </w:pPr>
      <w:r w:rsidRPr="00D36D3C">
        <w:rPr>
          <w:rFonts w:ascii="Garamond" w:hAnsi="Garamond"/>
          <w:sz w:val="22"/>
        </w:rPr>
        <w:t xml:space="preserve">Please </w:t>
      </w:r>
      <w:r w:rsidR="005D690D" w:rsidRPr="00D36D3C">
        <w:rPr>
          <w:rFonts w:ascii="Garamond" w:hAnsi="Garamond"/>
          <w:sz w:val="22"/>
        </w:rPr>
        <w:t xml:space="preserve">refer to </w:t>
      </w:r>
      <w:r w:rsidRPr="00D36D3C">
        <w:rPr>
          <w:rFonts w:ascii="Garamond" w:hAnsi="Garamond"/>
          <w:sz w:val="22"/>
        </w:rPr>
        <w:t xml:space="preserve">Preservation Briefs 24: </w:t>
      </w:r>
      <w:r w:rsidRPr="00D36D3C">
        <w:rPr>
          <w:rFonts w:ascii="Garamond" w:hAnsi="Garamond"/>
          <w:i/>
          <w:sz w:val="22"/>
        </w:rPr>
        <w:t>Heating</w:t>
      </w:r>
      <w:r w:rsidR="005D690D" w:rsidRPr="00D36D3C">
        <w:rPr>
          <w:rFonts w:ascii="Garamond" w:hAnsi="Garamond"/>
          <w:i/>
          <w:sz w:val="22"/>
        </w:rPr>
        <w:t>, Ventilating, and Cooling Historic Buildings: Problems &amp; Recommended Approaches</w:t>
      </w:r>
      <w:r w:rsidR="005D690D" w:rsidRPr="00D36D3C">
        <w:rPr>
          <w:rFonts w:ascii="Garamond" w:hAnsi="Garamond"/>
          <w:sz w:val="22"/>
        </w:rPr>
        <w:t>, and other technical briefs, as appropriate, for guidance.</w:t>
      </w:r>
    </w:p>
    <w:p w14:paraId="3B670271" w14:textId="77777777" w:rsidR="00A651AC" w:rsidRDefault="00A651AC">
      <w:pPr>
        <w:tabs>
          <w:tab w:val="left" w:pos="-720"/>
        </w:tabs>
        <w:suppressAutoHyphens/>
        <w:rPr>
          <w:rFonts w:ascii="Garamond" w:hAnsi="Garamond"/>
          <w:sz w:val="22"/>
        </w:rPr>
      </w:pPr>
    </w:p>
    <w:p w14:paraId="79D57DB7" w14:textId="6CDCF3D2" w:rsidR="00D21FF0" w:rsidRDefault="00A651AC" w:rsidP="00D21FF0">
      <w:pPr>
        <w:numPr>
          <w:ilvl w:val="3"/>
          <w:numId w:val="37"/>
        </w:numPr>
        <w:tabs>
          <w:tab w:val="left" w:pos="-720"/>
          <w:tab w:val="left" w:pos="0"/>
        </w:tabs>
        <w:suppressAutoHyphens/>
        <w:ind w:left="720"/>
        <w:rPr>
          <w:rFonts w:ascii="Garamond" w:hAnsi="Garamond"/>
          <w:sz w:val="22"/>
        </w:rPr>
      </w:pPr>
      <w:r>
        <w:rPr>
          <w:rFonts w:ascii="Garamond" w:hAnsi="Garamond"/>
          <w:b/>
          <w:sz w:val="22"/>
        </w:rPr>
        <w:t xml:space="preserve">Exterior painting. </w:t>
      </w:r>
      <w:r>
        <w:rPr>
          <w:rFonts w:ascii="Garamond" w:hAnsi="Garamond"/>
          <w:sz w:val="22"/>
        </w:rPr>
        <w:t xml:space="preserve"> Repainting of exterior surfaces </w:t>
      </w:r>
      <w:r w:rsidR="00D36D3C">
        <w:rPr>
          <w:rFonts w:ascii="Garamond" w:hAnsi="Garamond"/>
          <w:sz w:val="22"/>
        </w:rPr>
        <w:t>if</w:t>
      </w:r>
      <w:r>
        <w:rPr>
          <w:rFonts w:ascii="Garamond" w:hAnsi="Garamond"/>
          <w:sz w:val="22"/>
        </w:rPr>
        <w:t xml:space="preserve"> destructive surface preparation treatments, including, but not limited to </w:t>
      </w:r>
      <w:proofErr w:type="spellStart"/>
      <w:r>
        <w:rPr>
          <w:rFonts w:ascii="Garamond" w:hAnsi="Garamond"/>
          <w:sz w:val="22"/>
        </w:rPr>
        <w:t>waterblasting</w:t>
      </w:r>
      <w:proofErr w:type="spellEnd"/>
      <w:r>
        <w:rPr>
          <w:rFonts w:ascii="Garamond" w:hAnsi="Garamond"/>
          <w:sz w:val="22"/>
        </w:rPr>
        <w:t>, sandblasting</w:t>
      </w:r>
      <w:r w:rsidR="009D0A3D">
        <w:rPr>
          <w:rFonts w:ascii="Garamond" w:hAnsi="Garamond"/>
          <w:sz w:val="22"/>
        </w:rPr>
        <w:t>, destructive sanding</w:t>
      </w:r>
      <w:r>
        <w:rPr>
          <w:rFonts w:ascii="Garamond" w:hAnsi="Garamond"/>
          <w:sz w:val="22"/>
        </w:rPr>
        <w:t xml:space="preserve"> and chemical cleaning are not used.  </w:t>
      </w:r>
      <w:r w:rsidR="009D0A3D">
        <w:rPr>
          <w:rFonts w:ascii="Garamond" w:hAnsi="Garamond"/>
          <w:sz w:val="22"/>
        </w:rPr>
        <w:t xml:space="preserve"> Please refer to Preservation Briefs 10: </w:t>
      </w:r>
      <w:r w:rsidR="009D0A3D" w:rsidRPr="000B72A6">
        <w:rPr>
          <w:rFonts w:ascii="Garamond" w:hAnsi="Garamond"/>
          <w:i/>
          <w:sz w:val="22"/>
        </w:rPr>
        <w:t>Exterior Paint Problems on Historic Woodwork</w:t>
      </w:r>
      <w:r w:rsidR="009D0A3D">
        <w:rPr>
          <w:rFonts w:ascii="Garamond" w:hAnsi="Garamond"/>
          <w:i/>
          <w:sz w:val="22"/>
        </w:rPr>
        <w:t>,</w:t>
      </w:r>
      <w:r w:rsidR="009D0A3D">
        <w:rPr>
          <w:rFonts w:ascii="Garamond" w:hAnsi="Garamond"/>
          <w:sz w:val="22"/>
        </w:rPr>
        <w:t xml:space="preserve"> and other technical briefs, as appropriate, for guidance.</w:t>
      </w:r>
    </w:p>
    <w:p w14:paraId="0E44DF6D" w14:textId="77777777" w:rsidR="00D21FF0" w:rsidRDefault="00D21FF0" w:rsidP="00D21FF0">
      <w:pPr>
        <w:tabs>
          <w:tab w:val="left" w:pos="-720"/>
          <w:tab w:val="left" w:pos="0"/>
        </w:tabs>
        <w:suppressAutoHyphens/>
        <w:ind w:left="720"/>
        <w:rPr>
          <w:rFonts w:ascii="Garamond" w:hAnsi="Garamond"/>
          <w:sz w:val="22"/>
        </w:rPr>
      </w:pPr>
    </w:p>
    <w:p w14:paraId="033C1B83" w14:textId="1672B2E9" w:rsidR="005D690D" w:rsidRPr="00D21FF0" w:rsidRDefault="00A651AC" w:rsidP="00D21FF0">
      <w:pPr>
        <w:numPr>
          <w:ilvl w:val="3"/>
          <w:numId w:val="37"/>
        </w:numPr>
        <w:tabs>
          <w:tab w:val="left" w:pos="-720"/>
          <w:tab w:val="left" w:pos="0"/>
        </w:tabs>
        <w:suppressAutoHyphens/>
        <w:ind w:left="720"/>
        <w:rPr>
          <w:rFonts w:ascii="Garamond" w:hAnsi="Garamond"/>
          <w:sz w:val="22"/>
        </w:rPr>
      </w:pPr>
      <w:r w:rsidRPr="00D21FF0">
        <w:rPr>
          <w:rFonts w:ascii="Garamond" w:hAnsi="Garamond"/>
          <w:b/>
          <w:sz w:val="22"/>
        </w:rPr>
        <w:t xml:space="preserve">Exterior Repairs.  </w:t>
      </w:r>
      <w:r w:rsidRPr="00D21FF0">
        <w:rPr>
          <w:rFonts w:ascii="Garamond" w:hAnsi="Garamond"/>
          <w:sz w:val="22"/>
        </w:rPr>
        <w:t>Repair</w:t>
      </w:r>
      <w:r w:rsidR="00CD7C69">
        <w:rPr>
          <w:rFonts w:ascii="Garamond" w:hAnsi="Garamond"/>
          <w:sz w:val="22"/>
        </w:rPr>
        <w:t>, repaint,</w:t>
      </w:r>
      <w:r w:rsidRPr="00D21FF0">
        <w:rPr>
          <w:rFonts w:ascii="Garamond" w:hAnsi="Garamond"/>
          <w:sz w:val="22"/>
        </w:rPr>
        <w:t xml:space="preserve"> or partial replacement of </w:t>
      </w:r>
      <w:r w:rsidR="005D690D" w:rsidRPr="00D21FF0">
        <w:rPr>
          <w:rFonts w:ascii="Garamond" w:hAnsi="Garamond"/>
          <w:sz w:val="22"/>
        </w:rPr>
        <w:t xml:space="preserve">deteriorated </w:t>
      </w:r>
      <w:r w:rsidRPr="00D21FF0">
        <w:rPr>
          <w:rFonts w:ascii="Garamond" w:hAnsi="Garamond"/>
          <w:sz w:val="22"/>
        </w:rPr>
        <w:t>porches, cornices, exterior siding, doors, balustrades, stairs, or other trim when the repair or replacement is done in-kind to closely match existing material and form</w:t>
      </w:r>
      <w:r w:rsidR="00B25E76" w:rsidRPr="00D21FF0">
        <w:rPr>
          <w:rFonts w:ascii="Garamond" w:hAnsi="Garamond"/>
          <w:sz w:val="22"/>
        </w:rPr>
        <w:t xml:space="preserve"> and does</w:t>
      </w:r>
      <w:r w:rsidR="00D21FF0" w:rsidRPr="00D21FF0">
        <w:rPr>
          <w:rFonts w:ascii="Garamond" w:hAnsi="Garamond"/>
          <w:sz w:val="22"/>
        </w:rPr>
        <w:t xml:space="preserve"> not involve ground disturbance</w:t>
      </w:r>
      <w:r w:rsidRPr="00D21FF0">
        <w:rPr>
          <w:rFonts w:ascii="Garamond" w:hAnsi="Garamond"/>
          <w:sz w:val="22"/>
        </w:rPr>
        <w:t>.</w:t>
      </w:r>
      <w:r w:rsidR="005D690D" w:rsidRPr="00D21FF0">
        <w:rPr>
          <w:rFonts w:ascii="Garamond" w:hAnsi="Garamond"/>
          <w:sz w:val="22"/>
        </w:rPr>
        <w:t xml:space="preserve"> </w:t>
      </w:r>
      <w:r w:rsidR="00CD7C69">
        <w:rPr>
          <w:rFonts w:ascii="Garamond" w:hAnsi="Garamond"/>
          <w:sz w:val="22"/>
        </w:rPr>
        <w:t xml:space="preserve">Porch </w:t>
      </w:r>
      <w:r w:rsidR="007352DE">
        <w:rPr>
          <w:rFonts w:ascii="Garamond" w:hAnsi="Garamond"/>
          <w:sz w:val="22"/>
        </w:rPr>
        <w:t>floors</w:t>
      </w:r>
      <w:r w:rsidR="00CD7C69">
        <w:rPr>
          <w:rFonts w:ascii="Garamond" w:hAnsi="Garamond"/>
          <w:sz w:val="22"/>
        </w:rPr>
        <w:t xml:space="preserve"> </w:t>
      </w:r>
      <w:r w:rsidR="00D36D3C">
        <w:rPr>
          <w:rFonts w:ascii="Garamond" w:hAnsi="Garamond"/>
          <w:sz w:val="22"/>
        </w:rPr>
        <w:t xml:space="preserve">or decks </w:t>
      </w:r>
      <w:r w:rsidR="00CD7C69">
        <w:rPr>
          <w:rFonts w:ascii="Garamond" w:hAnsi="Garamond"/>
          <w:sz w:val="22"/>
        </w:rPr>
        <w:t xml:space="preserve">may be replaced. Minimal replication of materials may be done in-kind. Installation of new exterior lighting fixtures to improve safety in poorly lit spaces is allowed. </w:t>
      </w:r>
      <w:r w:rsidR="00AC5C54" w:rsidRPr="00D21FF0">
        <w:rPr>
          <w:rFonts w:ascii="Garamond" w:hAnsi="Garamond"/>
          <w:sz w:val="22"/>
        </w:rPr>
        <w:t xml:space="preserve">The removal of distinctive materials or alterations of features, spaces, and spatial relationships that characterize a property will </w:t>
      </w:r>
      <w:r w:rsidR="00AC5C54" w:rsidRPr="00D21FF0">
        <w:rPr>
          <w:rFonts w:ascii="Garamond" w:hAnsi="Garamond"/>
          <w:sz w:val="22"/>
        </w:rPr>
        <w:lastRenderedPageBreak/>
        <w:t xml:space="preserve">be avoided. </w:t>
      </w:r>
      <w:r w:rsidR="005D690D" w:rsidRPr="00D21FF0">
        <w:rPr>
          <w:rFonts w:ascii="Garamond" w:hAnsi="Garamond"/>
          <w:sz w:val="22"/>
        </w:rPr>
        <w:t xml:space="preserve">Please refer to Preservation Briefs 47: </w:t>
      </w:r>
      <w:r w:rsidR="005D690D" w:rsidRPr="00D21FF0">
        <w:rPr>
          <w:rFonts w:ascii="Garamond" w:hAnsi="Garamond"/>
          <w:i/>
          <w:sz w:val="22"/>
        </w:rPr>
        <w:t>Maintaining the Exterior of Small &amp; Medium Size Historic Buildings,</w:t>
      </w:r>
      <w:r w:rsidR="005D690D" w:rsidRPr="00D21FF0">
        <w:rPr>
          <w:rFonts w:ascii="Garamond" w:hAnsi="Garamond"/>
          <w:sz w:val="22"/>
        </w:rPr>
        <w:t xml:space="preserve"> and other technical briefs, as appropriate, for guidance.</w:t>
      </w:r>
    </w:p>
    <w:p w14:paraId="33F82BEF" w14:textId="77777777" w:rsidR="00A651AC" w:rsidRDefault="00A651AC">
      <w:pPr>
        <w:tabs>
          <w:tab w:val="left" w:pos="-720"/>
        </w:tabs>
        <w:suppressAutoHyphens/>
        <w:rPr>
          <w:rFonts w:ascii="Garamond" w:hAnsi="Garamond"/>
          <w:sz w:val="22"/>
        </w:rPr>
      </w:pPr>
    </w:p>
    <w:p w14:paraId="52BA4445" w14:textId="77777777" w:rsidR="00D21FF0" w:rsidRDefault="00A651AC" w:rsidP="00D21FF0">
      <w:pPr>
        <w:numPr>
          <w:ilvl w:val="3"/>
          <w:numId w:val="37"/>
        </w:numPr>
        <w:tabs>
          <w:tab w:val="left" w:pos="-720"/>
          <w:tab w:val="left" w:pos="0"/>
        </w:tabs>
        <w:suppressAutoHyphens/>
        <w:ind w:left="720"/>
        <w:rPr>
          <w:rFonts w:ascii="Garamond" w:hAnsi="Garamond"/>
          <w:sz w:val="22"/>
        </w:rPr>
      </w:pPr>
      <w:r>
        <w:rPr>
          <w:rFonts w:ascii="Garamond" w:hAnsi="Garamond"/>
          <w:b/>
          <w:sz w:val="22"/>
        </w:rPr>
        <w:t>Windows.</w:t>
      </w:r>
      <w:r>
        <w:rPr>
          <w:rFonts w:ascii="Garamond" w:hAnsi="Garamond"/>
          <w:sz w:val="22"/>
        </w:rPr>
        <w:t xml:space="preserve">  Caulking</w:t>
      </w:r>
      <w:r w:rsidR="001637AE">
        <w:rPr>
          <w:rFonts w:ascii="Garamond" w:hAnsi="Garamond"/>
          <w:sz w:val="22"/>
        </w:rPr>
        <w:t>;</w:t>
      </w:r>
      <w:r>
        <w:rPr>
          <w:rFonts w:ascii="Garamond" w:hAnsi="Garamond"/>
          <w:sz w:val="22"/>
        </w:rPr>
        <w:t xml:space="preserve"> </w:t>
      </w:r>
      <w:proofErr w:type="spellStart"/>
      <w:r>
        <w:rPr>
          <w:rFonts w:ascii="Garamond" w:hAnsi="Garamond"/>
          <w:sz w:val="22"/>
        </w:rPr>
        <w:t>weatherstripping</w:t>
      </w:r>
      <w:proofErr w:type="spellEnd"/>
      <w:r w:rsidR="001637AE">
        <w:rPr>
          <w:rFonts w:ascii="Garamond" w:hAnsi="Garamond"/>
          <w:sz w:val="22"/>
        </w:rPr>
        <w:t>;</w:t>
      </w:r>
      <w:r>
        <w:rPr>
          <w:rFonts w:ascii="Garamond" w:hAnsi="Garamond"/>
          <w:sz w:val="22"/>
        </w:rPr>
        <w:t xml:space="preserve"> reglazing and repainting of windows</w:t>
      </w:r>
      <w:r w:rsidR="001637AE">
        <w:rPr>
          <w:rFonts w:ascii="Garamond" w:hAnsi="Garamond"/>
          <w:sz w:val="22"/>
        </w:rPr>
        <w:t>;</w:t>
      </w:r>
      <w:r>
        <w:rPr>
          <w:rFonts w:ascii="Garamond" w:hAnsi="Garamond"/>
          <w:sz w:val="22"/>
        </w:rPr>
        <w:t xml:space="preserve"> installation of new window jambs or jamb liners</w:t>
      </w:r>
      <w:r w:rsidR="001637AE">
        <w:rPr>
          <w:rFonts w:ascii="Garamond" w:hAnsi="Garamond"/>
          <w:sz w:val="22"/>
        </w:rPr>
        <w:t>;</w:t>
      </w:r>
      <w:r>
        <w:rPr>
          <w:rFonts w:ascii="Garamond" w:hAnsi="Garamond"/>
          <w:sz w:val="22"/>
        </w:rPr>
        <w:t xml:space="preserve"> repair, replacement or installation of storm windows (exterior, interior, metal or wood) provided they match the historic shape and size of the historic prime windows and that the meeting rail coincides with that of the prime window.  Color should match trim, if possible.</w:t>
      </w:r>
      <w:r w:rsidR="0070769C">
        <w:rPr>
          <w:rFonts w:ascii="Garamond" w:hAnsi="Garamond"/>
          <w:sz w:val="22"/>
        </w:rPr>
        <w:t xml:space="preserve"> </w:t>
      </w:r>
    </w:p>
    <w:p w14:paraId="4ED9F0BE" w14:textId="77777777" w:rsidR="00D21FF0" w:rsidRDefault="00D21FF0" w:rsidP="00D21FF0">
      <w:pPr>
        <w:tabs>
          <w:tab w:val="left" w:pos="-720"/>
          <w:tab w:val="left" w:pos="0"/>
        </w:tabs>
        <w:suppressAutoHyphens/>
        <w:ind w:left="720"/>
        <w:rPr>
          <w:rFonts w:ascii="Garamond" w:hAnsi="Garamond"/>
          <w:b/>
          <w:sz w:val="22"/>
        </w:rPr>
      </w:pPr>
    </w:p>
    <w:p w14:paraId="19F59586" w14:textId="77777777" w:rsidR="00A651AC" w:rsidRDefault="001637AE" w:rsidP="00D21FF0">
      <w:pPr>
        <w:tabs>
          <w:tab w:val="left" w:pos="-720"/>
          <w:tab w:val="left" w:pos="0"/>
        </w:tabs>
        <w:suppressAutoHyphens/>
        <w:ind w:left="720"/>
        <w:rPr>
          <w:rFonts w:ascii="Garamond" w:hAnsi="Garamond"/>
          <w:sz w:val="22"/>
        </w:rPr>
      </w:pPr>
      <w:r>
        <w:rPr>
          <w:rFonts w:ascii="Garamond" w:hAnsi="Garamond"/>
          <w:b/>
          <w:sz w:val="22"/>
          <w:u w:val="single"/>
        </w:rPr>
        <w:t xml:space="preserve">Replacement windows is not an exempt activity. </w:t>
      </w:r>
      <w:r w:rsidR="0070769C">
        <w:rPr>
          <w:rFonts w:ascii="Garamond" w:hAnsi="Garamond"/>
          <w:sz w:val="22"/>
        </w:rPr>
        <w:t xml:space="preserve">If replacement windows are being proposed, the Consultant must provide a statement as to </w:t>
      </w:r>
      <w:r w:rsidR="00B96B26">
        <w:rPr>
          <w:rFonts w:ascii="Garamond" w:hAnsi="Garamond"/>
          <w:sz w:val="22"/>
        </w:rPr>
        <w:t xml:space="preserve">the condition of existing windows, </w:t>
      </w:r>
      <w:r w:rsidR="0070769C">
        <w:rPr>
          <w:rFonts w:ascii="Garamond" w:hAnsi="Garamond"/>
          <w:sz w:val="22"/>
        </w:rPr>
        <w:t xml:space="preserve">why the existing </w:t>
      </w:r>
      <w:r w:rsidR="00B96B26">
        <w:rPr>
          <w:rFonts w:ascii="Garamond" w:hAnsi="Garamond"/>
          <w:sz w:val="22"/>
        </w:rPr>
        <w:t>windows can</w:t>
      </w:r>
      <w:r w:rsidR="0070769C">
        <w:rPr>
          <w:rFonts w:ascii="Garamond" w:hAnsi="Garamond"/>
          <w:sz w:val="22"/>
        </w:rPr>
        <w:t xml:space="preserve">not be </w:t>
      </w:r>
      <w:r w:rsidR="00B96B26">
        <w:rPr>
          <w:rFonts w:ascii="Garamond" w:hAnsi="Garamond"/>
          <w:sz w:val="22"/>
        </w:rPr>
        <w:t xml:space="preserve">retained, </w:t>
      </w:r>
      <w:r>
        <w:rPr>
          <w:rFonts w:ascii="Garamond" w:hAnsi="Garamond"/>
          <w:sz w:val="22"/>
        </w:rPr>
        <w:t xml:space="preserve">and/or cost </w:t>
      </w:r>
      <w:r w:rsidR="00345E1E">
        <w:rPr>
          <w:rFonts w:ascii="Garamond" w:hAnsi="Garamond"/>
          <w:sz w:val="22"/>
        </w:rPr>
        <w:t>considerations</w:t>
      </w:r>
      <w:r>
        <w:rPr>
          <w:rFonts w:ascii="Garamond" w:hAnsi="Garamond"/>
          <w:sz w:val="22"/>
        </w:rPr>
        <w:t xml:space="preserve"> of retaining existing windows vs. installing replacements, </w:t>
      </w:r>
      <w:r w:rsidR="00B96B26">
        <w:rPr>
          <w:rFonts w:ascii="Garamond" w:hAnsi="Garamond"/>
          <w:sz w:val="22"/>
        </w:rPr>
        <w:t>and r</w:t>
      </w:r>
      <w:r>
        <w:rPr>
          <w:rFonts w:ascii="Garamond" w:hAnsi="Garamond"/>
          <w:sz w:val="22"/>
        </w:rPr>
        <w:t>ationale</w:t>
      </w:r>
      <w:r w:rsidR="00B96B26">
        <w:rPr>
          <w:rFonts w:ascii="Garamond" w:hAnsi="Garamond"/>
          <w:sz w:val="22"/>
        </w:rPr>
        <w:t xml:space="preserve"> for </w:t>
      </w:r>
      <w:r>
        <w:rPr>
          <w:rFonts w:ascii="Garamond" w:hAnsi="Garamond"/>
          <w:sz w:val="22"/>
        </w:rPr>
        <w:t xml:space="preserve">the </w:t>
      </w:r>
      <w:r w:rsidR="00B96B26">
        <w:rPr>
          <w:rFonts w:ascii="Garamond" w:hAnsi="Garamond"/>
          <w:sz w:val="22"/>
        </w:rPr>
        <w:t>design and selection of new windows, along with how these will meet the S</w:t>
      </w:r>
      <w:r>
        <w:rPr>
          <w:rFonts w:ascii="Garamond" w:hAnsi="Garamond"/>
          <w:sz w:val="22"/>
        </w:rPr>
        <w:t xml:space="preserve">ecretary of the Interior’s </w:t>
      </w:r>
      <w:r w:rsidRPr="000B72A6">
        <w:rPr>
          <w:rFonts w:ascii="Garamond" w:hAnsi="Garamond"/>
          <w:i/>
          <w:sz w:val="22"/>
        </w:rPr>
        <w:t>Standards for Rehabilitation</w:t>
      </w:r>
      <w:r w:rsidR="00B96B26">
        <w:rPr>
          <w:rFonts w:ascii="Garamond" w:hAnsi="Garamond"/>
          <w:sz w:val="22"/>
        </w:rPr>
        <w:t>.</w:t>
      </w:r>
    </w:p>
    <w:p w14:paraId="7D75E9C0" w14:textId="77777777" w:rsidR="00A651AC" w:rsidRDefault="00A651AC">
      <w:pPr>
        <w:tabs>
          <w:tab w:val="left" w:pos="-720"/>
        </w:tabs>
        <w:suppressAutoHyphens/>
        <w:rPr>
          <w:rFonts w:ascii="Garamond" w:hAnsi="Garamond"/>
          <w:sz w:val="22"/>
        </w:rPr>
      </w:pPr>
    </w:p>
    <w:p w14:paraId="2F95742B" w14:textId="7382B0CD" w:rsidR="00D21FF0" w:rsidRPr="00D21FF0" w:rsidRDefault="00A651AC" w:rsidP="00D21FF0">
      <w:pPr>
        <w:numPr>
          <w:ilvl w:val="3"/>
          <w:numId w:val="37"/>
        </w:numPr>
        <w:tabs>
          <w:tab w:val="left" w:pos="-720"/>
          <w:tab w:val="left" w:pos="0"/>
        </w:tabs>
        <w:suppressAutoHyphens/>
        <w:ind w:left="720"/>
        <w:rPr>
          <w:rFonts w:ascii="Garamond" w:hAnsi="Garamond"/>
          <w:b/>
          <w:sz w:val="22"/>
          <w:u w:val="single"/>
        </w:rPr>
      </w:pPr>
      <w:r>
        <w:rPr>
          <w:rFonts w:ascii="Garamond" w:hAnsi="Garamond"/>
          <w:b/>
          <w:sz w:val="22"/>
        </w:rPr>
        <w:t>Roof Repair.</w:t>
      </w:r>
      <w:r>
        <w:rPr>
          <w:rFonts w:ascii="Garamond" w:hAnsi="Garamond"/>
          <w:sz w:val="22"/>
        </w:rPr>
        <w:t xml:space="preserve">  Roof repair of historic roofing with </w:t>
      </w:r>
      <w:r w:rsidR="00D21FF0">
        <w:rPr>
          <w:rFonts w:ascii="Garamond" w:hAnsi="Garamond"/>
          <w:sz w:val="22"/>
        </w:rPr>
        <w:t xml:space="preserve">material that </w:t>
      </w:r>
      <w:r>
        <w:rPr>
          <w:rFonts w:ascii="Garamond" w:hAnsi="Garamond"/>
          <w:sz w:val="22"/>
        </w:rPr>
        <w:t xml:space="preserve">closely matches the existing </w:t>
      </w:r>
      <w:r w:rsidR="00345E1E">
        <w:rPr>
          <w:rFonts w:ascii="Garamond" w:hAnsi="Garamond"/>
          <w:sz w:val="22"/>
        </w:rPr>
        <w:t xml:space="preserve">design </w:t>
      </w:r>
      <w:r>
        <w:rPr>
          <w:rFonts w:ascii="Garamond" w:hAnsi="Garamond"/>
          <w:sz w:val="22"/>
        </w:rPr>
        <w:t xml:space="preserve">and form.  When repairing existing roofing, </w:t>
      </w:r>
      <w:r w:rsidR="00BB4ABD">
        <w:rPr>
          <w:rFonts w:ascii="Garamond" w:hAnsi="Garamond"/>
          <w:sz w:val="22"/>
        </w:rPr>
        <w:t>the use of corrugated fiberglass roofing is not an exempt activity</w:t>
      </w:r>
      <w:r>
        <w:rPr>
          <w:rFonts w:ascii="Garamond" w:hAnsi="Garamond"/>
          <w:sz w:val="22"/>
        </w:rPr>
        <w:t>.</w:t>
      </w:r>
      <w:r w:rsidR="00345E1E">
        <w:rPr>
          <w:rFonts w:ascii="Garamond" w:hAnsi="Garamond"/>
          <w:sz w:val="22"/>
        </w:rPr>
        <w:t xml:space="preserve"> </w:t>
      </w:r>
    </w:p>
    <w:p w14:paraId="1396748F" w14:textId="77777777" w:rsidR="00D21FF0" w:rsidRDefault="00D21FF0" w:rsidP="00D21FF0">
      <w:pPr>
        <w:tabs>
          <w:tab w:val="left" w:pos="-720"/>
          <w:tab w:val="left" w:pos="0"/>
        </w:tabs>
        <w:suppressAutoHyphens/>
        <w:ind w:left="720"/>
        <w:rPr>
          <w:rFonts w:ascii="Garamond" w:hAnsi="Garamond"/>
          <w:b/>
          <w:sz w:val="22"/>
          <w:u w:val="single"/>
        </w:rPr>
      </w:pPr>
    </w:p>
    <w:p w14:paraId="31897398" w14:textId="77777777" w:rsidR="00D36D3C" w:rsidRDefault="00751355" w:rsidP="00D21FF0">
      <w:pPr>
        <w:tabs>
          <w:tab w:val="left" w:pos="-720"/>
          <w:tab w:val="left" w:pos="0"/>
        </w:tabs>
        <w:suppressAutoHyphens/>
        <w:ind w:left="720"/>
        <w:rPr>
          <w:rFonts w:ascii="Garamond" w:hAnsi="Garamond"/>
          <w:b/>
          <w:sz w:val="22"/>
          <w:u w:val="single"/>
        </w:rPr>
      </w:pPr>
      <w:r>
        <w:rPr>
          <w:rFonts w:ascii="Garamond" w:hAnsi="Garamond"/>
          <w:b/>
          <w:sz w:val="22"/>
          <w:u w:val="single"/>
        </w:rPr>
        <w:t>Replacement</w:t>
      </w:r>
      <w:r w:rsidR="00345E1E">
        <w:rPr>
          <w:rFonts w:ascii="Garamond" w:hAnsi="Garamond"/>
          <w:b/>
          <w:sz w:val="22"/>
          <w:u w:val="single"/>
        </w:rPr>
        <w:t xml:space="preserve"> of non-historic roofing </w:t>
      </w:r>
      <w:r w:rsidR="00D36D3C">
        <w:rPr>
          <w:rFonts w:ascii="Garamond" w:hAnsi="Garamond"/>
          <w:b/>
          <w:sz w:val="22"/>
          <w:u w:val="single"/>
        </w:rPr>
        <w:t xml:space="preserve">with a different material </w:t>
      </w:r>
      <w:r w:rsidR="00345E1E">
        <w:rPr>
          <w:rFonts w:ascii="Garamond" w:hAnsi="Garamond"/>
          <w:b/>
          <w:sz w:val="22"/>
          <w:u w:val="single"/>
        </w:rPr>
        <w:t>is not an exempt activity</w:t>
      </w:r>
      <w:r w:rsidR="004067CD">
        <w:rPr>
          <w:rFonts w:ascii="Garamond" w:hAnsi="Garamond"/>
          <w:b/>
          <w:sz w:val="22"/>
          <w:u w:val="single"/>
        </w:rPr>
        <w:t>.</w:t>
      </w:r>
      <w:r w:rsidR="00FB5813">
        <w:rPr>
          <w:rFonts w:ascii="Garamond" w:hAnsi="Garamond"/>
          <w:b/>
          <w:sz w:val="22"/>
          <w:u w:val="single"/>
        </w:rPr>
        <w:t xml:space="preserve"> </w:t>
      </w:r>
    </w:p>
    <w:p w14:paraId="0E024AC0" w14:textId="4A8B06C0" w:rsidR="00A651AC" w:rsidRPr="000B72A6" w:rsidRDefault="00D36D3C" w:rsidP="00D21FF0">
      <w:pPr>
        <w:tabs>
          <w:tab w:val="left" w:pos="-720"/>
          <w:tab w:val="left" w:pos="0"/>
        </w:tabs>
        <w:suppressAutoHyphens/>
        <w:ind w:left="720"/>
        <w:rPr>
          <w:rFonts w:ascii="Garamond" w:hAnsi="Garamond"/>
          <w:b/>
          <w:sz w:val="22"/>
          <w:u w:val="single"/>
        </w:rPr>
      </w:pPr>
      <w:r>
        <w:rPr>
          <w:rFonts w:ascii="Garamond" w:hAnsi="Garamond"/>
          <w:sz w:val="22"/>
        </w:rPr>
        <w:t xml:space="preserve">Replacement of non-historic roofing with an </w:t>
      </w:r>
      <w:r w:rsidR="00717306">
        <w:rPr>
          <w:rFonts w:ascii="Garamond" w:hAnsi="Garamond"/>
          <w:sz w:val="22"/>
        </w:rPr>
        <w:t>in-kind</w:t>
      </w:r>
      <w:r>
        <w:rPr>
          <w:rFonts w:ascii="Garamond" w:hAnsi="Garamond"/>
          <w:sz w:val="22"/>
        </w:rPr>
        <w:t xml:space="preserve"> replacement is exempt. See </w:t>
      </w:r>
      <w:r w:rsidR="00FB5813">
        <w:rPr>
          <w:rFonts w:ascii="Garamond" w:hAnsi="Garamond"/>
          <w:sz w:val="22"/>
        </w:rPr>
        <w:t xml:space="preserve">Preservation Briefs 4: </w:t>
      </w:r>
      <w:r w:rsidR="00FB5813">
        <w:rPr>
          <w:rFonts w:ascii="Garamond" w:hAnsi="Garamond"/>
          <w:i/>
          <w:sz w:val="22"/>
        </w:rPr>
        <w:t>Roofing for Historic Buildings,</w:t>
      </w:r>
      <w:r w:rsidR="00FB5813">
        <w:rPr>
          <w:rFonts w:ascii="Garamond" w:hAnsi="Garamond"/>
          <w:sz w:val="22"/>
        </w:rPr>
        <w:t xml:space="preserve"> and other technical briefs, as appropriate, for guidance.</w:t>
      </w:r>
    </w:p>
    <w:p w14:paraId="08FA4F17" w14:textId="77777777" w:rsidR="00A651AC" w:rsidRDefault="00A651AC">
      <w:pPr>
        <w:tabs>
          <w:tab w:val="left" w:pos="-720"/>
        </w:tabs>
        <w:suppressAutoHyphens/>
        <w:rPr>
          <w:rFonts w:ascii="Garamond" w:hAnsi="Garamond"/>
          <w:sz w:val="22"/>
        </w:rPr>
      </w:pPr>
    </w:p>
    <w:p w14:paraId="05B8E6B2" w14:textId="77777777" w:rsidR="00A651AC" w:rsidRPr="000B72A6" w:rsidRDefault="00A651AC" w:rsidP="00D21FF0">
      <w:pPr>
        <w:numPr>
          <w:ilvl w:val="3"/>
          <w:numId w:val="37"/>
        </w:numPr>
        <w:tabs>
          <w:tab w:val="left" w:pos="-720"/>
          <w:tab w:val="left" w:pos="0"/>
        </w:tabs>
        <w:suppressAutoHyphens/>
        <w:ind w:left="720"/>
        <w:rPr>
          <w:rFonts w:ascii="Garamond" w:hAnsi="Garamond"/>
          <w:sz w:val="22"/>
        </w:rPr>
      </w:pPr>
      <w:r w:rsidRPr="000B72A6">
        <w:rPr>
          <w:rFonts w:ascii="Garamond" w:hAnsi="Garamond"/>
          <w:b/>
          <w:sz w:val="22"/>
        </w:rPr>
        <w:t xml:space="preserve">Gutters. </w:t>
      </w:r>
      <w:r w:rsidRPr="000B72A6">
        <w:rPr>
          <w:rFonts w:ascii="Garamond" w:hAnsi="Garamond"/>
          <w:sz w:val="22"/>
        </w:rPr>
        <w:t xml:space="preserve"> Repair, replacement or installation of gutters and</w:t>
      </w:r>
      <w:r w:rsidR="00B25E76">
        <w:rPr>
          <w:rFonts w:ascii="Garamond" w:hAnsi="Garamond"/>
          <w:sz w:val="22"/>
        </w:rPr>
        <w:t xml:space="preserve"> above ground</w:t>
      </w:r>
      <w:r w:rsidRPr="000B72A6">
        <w:rPr>
          <w:rFonts w:ascii="Garamond" w:hAnsi="Garamond"/>
          <w:sz w:val="22"/>
        </w:rPr>
        <w:t xml:space="preserve"> downspouts.</w:t>
      </w:r>
    </w:p>
    <w:p w14:paraId="2176FD21" w14:textId="77777777" w:rsidR="00405844" w:rsidRDefault="00405844" w:rsidP="00D21FF0">
      <w:pPr>
        <w:tabs>
          <w:tab w:val="left" w:pos="-720"/>
          <w:tab w:val="left" w:pos="0"/>
        </w:tabs>
        <w:suppressAutoHyphens/>
        <w:ind w:left="720"/>
        <w:rPr>
          <w:rFonts w:ascii="Garamond" w:hAnsi="Garamond"/>
          <w:sz w:val="22"/>
        </w:rPr>
      </w:pPr>
    </w:p>
    <w:p w14:paraId="6CD992E2" w14:textId="77777777" w:rsidR="00751355" w:rsidRDefault="00405844" w:rsidP="00D21FF0">
      <w:pPr>
        <w:numPr>
          <w:ilvl w:val="3"/>
          <w:numId w:val="37"/>
        </w:numPr>
        <w:tabs>
          <w:tab w:val="left" w:pos="-720"/>
          <w:tab w:val="left" w:pos="0"/>
        </w:tabs>
        <w:suppressAutoHyphens/>
        <w:ind w:left="720"/>
        <w:rPr>
          <w:rFonts w:ascii="Garamond" w:hAnsi="Garamond"/>
          <w:sz w:val="22"/>
        </w:rPr>
      </w:pPr>
      <w:r>
        <w:rPr>
          <w:rFonts w:ascii="Garamond" w:hAnsi="Garamond"/>
          <w:b/>
          <w:sz w:val="22"/>
        </w:rPr>
        <w:t>Insulation</w:t>
      </w:r>
      <w:r w:rsidR="000C0229">
        <w:rPr>
          <w:rFonts w:ascii="Garamond" w:hAnsi="Garamond"/>
          <w:b/>
          <w:sz w:val="22"/>
        </w:rPr>
        <w:t xml:space="preserve">.  </w:t>
      </w:r>
      <w:r w:rsidR="00751355">
        <w:rPr>
          <w:rFonts w:ascii="Garamond" w:hAnsi="Garamond"/>
          <w:sz w:val="22"/>
        </w:rPr>
        <w:t>Insulation in ceilings</w:t>
      </w:r>
      <w:r w:rsidR="000C0229">
        <w:rPr>
          <w:rFonts w:ascii="Garamond" w:hAnsi="Garamond"/>
          <w:sz w:val="22"/>
        </w:rPr>
        <w:t xml:space="preserve">, </w:t>
      </w:r>
      <w:r w:rsidR="00751355">
        <w:rPr>
          <w:rFonts w:ascii="Garamond" w:hAnsi="Garamond"/>
          <w:sz w:val="22"/>
        </w:rPr>
        <w:t>attic</w:t>
      </w:r>
      <w:r w:rsidR="000C0229">
        <w:rPr>
          <w:rFonts w:ascii="Garamond" w:hAnsi="Garamond"/>
          <w:sz w:val="22"/>
        </w:rPr>
        <w:t>,</w:t>
      </w:r>
      <w:r w:rsidR="00751355">
        <w:rPr>
          <w:rFonts w:ascii="Garamond" w:hAnsi="Garamond"/>
          <w:sz w:val="22"/>
        </w:rPr>
        <w:t xml:space="preserve"> and basement spaces provided it is installed with appropriate vapor barriers</w:t>
      </w:r>
      <w:r w:rsidR="000C0229">
        <w:rPr>
          <w:rFonts w:ascii="Garamond" w:hAnsi="Garamond"/>
          <w:sz w:val="22"/>
        </w:rPr>
        <w:t>, such as the following:</w:t>
      </w:r>
      <w:r w:rsidR="00751355">
        <w:rPr>
          <w:rFonts w:ascii="Garamond" w:hAnsi="Garamond"/>
          <w:sz w:val="22"/>
        </w:rPr>
        <w:t xml:space="preserve"> </w:t>
      </w:r>
    </w:p>
    <w:p w14:paraId="71E4D545" w14:textId="77777777" w:rsidR="00D21FF0" w:rsidRDefault="00405844" w:rsidP="00D21FF0">
      <w:pPr>
        <w:pStyle w:val="Style"/>
        <w:numPr>
          <w:ilvl w:val="2"/>
          <w:numId w:val="39"/>
        </w:numPr>
        <w:ind w:left="1800" w:right="311"/>
        <w:rPr>
          <w:rFonts w:ascii="Garamond" w:hAnsi="Garamond"/>
          <w:color w:val="000000"/>
          <w:sz w:val="22"/>
          <w:szCs w:val="22"/>
        </w:rPr>
      </w:pPr>
      <w:r w:rsidRPr="00D21FF0">
        <w:rPr>
          <w:rFonts w:ascii="Garamond" w:hAnsi="Garamond"/>
          <w:color w:val="000000"/>
          <w:sz w:val="22"/>
          <w:szCs w:val="22"/>
        </w:rPr>
        <w:t xml:space="preserve">Air sealing of the building shell, including caulking, weather-stripping, and other air infiltration control measures on windows and doors, and installing thresholds in a manner that does not harm or obscure historic windows or trim. </w:t>
      </w:r>
    </w:p>
    <w:p w14:paraId="72D6AAEE" w14:textId="77777777" w:rsidR="002D49E1" w:rsidRDefault="00D21FF0" w:rsidP="002D49E1">
      <w:pPr>
        <w:pStyle w:val="Style"/>
        <w:numPr>
          <w:ilvl w:val="2"/>
          <w:numId w:val="39"/>
        </w:numPr>
        <w:ind w:left="1800" w:right="311"/>
        <w:rPr>
          <w:rFonts w:ascii="Garamond" w:hAnsi="Garamond"/>
          <w:color w:val="000000"/>
          <w:sz w:val="22"/>
          <w:szCs w:val="22"/>
        </w:rPr>
      </w:pPr>
      <w:r w:rsidRPr="00D21FF0">
        <w:rPr>
          <w:rFonts w:ascii="Garamond" w:hAnsi="Garamond"/>
          <w:color w:val="000000"/>
          <w:sz w:val="22"/>
          <w:szCs w:val="22"/>
        </w:rPr>
        <w:t>T</w:t>
      </w:r>
      <w:r w:rsidR="00405844" w:rsidRPr="00D21FF0">
        <w:rPr>
          <w:rFonts w:ascii="Garamond" w:hAnsi="Garamond"/>
          <w:color w:val="000000"/>
          <w:sz w:val="22"/>
          <w:szCs w:val="22"/>
        </w:rPr>
        <w:t xml:space="preserve">hermal insulation, such as non-toxic fiberglass and foil-wrapped, in walls, floors, ceilings, attics, and foundations of wood-framed structures in a manner that does not </w:t>
      </w:r>
      <w:proofErr w:type="gramStart"/>
      <w:r w:rsidR="00405844" w:rsidRPr="00D21FF0">
        <w:rPr>
          <w:rFonts w:ascii="Garamond" w:hAnsi="Garamond"/>
          <w:color w:val="000000"/>
          <w:sz w:val="22"/>
          <w:szCs w:val="22"/>
        </w:rPr>
        <w:t>harm</w:t>
      </w:r>
      <w:proofErr w:type="gramEnd"/>
      <w:r w:rsidR="00405844" w:rsidRPr="00D21FF0">
        <w:rPr>
          <w:rFonts w:ascii="Garamond" w:hAnsi="Garamond"/>
          <w:color w:val="000000"/>
          <w:sz w:val="22"/>
          <w:szCs w:val="22"/>
        </w:rPr>
        <w:t xml:space="preserve"> or damage historic fabric and a mechanical ventilation system is present to direct moisture out of the building.</w:t>
      </w:r>
    </w:p>
    <w:p w14:paraId="306857D6" w14:textId="77777777" w:rsidR="00D21FF0" w:rsidRDefault="00405844" w:rsidP="002D49E1">
      <w:pPr>
        <w:pStyle w:val="Style"/>
        <w:numPr>
          <w:ilvl w:val="2"/>
          <w:numId w:val="39"/>
        </w:numPr>
        <w:ind w:left="1800" w:right="311"/>
        <w:rPr>
          <w:rFonts w:ascii="Garamond" w:hAnsi="Garamond"/>
          <w:color w:val="000000"/>
          <w:sz w:val="22"/>
          <w:szCs w:val="22"/>
        </w:rPr>
      </w:pPr>
      <w:r w:rsidRPr="002D49E1">
        <w:rPr>
          <w:rFonts w:ascii="Garamond" w:hAnsi="Garamond"/>
          <w:color w:val="000000"/>
          <w:sz w:val="22"/>
          <w:szCs w:val="22"/>
        </w:rPr>
        <w:t xml:space="preserve">Dense-pack cellulose wall insulation in wood frame structures where no holes are drilled through exterior </w:t>
      </w:r>
      <w:r w:rsidR="009943D2" w:rsidRPr="002D49E1">
        <w:rPr>
          <w:rFonts w:ascii="Garamond" w:hAnsi="Garamond"/>
          <w:color w:val="000000"/>
          <w:sz w:val="22"/>
          <w:szCs w:val="22"/>
        </w:rPr>
        <w:t>siding</w:t>
      </w:r>
      <w:r w:rsidRPr="002D49E1">
        <w:rPr>
          <w:rFonts w:ascii="Garamond" w:hAnsi="Garamond"/>
          <w:color w:val="000000"/>
          <w:sz w:val="22"/>
          <w:szCs w:val="22"/>
        </w:rPr>
        <w:t xml:space="preserve"> or where holes have no permanent visible alteration to the structure, </w:t>
      </w:r>
      <w:bookmarkStart w:id="1" w:name="OLE_LINK1"/>
      <w:bookmarkStart w:id="2" w:name="OLE_LINK2"/>
      <w:r w:rsidRPr="002D49E1">
        <w:rPr>
          <w:rFonts w:ascii="Garamond" w:hAnsi="Garamond"/>
          <w:color w:val="000000"/>
          <w:sz w:val="22"/>
          <w:szCs w:val="22"/>
        </w:rPr>
        <w:t>and a mechanical ventilation system is present to direct moisture out of the building</w:t>
      </w:r>
      <w:r w:rsidRPr="002D49E1">
        <w:rPr>
          <w:color w:val="000000"/>
        </w:rPr>
        <w:t>.</w:t>
      </w:r>
      <w:bookmarkEnd w:id="1"/>
      <w:bookmarkEnd w:id="2"/>
      <w:r w:rsidR="00293DA7" w:rsidRPr="002D49E1" w:rsidDel="00293DA7">
        <w:rPr>
          <w:rFonts w:ascii="Garamond" w:hAnsi="Garamond"/>
          <w:color w:val="000000"/>
          <w:sz w:val="22"/>
          <w:szCs w:val="22"/>
        </w:rPr>
        <w:t xml:space="preserve"> </w:t>
      </w:r>
    </w:p>
    <w:p w14:paraId="2DFE6B75" w14:textId="77777777" w:rsidR="0080674F" w:rsidRDefault="0080674F" w:rsidP="002D49E1">
      <w:pPr>
        <w:pStyle w:val="Style"/>
        <w:numPr>
          <w:ilvl w:val="2"/>
          <w:numId w:val="39"/>
        </w:numPr>
        <w:ind w:left="1800" w:right="311"/>
        <w:rPr>
          <w:rFonts w:ascii="Garamond" w:hAnsi="Garamond"/>
          <w:color w:val="000000"/>
          <w:sz w:val="22"/>
          <w:szCs w:val="22"/>
        </w:rPr>
      </w:pPr>
      <w:r>
        <w:rPr>
          <w:rFonts w:ascii="Garamond" w:hAnsi="Garamond"/>
          <w:color w:val="000000"/>
          <w:sz w:val="22"/>
          <w:szCs w:val="22"/>
        </w:rPr>
        <w:t>Loose-fill cellulose can be installed on attic floors.</w:t>
      </w:r>
    </w:p>
    <w:p w14:paraId="146D429F" w14:textId="77777777" w:rsidR="0080674F" w:rsidRDefault="0080674F" w:rsidP="002D49E1">
      <w:pPr>
        <w:pStyle w:val="Style"/>
        <w:numPr>
          <w:ilvl w:val="2"/>
          <w:numId w:val="39"/>
        </w:numPr>
        <w:ind w:left="1800" w:right="311"/>
        <w:rPr>
          <w:rFonts w:ascii="Garamond" w:hAnsi="Garamond"/>
          <w:color w:val="000000"/>
          <w:sz w:val="22"/>
          <w:szCs w:val="22"/>
        </w:rPr>
      </w:pPr>
      <w:r>
        <w:rPr>
          <w:rFonts w:ascii="Garamond" w:hAnsi="Garamond"/>
          <w:color w:val="000000"/>
          <w:sz w:val="22"/>
          <w:szCs w:val="22"/>
        </w:rPr>
        <w:t xml:space="preserve">Removal of vermiculite from attics, wall cavities, and other internal spaces, provided such work does not affect character-defining features of the building. </w:t>
      </w:r>
    </w:p>
    <w:p w14:paraId="3EA17C71" w14:textId="77777777" w:rsidR="00D574BE" w:rsidRPr="002D49E1" w:rsidRDefault="00D574BE" w:rsidP="00D574BE">
      <w:pPr>
        <w:pStyle w:val="Style"/>
        <w:ind w:left="1800" w:right="311"/>
        <w:rPr>
          <w:rFonts w:ascii="Garamond" w:hAnsi="Garamond"/>
          <w:color w:val="000000"/>
          <w:sz w:val="22"/>
          <w:szCs w:val="22"/>
        </w:rPr>
      </w:pPr>
    </w:p>
    <w:p w14:paraId="542FDB1C" w14:textId="77777777" w:rsidR="00D21FF0" w:rsidRDefault="00A651AC" w:rsidP="004B22B4">
      <w:pPr>
        <w:numPr>
          <w:ilvl w:val="3"/>
          <w:numId w:val="37"/>
        </w:numPr>
        <w:tabs>
          <w:tab w:val="left" w:pos="-720"/>
          <w:tab w:val="left" w:pos="0"/>
        </w:tabs>
        <w:suppressAutoHyphens/>
        <w:ind w:left="720"/>
        <w:rPr>
          <w:rFonts w:ascii="Garamond" w:hAnsi="Garamond"/>
          <w:sz w:val="22"/>
        </w:rPr>
      </w:pPr>
      <w:r w:rsidRPr="00D21FF0">
        <w:rPr>
          <w:rFonts w:ascii="Garamond" w:hAnsi="Garamond"/>
          <w:b/>
          <w:sz w:val="22"/>
        </w:rPr>
        <w:t xml:space="preserve">Interior Surfaces (floors, walls, ceilings). </w:t>
      </w:r>
      <w:r w:rsidRPr="00D21FF0">
        <w:rPr>
          <w:rFonts w:ascii="Garamond" w:hAnsi="Garamond"/>
          <w:sz w:val="22"/>
        </w:rPr>
        <w:t xml:space="preserve"> Repainting, refinishing, repapering, replacing sheetrock with sheetrock, replacing failing asbestos-containing plaster with </w:t>
      </w:r>
      <w:r w:rsidR="00B96B26" w:rsidRPr="00D21FF0">
        <w:rPr>
          <w:rFonts w:ascii="Garamond" w:hAnsi="Garamond"/>
          <w:sz w:val="22"/>
        </w:rPr>
        <w:t xml:space="preserve">traditional </w:t>
      </w:r>
      <w:r w:rsidRPr="00D21FF0">
        <w:rPr>
          <w:rFonts w:ascii="Garamond" w:hAnsi="Garamond"/>
          <w:sz w:val="22"/>
        </w:rPr>
        <w:t xml:space="preserve">plaster </w:t>
      </w:r>
      <w:r w:rsidR="00B96B26" w:rsidRPr="00D21FF0">
        <w:rPr>
          <w:rFonts w:ascii="Garamond" w:hAnsi="Garamond"/>
          <w:sz w:val="22"/>
        </w:rPr>
        <w:t xml:space="preserve">system </w:t>
      </w:r>
      <w:r w:rsidRPr="00D21FF0">
        <w:rPr>
          <w:rFonts w:ascii="Garamond" w:hAnsi="Garamond"/>
          <w:sz w:val="22"/>
        </w:rPr>
        <w:t xml:space="preserve">or </w:t>
      </w:r>
      <w:r w:rsidR="00B96B26" w:rsidRPr="00D21FF0">
        <w:rPr>
          <w:rFonts w:ascii="Garamond" w:hAnsi="Garamond"/>
          <w:sz w:val="22"/>
        </w:rPr>
        <w:t xml:space="preserve">veneer plaster on </w:t>
      </w:r>
      <w:r w:rsidR="00007C74" w:rsidRPr="00D21FF0">
        <w:rPr>
          <w:rFonts w:ascii="Garamond" w:hAnsi="Garamond"/>
          <w:sz w:val="22"/>
        </w:rPr>
        <w:t xml:space="preserve">gypsum </w:t>
      </w:r>
      <w:r w:rsidR="00B96B26" w:rsidRPr="00D21FF0">
        <w:rPr>
          <w:rFonts w:ascii="Garamond" w:hAnsi="Garamond"/>
          <w:sz w:val="22"/>
        </w:rPr>
        <w:t>board</w:t>
      </w:r>
      <w:r w:rsidRPr="00D21FF0">
        <w:rPr>
          <w:rFonts w:ascii="Garamond" w:hAnsi="Garamond"/>
          <w:sz w:val="22"/>
        </w:rPr>
        <w:t xml:space="preserve">, laying carpet or sheet flooring, or replacement of suspended ceiling tile.  </w:t>
      </w:r>
    </w:p>
    <w:p w14:paraId="4AF595C4" w14:textId="77777777" w:rsidR="00D21FF0" w:rsidRDefault="00D21FF0" w:rsidP="00D21FF0">
      <w:pPr>
        <w:tabs>
          <w:tab w:val="left" w:pos="-720"/>
          <w:tab w:val="left" w:pos="0"/>
        </w:tabs>
        <w:suppressAutoHyphens/>
        <w:ind w:left="720"/>
        <w:rPr>
          <w:rFonts w:ascii="Garamond" w:hAnsi="Garamond"/>
          <w:sz w:val="22"/>
        </w:rPr>
      </w:pPr>
    </w:p>
    <w:p w14:paraId="4A7F5CD0" w14:textId="77777777" w:rsidR="00A651AC" w:rsidRPr="00D21FF0" w:rsidRDefault="00A651AC" w:rsidP="004B22B4">
      <w:pPr>
        <w:numPr>
          <w:ilvl w:val="3"/>
          <w:numId w:val="37"/>
        </w:numPr>
        <w:tabs>
          <w:tab w:val="left" w:pos="-720"/>
          <w:tab w:val="left" w:pos="0"/>
        </w:tabs>
        <w:suppressAutoHyphens/>
        <w:ind w:left="720"/>
        <w:rPr>
          <w:rFonts w:ascii="Garamond" w:hAnsi="Garamond"/>
          <w:sz w:val="22"/>
        </w:rPr>
      </w:pPr>
      <w:r w:rsidRPr="00D21FF0">
        <w:rPr>
          <w:rFonts w:ascii="Garamond" w:hAnsi="Garamond"/>
          <w:b/>
          <w:sz w:val="22"/>
        </w:rPr>
        <w:t>Interior Trim.</w:t>
      </w:r>
      <w:r w:rsidRPr="00D21FF0">
        <w:rPr>
          <w:rFonts w:ascii="Garamond" w:hAnsi="Garamond"/>
          <w:sz w:val="22"/>
        </w:rPr>
        <w:t xml:space="preserve">  Repairing and retaining interior historic trim </w:t>
      </w:r>
      <w:r w:rsidR="000B72A6" w:rsidRPr="00D21FF0">
        <w:rPr>
          <w:rFonts w:ascii="Garamond" w:hAnsi="Garamond"/>
          <w:sz w:val="22"/>
        </w:rPr>
        <w:t xml:space="preserve">and features </w:t>
      </w:r>
      <w:r w:rsidRPr="00D21FF0">
        <w:rPr>
          <w:rFonts w:ascii="Garamond" w:hAnsi="Garamond"/>
          <w:sz w:val="22"/>
        </w:rPr>
        <w:t>including doors, baseboards, chair rails, wainscoting, paneling, cornice trim, fireplace mantels, stair balusters, newel posts, window and door casings and other decorative features or replacement of flat stock trim.</w:t>
      </w:r>
    </w:p>
    <w:p w14:paraId="131884E3" w14:textId="77777777" w:rsidR="00A651AC" w:rsidRDefault="00A651AC">
      <w:pPr>
        <w:tabs>
          <w:tab w:val="left" w:pos="-720"/>
        </w:tabs>
        <w:suppressAutoHyphens/>
        <w:rPr>
          <w:rFonts w:ascii="Garamond" w:hAnsi="Garamond"/>
          <w:sz w:val="22"/>
        </w:rPr>
      </w:pPr>
    </w:p>
    <w:p w14:paraId="2EAEAC77" w14:textId="77777777" w:rsidR="00A651AC" w:rsidRDefault="00A651AC" w:rsidP="00D21FF0">
      <w:pPr>
        <w:numPr>
          <w:ilvl w:val="3"/>
          <w:numId w:val="37"/>
        </w:numPr>
        <w:tabs>
          <w:tab w:val="left" w:pos="-720"/>
          <w:tab w:val="left" w:pos="0"/>
        </w:tabs>
        <w:suppressAutoHyphens/>
        <w:ind w:left="720"/>
        <w:rPr>
          <w:rFonts w:ascii="Garamond" w:hAnsi="Garamond"/>
          <w:sz w:val="22"/>
        </w:rPr>
      </w:pPr>
      <w:r>
        <w:rPr>
          <w:rFonts w:ascii="Garamond" w:hAnsi="Garamond"/>
          <w:b/>
          <w:sz w:val="22"/>
        </w:rPr>
        <w:t>Site Improvements.</w:t>
      </w:r>
      <w:r>
        <w:rPr>
          <w:rFonts w:ascii="Garamond" w:hAnsi="Garamond"/>
          <w:sz w:val="22"/>
        </w:rPr>
        <w:t xml:space="preserve">  Repair of existing roads, driveways, sidewalks, </w:t>
      </w:r>
      <w:r w:rsidR="000B72A6">
        <w:rPr>
          <w:rFonts w:ascii="Garamond" w:hAnsi="Garamond"/>
          <w:sz w:val="22"/>
        </w:rPr>
        <w:t xml:space="preserve">parking lots </w:t>
      </w:r>
      <w:r>
        <w:rPr>
          <w:rFonts w:ascii="Garamond" w:hAnsi="Garamond"/>
          <w:sz w:val="22"/>
        </w:rPr>
        <w:t xml:space="preserve">and curbs, </w:t>
      </w:r>
      <w:r w:rsidR="00D21FF0">
        <w:rPr>
          <w:rFonts w:ascii="Garamond" w:hAnsi="Garamond"/>
          <w:sz w:val="22"/>
        </w:rPr>
        <w:t>if</w:t>
      </w:r>
      <w:r>
        <w:rPr>
          <w:rFonts w:ascii="Garamond" w:hAnsi="Garamond"/>
          <w:sz w:val="22"/>
        </w:rPr>
        <w:t xml:space="preserve"> repairs are done with like material, and there are</w:t>
      </w:r>
      <w:r w:rsidR="00B25E76">
        <w:rPr>
          <w:rFonts w:ascii="Garamond" w:hAnsi="Garamond"/>
          <w:sz w:val="22"/>
        </w:rPr>
        <w:t xml:space="preserve"> no</w:t>
      </w:r>
      <w:r>
        <w:rPr>
          <w:rFonts w:ascii="Garamond" w:hAnsi="Garamond"/>
          <w:sz w:val="22"/>
        </w:rPr>
        <w:t xml:space="preserve"> changes in dimension or configuration of these features. </w:t>
      </w:r>
      <w:r w:rsidR="00D9255A">
        <w:rPr>
          <w:rFonts w:ascii="Garamond" w:hAnsi="Garamond"/>
          <w:sz w:val="22"/>
        </w:rPr>
        <w:t xml:space="preserve"> </w:t>
      </w:r>
      <w:r>
        <w:rPr>
          <w:rFonts w:ascii="Garamond" w:hAnsi="Garamond"/>
          <w:sz w:val="22"/>
        </w:rPr>
        <w:t>Repair of fencing when work is done in-kind to closely match existing material and form.</w:t>
      </w:r>
    </w:p>
    <w:p w14:paraId="7E1B2D50" w14:textId="77777777" w:rsidR="00A651AC" w:rsidRDefault="00A651AC">
      <w:pPr>
        <w:tabs>
          <w:tab w:val="left" w:pos="-720"/>
        </w:tabs>
        <w:suppressAutoHyphens/>
        <w:rPr>
          <w:rFonts w:ascii="Garamond" w:hAnsi="Garamond"/>
          <w:sz w:val="22"/>
        </w:rPr>
      </w:pPr>
    </w:p>
    <w:p w14:paraId="73A65F54" w14:textId="77777777" w:rsidR="00A651AC" w:rsidRDefault="00A651AC" w:rsidP="00D21FF0">
      <w:pPr>
        <w:numPr>
          <w:ilvl w:val="3"/>
          <w:numId w:val="37"/>
        </w:numPr>
        <w:tabs>
          <w:tab w:val="left" w:pos="-720"/>
          <w:tab w:val="left" w:pos="0"/>
        </w:tabs>
        <w:suppressAutoHyphens/>
        <w:ind w:left="720"/>
        <w:rPr>
          <w:rFonts w:ascii="Garamond" w:hAnsi="Garamond"/>
          <w:sz w:val="22"/>
        </w:rPr>
      </w:pPr>
      <w:r>
        <w:rPr>
          <w:rFonts w:ascii="Garamond" w:hAnsi="Garamond"/>
          <w:b/>
          <w:sz w:val="22"/>
        </w:rPr>
        <w:t>Interior Floor Plan.</w:t>
      </w:r>
      <w:r>
        <w:rPr>
          <w:rFonts w:ascii="Garamond" w:hAnsi="Garamond"/>
          <w:sz w:val="22"/>
        </w:rPr>
        <w:t xml:space="preserve">  Removal or alteration of non-historic interior walls.</w:t>
      </w:r>
    </w:p>
    <w:p w14:paraId="50A410BA" w14:textId="77777777" w:rsidR="0080674F" w:rsidRDefault="0080674F" w:rsidP="00BB4ABD">
      <w:pPr>
        <w:pStyle w:val="ListParagraph"/>
        <w:rPr>
          <w:rFonts w:ascii="Garamond" w:hAnsi="Garamond"/>
          <w:sz w:val="22"/>
        </w:rPr>
      </w:pPr>
    </w:p>
    <w:p w14:paraId="4122891C" w14:textId="77C5AFDD" w:rsidR="0080674F" w:rsidRDefault="0080674F" w:rsidP="00D21FF0">
      <w:pPr>
        <w:numPr>
          <w:ilvl w:val="3"/>
          <w:numId w:val="37"/>
        </w:numPr>
        <w:tabs>
          <w:tab w:val="left" w:pos="-720"/>
          <w:tab w:val="left" w:pos="0"/>
        </w:tabs>
        <w:suppressAutoHyphens/>
        <w:ind w:left="720"/>
        <w:rPr>
          <w:rFonts w:ascii="Garamond" w:hAnsi="Garamond"/>
          <w:sz w:val="22"/>
        </w:rPr>
      </w:pPr>
      <w:r>
        <w:rPr>
          <w:rFonts w:ascii="Garamond" w:hAnsi="Garamond"/>
          <w:sz w:val="22"/>
        </w:rPr>
        <w:t>Interior Repairs for individually design</w:t>
      </w:r>
      <w:r w:rsidR="00BB4ABD">
        <w:rPr>
          <w:rFonts w:ascii="Garamond" w:hAnsi="Garamond"/>
          <w:sz w:val="22"/>
        </w:rPr>
        <w:t>at</w:t>
      </w:r>
      <w:r>
        <w:rPr>
          <w:rFonts w:ascii="Garamond" w:hAnsi="Garamond"/>
          <w:sz w:val="22"/>
        </w:rPr>
        <w:t xml:space="preserve">ed or eligible properties, </w:t>
      </w:r>
      <w:r w:rsidR="00D00F7B">
        <w:rPr>
          <w:rFonts w:ascii="Garamond" w:hAnsi="Garamond"/>
          <w:sz w:val="22"/>
        </w:rPr>
        <w:t>and for</w:t>
      </w:r>
      <w:r>
        <w:rPr>
          <w:rFonts w:ascii="Garamond" w:hAnsi="Garamond"/>
          <w:sz w:val="22"/>
        </w:rPr>
        <w:t xml:space="preserve"> projects that are not affordable housing: Installation of interior lighting fixtures to improve safety in poorly lit spaces, installation of locks on doors and windows to reduce the risk of entry by intruders. Use of carpet, sheet flooring, laminates and planking on floors or stair treads as appropriate. Installation of chimney liners provided the work does not affect character-defining features of the chimney. </w:t>
      </w:r>
    </w:p>
    <w:p w14:paraId="64F2D355" w14:textId="77777777" w:rsidR="00A651AC" w:rsidRDefault="00A651AC" w:rsidP="00D21FF0">
      <w:pPr>
        <w:tabs>
          <w:tab w:val="left" w:pos="-720"/>
        </w:tabs>
        <w:suppressAutoHyphens/>
        <w:ind w:left="720"/>
        <w:rPr>
          <w:rFonts w:ascii="Garamond" w:hAnsi="Garamond"/>
          <w:sz w:val="22"/>
        </w:rPr>
      </w:pPr>
    </w:p>
    <w:p w14:paraId="52A24DC0" w14:textId="77777777" w:rsidR="00A651AC" w:rsidRDefault="00A651AC" w:rsidP="00D21FF0">
      <w:pPr>
        <w:numPr>
          <w:ilvl w:val="3"/>
          <w:numId w:val="37"/>
        </w:numPr>
        <w:tabs>
          <w:tab w:val="left" w:pos="-720"/>
          <w:tab w:val="left" w:pos="720"/>
        </w:tabs>
        <w:suppressAutoHyphens/>
        <w:ind w:left="720"/>
        <w:rPr>
          <w:rFonts w:ascii="Garamond" w:hAnsi="Garamond"/>
          <w:sz w:val="22"/>
        </w:rPr>
      </w:pPr>
      <w:r>
        <w:rPr>
          <w:rFonts w:ascii="Garamond" w:hAnsi="Garamond"/>
          <w:b/>
          <w:sz w:val="22"/>
        </w:rPr>
        <w:t>Underground Utilities.</w:t>
      </w:r>
      <w:r>
        <w:rPr>
          <w:rFonts w:ascii="Garamond" w:hAnsi="Garamond"/>
          <w:sz w:val="22"/>
        </w:rPr>
        <w:t xml:space="preserve">  </w:t>
      </w:r>
      <w:r w:rsidR="004C593B">
        <w:rPr>
          <w:rFonts w:ascii="Garamond" w:hAnsi="Garamond"/>
          <w:sz w:val="22"/>
        </w:rPr>
        <w:t>Emergency r</w:t>
      </w:r>
      <w:r>
        <w:rPr>
          <w:rFonts w:ascii="Garamond" w:hAnsi="Garamond"/>
          <w:sz w:val="22"/>
        </w:rPr>
        <w:t>epair of water, gas,</w:t>
      </w:r>
      <w:r w:rsidR="002B7AB5">
        <w:rPr>
          <w:rFonts w:ascii="Garamond" w:hAnsi="Garamond"/>
          <w:sz w:val="22"/>
        </w:rPr>
        <w:t xml:space="preserve"> electric,</w:t>
      </w:r>
      <w:r>
        <w:rPr>
          <w:rFonts w:ascii="Garamond" w:hAnsi="Garamond"/>
          <w:sz w:val="22"/>
        </w:rPr>
        <w:t xml:space="preserve"> storm and </w:t>
      </w:r>
      <w:r w:rsidR="002B7AB5">
        <w:rPr>
          <w:rFonts w:ascii="Garamond" w:hAnsi="Garamond"/>
          <w:sz w:val="22"/>
        </w:rPr>
        <w:t xml:space="preserve">waste water systems </w:t>
      </w:r>
      <w:r>
        <w:rPr>
          <w:rFonts w:ascii="Garamond" w:hAnsi="Garamond"/>
          <w:sz w:val="22"/>
        </w:rPr>
        <w:t xml:space="preserve">if it occurs </w:t>
      </w:r>
      <w:r w:rsidR="002B7AB5">
        <w:rPr>
          <w:rFonts w:ascii="Garamond" w:hAnsi="Garamond"/>
          <w:sz w:val="22"/>
        </w:rPr>
        <w:t xml:space="preserve">within the </w:t>
      </w:r>
      <w:r>
        <w:rPr>
          <w:rFonts w:ascii="Garamond" w:hAnsi="Garamond"/>
          <w:sz w:val="22"/>
        </w:rPr>
        <w:t>original trench</w:t>
      </w:r>
      <w:r w:rsidR="002B7AB5">
        <w:rPr>
          <w:rFonts w:ascii="Garamond" w:hAnsi="Garamond"/>
          <w:sz w:val="22"/>
        </w:rPr>
        <w:t xml:space="preserve"> or footprint.</w:t>
      </w:r>
    </w:p>
    <w:p w14:paraId="378DB1D7" w14:textId="77777777" w:rsidR="002D70E0" w:rsidRDefault="002D70E0" w:rsidP="00D21FF0">
      <w:pPr>
        <w:tabs>
          <w:tab w:val="left" w:pos="-720"/>
          <w:tab w:val="left" w:pos="720"/>
        </w:tabs>
        <w:suppressAutoHyphens/>
        <w:ind w:left="720" w:hanging="720"/>
        <w:rPr>
          <w:rFonts w:ascii="Garamond" w:hAnsi="Garamond"/>
          <w:sz w:val="22"/>
        </w:rPr>
      </w:pPr>
    </w:p>
    <w:p w14:paraId="51EC5EF2" w14:textId="77777777" w:rsidR="00A651AC" w:rsidRPr="001A155F" w:rsidRDefault="00A651AC" w:rsidP="00D21FF0">
      <w:pPr>
        <w:numPr>
          <w:ilvl w:val="3"/>
          <w:numId w:val="37"/>
        </w:numPr>
        <w:tabs>
          <w:tab w:val="left" w:pos="-720"/>
          <w:tab w:val="left" w:pos="0"/>
        </w:tabs>
        <w:suppressAutoHyphens/>
        <w:ind w:left="720"/>
        <w:textAlignment w:val="baseline"/>
        <w:rPr>
          <w:rFonts w:ascii="Garamond" w:hAnsi="Garamond"/>
          <w:sz w:val="22"/>
        </w:rPr>
      </w:pPr>
      <w:r w:rsidRPr="00FB5813">
        <w:rPr>
          <w:rFonts w:ascii="Garamond" w:hAnsi="Garamond"/>
          <w:b/>
          <w:sz w:val="22"/>
        </w:rPr>
        <w:t>Lead Paint Abatement.</w:t>
      </w:r>
      <w:r w:rsidRPr="00FB5813">
        <w:rPr>
          <w:rFonts w:ascii="Garamond" w:hAnsi="Garamond"/>
          <w:sz w:val="22"/>
        </w:rPr>
        <w:t xml:space="preserve">  Interior lead paint abatement when it is limited to washing, scraping and repainting, wallpapering, and chemical stripping of lead-painted surfaces, installation of new window jambs or jamb liners, installation of metal panning in window wells, and replacement of </w:t>
      </w:r>
      <w:r w:rsidRPr="001A155F">
        <w:rPr>
          <w:rFonts w:ascii="Garamond" w:hAnsi="Garamond"/>
          <w:sz w:val="22"/>
        </w:rPr>
        <w:t>flat stock trim.  Exterior Lead Paint Abatement that includes scraping and repainting of exterior wood and masonry surfaces</w:t>
      </w:r>
      <w:r w:rsidR="009360B8" w:rsidRPr="001A155F">
        <w:rPr>
          <w:rFonts w:ascii="Garamond" w:hAnsi="Garamond"/>
          <w:sz w:val="22"/>
        </w:rPr>
        <w:t>, so long as treatments follow established protocols and best practices as established by EPA Renovation, Repair &amp; Painting Program (</w:t>
      </w:r>
      <w:proofErr w:type="spellStart"/>
      <w:r w:rsidR="009360B8" w:rsidRPr="001A155F">
        <w:rPr>
          <w:rFonts w:ascii="Garamond" w:hAnsi="Garamond"/>
          <w:sz w:val="22"/>
        </w:rPr>
        <w:t>RRP</w:t>
      </w:r>
      <w:proofErr w:type="spellEnd"/>
      <w:r w:rsidR="009360B8" w:rsidRPr="001A155F">
        <w:rPr>
          <w:rFonts w:ascii="Garamond" w:hAnsi="Garamond"/>
          <w:sz w:val="22"/>
        </w:rPr>
        <w:t xml:space="preserve"> Rule) and Vermont Ess</w:t>
      </w:r>
      <w:r w:rsidR="009360B8" w:rsidRPr="00FB5813">
        <w:rPr>
          <w:rFonts w:ascii="Garamond" w:hAnsi="Garamond"/>
          <w:sz w:val="22"/>
        </w:rPr>
        <w:t xml:space="preserve">ential Maintenance Practices – Lead Law </w:t>
      </w:r>
      <w:r w:rsidR="00FB5813" w:rsidRPr="00FB5813">
        <w:rPr>
          <w:rFonts w:ascii="Garamond" w:hAnsi="Garamond"/>
          <w:sz w:val="22"/>
        </w:rPr>
        <w:t>C</w:t>
      </w:r>
      <w:r w:rsidR="009360B8" w:rsidRPr="00FB5813">
        <w:rPr>
          <w:rFonts w:ascii="Garamond" w:hAnsi="Garamond"/>
          <w:sz w:val="22"/>
        </w:rPr>
        <w:t>ompliance</w:t>
      </w:r>
      <w:r w:rsidR="00FB5813" w:rsidRPr="00FB5813">
        <w:rPr>
          <w:rFonts w:ascii="Garamond" w:hAnsi="Garamond"/>
          <w:sz w:val="22"/>
        </w:rPr>
        <w:t xml:space="preserve">. Please refer to Preservation Briefs 37: </w:t>
      </w:r>
      <w:r w:rsidR="00FB5813" w:rsidRPr="002D49E1">
        <w:rPr>
          <w:rFonts w:ascii="Garamond" w:hAnsi="Garamond"/>
          <w:i/>
          <w:sz w:val="22"/>
          <w:szCs w:val="22"/>
          <w:bdr w:val="none" w:sz="0" w:space="0" w:color="auto" w:frame="1"/>
        </w:rPr>
        <w:t>Appropriate Methods of Reducing </w:t>
      </w:r>
      <w:r w:rsidR="00FB5813" w:rsidRPr="002D49E1">
        <w:rPr>
          <w:rFonts w:ascii="Garamond" w:hAnsi="Garamond"/>
          <w:bCs/>
          <w:i/>
          <w:sz w:val="22"/>
          <w:szCs w:val="22"/>
          <w:bdr w:val="none" w:sz="0" w:space="0" w:color="auto" w:frame="1"/>
        </w:rPr>
        <w:t>Lead-Paint Hazards</w:t>
      </w:r>
      <w:r w:rsidR="00FB5813" w:rsidRPr="002D49E1">
        <w:rPr>
          <w:rFonts w:ascii="Garamond" w:hAnsi="Garamond"/>
          <w:i/>
          <w:sz w:val="22"/>
          <w:szCs w:val="22"/>
          <w:bdr w:val="none" w:sz="0" w:space="0" w:color="auto" w:frame="1"/>
        </w:rPr>
        <w:t> in Historic Housing</w:t>
      </w:r>
      <w:r w:rsidR="00FB5813" w:rsidRPr="00FB5813">
        <w:rPr>
          <w:rFonts w:ascii="Garamond" w:hAnsi="Garamond"/>
          <w:i/>
          <w:sz w:val="22"/>
        </w:rPr>
        <w:t>,</w:t>
      </w:r>
      <w:r w:rsidR="00FB5813" w:rsidRPr="00FB5813">
        <w:rPr>
          <w:rFonts w:ascii="Garamond" w:hAnsi="Garamond"/>
          <w:sz w:val="22"/>
        </w:rPr>
        <w:t xml:space="preserve"> and other technical briefs, as appropriate, for guidance.</w:t>
      </w:r>
    </w:p>
    <w:p w14:paraId="74033B95" w14:textId="77777777" w:rsidR="00A651AC" w:rsidRDefault="00A651AC" w:rsidP="00D21FF0">
      <w:pPr>
        <w:tabs>
          <w:tab w:val="left" w:pos="-720"/>
        </w:tabs>
        <w:suppressAutoHyphens/>
        <w:ind w:left="810" w:hanging="360"/>
        <w:rPr>
          <w:rFonts w:ascii="Garamond" w:hAnsi="Garamond"/>
          <w:sz w:val="22"/>
        </w:rPr>
      </w:pPr>
    </w:p>
    <w:p w14:paraId="3B11C2E2" w14:textId="77777777" w:rsidR="00D21FF0" w:rsidRDefault="00A651AC" w:rsidP="00D21FF0">
      <w:pPr>
        <w:numPr>
          <w:ilvl w:val="3"/>
          <w:numId w:val="37"/>
        </w:numPr>
        <w:tabs>
          <w:tab w:val="left" w:pos="-720"/>
          <w:tab w:val="left" w:pos="0"/>
        </w:tabs>
        <w:suppressAutoHyphens/>
        <w:ind w:left="810"/>
        <w:rPr>
          <w:rFonts w:ascii="Garamond" w:hAnsi="Garamond"/>
          <w:sz w:val="22"/>
        </w:rPr>
      </w:pPr>
      <w:r>
        <w:rPr>
          <w:rFonts w:ascii="Garamond" w:hAnsi="Garamond"/>
          <w:b/>
          <w:sz w:val="22"/>
        </w:rPr>
        <w:t>Asbestos Abatement.</w:t>
      </w:r>
      <w:r>
        <w:rPr>
          <w:rFonts w:ascii="Garamond" w:hAnsi="Garamond"/>
          <w:sz w:val="22"/>
        </w:rPr>
        <w:t xml:space="preserve">  Necessary removal of asbestos </w:t>
      </w:r>
      <w:r w:rsidR="001A155F">
        <w:rPr>
          <w:rFonts w:ascii="Garamond" w:hAnsi="Garamond"/>
          <w:sz w:val="22"/>
        </w:rPr>
        <w:t xml:space="preserve">found in MEP and ventilation pipe joints </w:t>
      </w:r>
      <w:r>
        <w:rPr>
          <w:rFonts w:ascii="Garamond" w:hAnsi="Garamond"/>
          <w:sz w:val="22"/>
        </w:rPr>
        <w:t>provided it does not involve the removal of contributing historic elements.</w:t>
      </w:r>
      <w:r w:rsidR="001A155F">
        <w:rPr>
          <w:rFonts w:ascii="Garamond" w:hAnsi="Garamond"/>
          <w:sz w:val="22"/>
        </w:rPr>
        <w:t xml:space="preserve"> </w:t>
      </w:r>
    </w:p>
    <w:p w14:paraId="336E2667" w14:textId="77777777" w:rsidR="00D21FF0" w:rsidRDefault="00D21FF0" w:rsidP="00D21FF0">
      <w:pPr>
        <w:tabs>
          <w:tab w:val="left" w:pos="-720"/>
          <w:tab w:val="left" w:pos="0"/>
        </w:tabs>
        <w:suppressAutoHyphens/>
        <w:ind w:left="810"/>
        <w:rPr>
          <w:rFonts w:ascii="Garamond" w:hAnsi="Garamond"/>
          <w:b/>
          <w:sz w:val="22"/>
          <w:u w:val="single"/>
        </w:rPr>
      </w:pPr>
    </w:p>
    <w:p w14:paraId="23C41024" w14:textId="77777777" w:rsidR="00A651AC" w:rsidRDefault="001A155F" w:rsidP="00D21FF0">
      <w:pPr>
        <w:tabs>
          <w:tab w:val="left" w:pos="-720"/>
          <w:tab w:val="left" w:pos="0"/>
        </w:tabs>
        <w:suppressAutoHyphens/>
        <w:ind w:left="810"/>
        <w:rPr>
          <w:rFonts w:ascii="Garamond" w:hAnsi="Garamond"/>
          <w:sz w:val="22"/>
        </w:rPr>
      </w:pPr>
      <w:r w:rsidRPr="001A155F">
        <w:rPr>
          <w:rFonts w:ascii="Garamond" w:hAnsi="Garamond"/>
          <w:b/>
          <w:sz w:val="22"/>
          <w:u w:val="single"/>
        </w:rPr>
        <w:t>Removal of Asbestos is</w:t>
      </w:r>
      <w:r>
        <w:rPr>
          <w:rFonts w:ascii="Garamond" w:hAnsi="Garamond"/>
          <w:b/>
          <w:sz w:val="22"/>
          <w:u w:val="single"/>
        </w:rPr>
        <w:t xml:space="preserve"> not an exempt activity.</w:t>
      </w:r>
    </w:p>
    <w:p w14:paraId="33ABFCEF" w14:textId="77777777" w:rsidR="00A651AC" w:rsidRDefault="00A651AC" w:rsidP="00D21FF0">
      <w:pPr>
        <w:tabs>
          <w:tab w:val="left" w:pos="-720"/>
          <w:tab w:val="left" w:pos="0"/>
        </w:tabs>
        <w:suppressAutoHyphens/>
        <w:ind w:left="810" w:hanging="360"/>
        <w:rPr>
          <w:rFonts w:ascii="Garamond" w:hAnsi="Garamond"/>
          <w:b/>
          <w:sz w:val="22"/>
        </w:rPr>
      </w:pPr>
    </w:p>
    <w:p w14:paraId="68133E14" w14:textId="75F8BA2D" w:rsidR="00D21FF0" w:rsidRDefault="005113B9" w:rsidP="004B22B4">
      <w:pPr>
        <w:numPr>
          <w:ilvl w:val="3"/>
          <w:numId w:val="37"/>
        </w:numPr>
        <w:tabs>
          <w:tab w:val="left" w:pos="-720"/>
          <w:tab w:val="left" w:pos="0"/>
        </w:tabs>
        <w:suppressAutoHyphens/>
        <w:ind w:left="810"/>
        <w:rPr>
          <w:rFonts w:ascii="Garamond" w:hAnsi="Garamond"/>
          <w:sz w:val="22"/>
        </w:rPr>
      </w:pPr>
      <w:r w:rsidRPr="00D21FF0">
        <w:rPr>
          <w:rFonts w:ascii="Garamond" w:hAnsi="Garamond"/>
          <w:b/>
          <w:sz w:val="22"/>
        </w:rPr>
        <w:t xml:space="preserve">Minor Ground Disturbance due to Maintenance Activity.  </w:t>
      </w:r>
      <w:r w:rsidRPr="00D21FF0">
        <w:rPr>
          <w:rFonts w:ascii="Garamond" w:hAnsi="Garamond"/>
          <w:sz w:val="22"/>
        </w:rPr>
        <w:t>Soil disturbance to a depth of six (6) inches or less within an area of 100 square feet or less</w:t>
      </w:r>
      <w:r w:rsidR="005D5BDA" w:rsidRPr="00D21FF0">
        <w:rPr>
          <w:rFonts w:ascii="Garamond" w:hAnsi="Garamond"/>
          <w:sz w:val="22"/>
        </w:rPr>
        <w:t xml:space="preserve"> is </w:t>
      </w:r>
      <w:r w:rsidR="00BB4ABD">
        <w:rPr>
          <w:rFonts w:ascii="Garamond" w:hAnsi="Garamond"/>
          <w:sz w:val="22"/>
        </w:rPr>
        <w:t>an exempt activity</w:t>
      </w:r>
      <w:r w:rsidRPr="00D21FF0">
        <w:rPr>
          <w:rFonts w:ascii="Garamond" w:hAnsi="Garamond"/>
          <w:sz w:val="22"/>
        </w:rPr>
        <w:t xml:space="preserve">. </w:t>
      </w:r>
    </w:p>
    <w:p w14:paraId="45417CA0" w14:textId="77777777" w:rsidR="00D21FF0" w:rsidRDefault="00D21FF0" w:rsidP="00D21FF0">
      <w:pPr>
        <w:tabs>
          <w:tab w:val="left" w:pos="-720"/>
          <w:tab w:val="left" w:pos="0"/>
        </w:tabs>
        <w:suppressAutoHyphens/>
        <w:ind w:left="810"/>
        <w:rPr>
          <w:rFonts w:ascii="Garamond" w:hAnsi="Garamond"/>
          <w:sz w:val="22"/>
        </w:rPr>
      </w:pPr>
    </w:p>
    <w:p w14:paraId="7C56ED86" w14:textId="77777777" w:rsidR="00D21FF0" w:rsidRDefault="00A651AC" w:rsidP="00D21FF0">
      <w:pPr>
        <w:numPr>
          <w:ilvl w:val="3"/>
          <w:numId w:val="37"/>
        </w:numPr>
        <w:tabs>
          <w:tab w:val="left" w:pos="-720"/>
          <w:tab w:val="left" w:pos="0"/>
        </w:tabs>
        <w:suppressAutoHyphens/>
        <w:ind w:left="810"/>
        <w:rPr>
          <w:rFonts w:ascii="Garamond" w:hAnsi="Garamond"/>
          <w:sz w:val="22"/>
        </w:rPr>
      </w:pPr>
      <w:r w:rsidRPr="00D21FF0">
        <w:rPr>
          <w:rFonts w:ascii="Garamond" w:hAnsi="Garamond"/>
          <w:b/>
          <w:sz w:val="22"/>
        </w:rPr>
        <w:t xml:space="preserve">Plantings.  </w:t>
      </w:r>
      <w:r w:rsidRPr="00D21FF0">
        <w:rPr>
          <w:rFonts w:ascii="Garamond" w:hAnsi="Garamond"/>
          <w:sz w:val="22"/>
        </w:rPr>
        <w:t>Planting of grass,</w:t>
      </w:r>
      <w:r w:rsidR="005113B9" w:rsidRPr="00D21FF0">
        <w:rPr>
          <w:rFonts w:ascii="Garamond" w:hAnsi="Garamond"/>
          <w:sz w:val="22"/>
        </w:rPr>
        <w:t xml:space="preserve"> flowers,</w:t>
      </w:r>
      <w:r w:rsidR="007A5EC0" w:rsidRPr="00D21FF0">
        <w:rPr>
          <w:rFonts w:ascii="Garamond" w:hAnsi="Garamond"/>
          <w:sz w:val="22"/>
        </w:rPr>
        <w:t xml:space="preserve"> </w:t>
      </w:r>
      <w:r w:rsidRPr="00D21FF0">
        <w:rPr>
          <w:rFonts w:ascii="Garamond" w:hAnsi="Garamond"/>
          <w:sz w:val="22"/>
        </w:rPr>
        <w:t>shrubs,</w:t>
      </w:r>
      <w:r w:rsidR="005113B9" w:rsidRPr="00D21FF0">
        <w:rPr>
          <w:rFonts w:ascii="Garamond" w:hAnsi="Garamond"/>
          <w:sz w:val="22"/>
        </w:rPr>
        <w:t xml:space="preserve"> or</w:t>
      </w:r>
      <w:r w:rsidRPr="00D21FF0">
        <w:rPr>
          <w:rFonts w:ascii="Garamond" w:hAnsi="Garamond"/>
          <w:sz w:val="22"/>
        </w:rPr>
        <w:t xml:space="preserve"> bushes</w:t>
      </w:r>
      <w:r w:rsidR="005113B9" w:rsidRPr="00D21FF0">
        <w:rPr>
          <w:rFonts w:ascii="Garamond" w:hAnsi="Garamond"/>
          <w:sz w:val="22"/>
        </w:rPr>
        <w:t xml:space="preserve"> in existing gardens or landscaped areas.</w:t>
      </w:r>
      <w:r w:rsidRPr="00D21FF0">
        <w:rPr>
          <w:rFonts w:ascii="Garamond" w:hAnsi="Garamond"/>
          <w:sz w:val="22"/>
        </w:rPr>
        <w:t xml:space="preserve"> </w:t>
      </w:r>
    </w:p>
    <w:p w14:paraId="2DE320FF" w14:textId="77777777" w:rsidR="00D21FF0" w:rsidRDefault="00D21FF0" w:rsidP="00D21FF0">
      <w:pPr>
        <w:tabs>
          <w:tab w:val="left" w:pos="-720"/>
          <w:tab w:val="left" w:pos="0"/>
        </w:tabs>
        <w:suppressAutoHyphens/>
        <w:ind w:left="810"/>
        <w:rPr>
          <w:rFonts w:ascii="Garamond" w:hAnsi="Garamond"/>
          <w:sz w:val="22"/>
        </w:rPr>
      </w:pPr>
    </w:p>
    <w:p w14:paraId="7D759F17" w14:textId="77777777" w:rsidR="00A651AC" w:rsidRPr="00D21FF0" w:rsidRDefault="00A651AC" w:rsidP="00D21FF0">
      <w:pPr>
        <w:numPr>
          <w:ilvl w:val="3"/>
          <w:numId w:val="37"/>
        </w:numPr>
        <w:tabs>
          <w:tab w:val="left" w:pos="-720"/>
          <w:tab w:val="left" w:pos="0"/>
        </w:tabs>
        <w:suppressAutoHyphens/>
        <w:ind w:left="810"/>
        <w:rPr>
          <w:rFonts w:ascii="Garamond" w:hAnsi="Garamond"/>
          <w:sz w:val="22"/>
        </w:rPr>
      </w:pPr>
      <w:r w:rsidRPr="00D21FF0">
        <w:rPr>
          <w:rFonts w:ascii="Garamond" w:hAnsi="Garamond"/>
          <w:b/>
          <w:sz w:val="22"/>
        </w:rPr>
        <w:t>Test Holes and Wells</w:t>
      </w:r>
      <w:r w:rsidRPr="00D21FF0">
        <w:rPr>
          <w:rFonts w:ascii="Garamond" w:hAnsi="Garamond"/>
          <w:sz w:val="22"/>
        </w:rPr>
        <w:t xml:space="preserve">.  </w:t>
      </w:r>
      <w:r w:rsidR="001A155F" w:rsidRPr="00D21FF0">
        <w:rPr>
          <w:rFonts w:ascii="Garamond" w:hAnsi="Garamond"/>
          <w:sz w:val="22"/>
        </w:rPr>
        <w:t>Structural t</w:t>
      </w:r>
      <w:r w:rsidRPr="00D21FF0">
        <w:rPr>
          <w:rFonts w:ascii="Garamond" w:hAnsi="Garamond"/>
          <w:sz w:val="22"/>
        </w:rPr>
        <w:t xml:space="preserve">est borings, well drilling </w:t>
      </w:r>
      <w:r w:rsidR="001A155F" w:rsidRPr="00D21FF0">
        <w:rPr>
          <w:rFonts w:ascii="Garamond" w:hAnsi="Garamond"/>
          <w:sz w:val="22"/>
        </w:rPr>
        <w:t xml:space="preserve">and monitoring </w:t>
      </w:r>
      <w:r w:rsidR="00AF321A" w:rsidRPr="00D21FF0">
        <w:rPr>
          <w:rFonts w:ascii="Garamond" w:hAnsi="Garamond"/>
          <w:sz w:val="22"/>
        </w:rPr>
        <w:t>activit</w:t>
      </w:r>
      <w:r w:rsidR="007A5EC0" w:rsidRPr="00D21FF0">
        <w:rPr>
          <w:rFonts w:ascii="Garamond" w:hAnsi="Garamond"/>
          <w:sz w:val="22"/>
        </w:rPr>
        <w:t>i</w:t>
      </w:r>
      <w:r w:rsidR="00AF321A" w:rsidRPr="00D21FF0">
        <w:rPr>
          <w:rFonts w:ascii="Garamond" w:hAnsi="Garamond"/>
          <w:sz w:val="22"/>
        </w:rPr>
        <w:t>es</w:t>
      </w:r>
      <w:r w:rsidRPr="00D21FF0">
        <w:rPr>
          <w:rFonts w:ascii="Garamond" w:hAnsi="Garamond"/>
          <w:sz w:val="22"/>
        </w:rPr>
        <w:t xml:space="preserve"> that do not require a temporary or permanent new access road to a site.</w:t>
      </w:r>
    </w:p>
    <w:p w14:paraId="246527FF" w14:textId="77777777" w:rsidR="00A651AC" w:rsidRDefault="00A651AC">
      <w:pPr>
        <w:tabs>
          <w:tab w:val="left" w:pos="-720"/>
          <w:tab w:val="left" w:pos="0"/>
        </w:tabs>
        <w:suppressAutoHyphens/>
        <w:rPr>
          <w:rFonts w:ascii="Garamond" w:hAnsi="Garamond"/>
          <w:sz w:val="22"/>
        </w:rPr>
      </w:pPr>
    </w:p>
    <w:p w14:paraId="57BC382E" w14:textId="77777777" w:rsidR="00A651AC" w:rsidRDefault="00A651AC">
      <w:pPr>
        <w:tabs>
          <w:tab w:val="left" w:pos="-720"/>
          <w:tab w:val="left" w:pos="0"/>
        </w:tabs>
        <w:suppressAutoHyphens/>
        <w:rPr>
          <w:rFonts w:ascii="Garamond" w:hAnsi="Garamond"/>
          <w:sz w:val="22"/>
        </w:rPr>
      </w:pPr>
    </w:p>
    <w:p w14:paraId="6AC40EAE" w14:textId="77777777" w:rsidR="00A651AC" w:rsidRDefault="00A651AC">
      <w:pPr>
        <w:tabs>
          <w:tab w:val="left" w:pos="-720"/>
        </w:tabs>
        <w:suppressAutoHyphens/>
        <w:jc w:val="center"/>
      </w:pPr>
    </w:p>
    <w:p w14:paraId="7E741E78" w14:textId="77777777" w:rsidR="00A651AC" w:rsidRDefault="00A651AC">
      <w:pPr>
        <w:tabs>
          <w:tab w:val="left" w:pos="-720"/>
        </w:tabs>
        <w:suppressAutoHyphens/>
        <w:jc w:val="center"/>
      </w:pPr>
    </w:p>
    <w:p w14:paraId="47C1EC10" w14:textId="77777777" w:rsidR="00A651AC" w:rsidRDefault="00A651AC">
      <w:pPr>
        <w:tabs>
          <w:tab w:val="left" w:pos="-720"/>
        </w:tabs>
        <w:suppressAutoHyphens/>
        <w:jc w:val="center"/>
      </w:pPr>
    </w:p>
    <w:p w14:paraId="7589EF10" w14:textId="77777777" w:rsidR="00360387" w:rsidRDefault="00360387">
      <w:pPr>
        <w:tabs>
          <w:tab w:val="left" w:pos="-720"/>
        </w:tabs>
        <w:suppressAutoHyphens/>
        <w:jc w:val="center"/>
      </w:pPr>
    </w:p>
    <w:p w14:paraId="47A51D11" w14:textId="77777777" w:rsidR="009D5F2F" w:rsidRDefault="007A5EC0" w:rsidP="009D5F2F">
      <w:pPr>
        <w:pStyle w:val="HTMLPreformatted"/>
      </w:pPr>
      <w:r>
        <w:br w:type="page"/>
      </w:r>
    </w:p>
    <w:p w14:paraId="2458F084" w14:textId="77777777" w:rsidR="00A05368" w:rsidRDefault="00A05368" w:rsidP="00A05368">
      <w:pPr>
        <w:pStyle w:val="Heading1"/>
        <w:rPr>
          <w:rFonts w:ascii="Garamond" w:hAnsi="Garamond"/>
          <w:sz w:val="22"/>
        </w:rPr>
      </w:pPr>
      <w:r>
        <w:rPr>
          <w:rFonts w:ascii="Garamond" w:hAnsi="Garamond"/>
          <w:sz w:val="22"/>
        </w:rPr>
        <w:lastRenderedPageBreak/>
        <w:t>APPENDIX B</w:t>
      </w:r>
    </w:p>
    <w:p w14:paraId="030FBB8B" w14:textId="77777777" w:rsidR="00A05368" w:rsidRDefault="00A05368" w:rsidP="00A05368">
      <w:pPr>
        <w:autoSpaceDE w:val="0"/>
        <w:autoSpaceDN w:val="0"/>
        <w:adjustRightInd w:val="0"/>
        <w:rPr>
          <w:rFonts w:ascii="Times New Roman" w:hAnsi="Times New Roman"/>
          <w:b/>
          <w:bCs/>
          <w:color w:val="000000"/>
          <w:sz w:val="18"/>
          <w:szCs w:val="18"/>
        </w:rPr>
      </w:pPr>
    </w:p>
    <w:p w14:paraId="0D9A70D5" w14:textId="77777777" w:rsidR="00A05368" w:rsidRPr="003E0FA2" w:rsidRDefault="00A05368" w:rsidP="00A05368">
      <w:pPr>
        <w:autoSpaceDE w:val="0"/>
        <w:autoSpaceDN w:val="0"/>
        <w:adjustRightInd w:val="0"/>
        <w:jc w:val="center"/>
        <w:rPr>
          <w:rFonts w:ascii="Garamond" w:hAnsi="Garamond"/>
          <w:b/>
          <w:bCs/>
          <w:color w:val="000000"/>
          <w:sz w:val="22"/>
          <w:szCs w:val="22"/>
        </w:rPr>
      </w:pPr>
      <w:r w:rsidRPr="003E0FA2">
        <w:rPr>
          <w:rFonts w:ascii="Garamond" w:hAnsi="Garamond"/>
          <w:b/>
          <w:bCs/>
          <w:color w:val="000000"/>
          <w:sz w:val="22"/>
          <w:szCs w:val="22"/>
        </w:rPr>
        <w:t>Final Advisory Council on Historic Preservation Policy Statement on Affordable Housing and Historic Preservation</w:t>
      </w:r>
    </w:p>
    <w:p w14:paraId="78E74ABC" w14:textId="77777777" w:rsidR="00A05368" w:rsidRPr="003E0FA2" w:rsidRDefault="00A05368" w:rsidP="00A05368">
      <w:pPr>
        <w:autoSpaceDE w:val="0"/>
        <w:autoSpaceDN w:val="0"/>
        <w:adjustRightInd w:val="0"/>
        <w:rPr>
          <w:rFonts w:ascii="Garamond" w:hAnsi="Garamond"/>
          <w:b/>
          <w:bCs/>
          <w:color w:val="000000"/>
          <w:sz w:val="15"/>
          <w:szCs w:val="15"/>
        </w:rPr>
      </w:pPr>
    </w:p>
    <w:p w14:paraId="5C2AF758"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b/>
          <w:bCs/>
          <w:color w:val="000000"/>
          <w:sz w:val="22"/>
          <w:szCs w:val="22"/>
        </w:rPr>
        <w:t xml:space="preserve">AGENCY: </w:t>
      </w:r>
      <w:r w:rsidRPr="003E0FA2">
        <w:rPr>
          <w:rFonts w:ascii="Garamond" w:hAnsi="Garamond"/>
          <w:color w:val="000000"/>
          <w:sz w:val="22"/>
          <w:szCs w:val="22"/>
        </w:rPr>
        <w:t>Advisory Council on Historic Preservation.</w:t>
      </w:r>
    </w:p>
    <w:p w14:paraId="775FDE48"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b/>
          <w:bCs/>
          <w:color w:val="000000"/>
          <w:sz w:val="22"/>
          <w:szCs w:val="22"/>
        </w:rPr>
        <w:t xml:space="preserve">ACTION: </w:t>
      </w:r>
      <w:r w:rsidRPr="003E0FA2">
        <w:rPr>
          <w:rFonts w:ascii="Garamond" w:hAnsi="Garamond"/>
          <w:color w:val="000000"/>
          <w:sz w:val="22"/>
          <w:szCs w:val="22"/>
        </w:rPr>
        <w:t>Notice of Final Policy Statement on Affordable Housing and Historic Preservation.</w:t>
      </w:r>
    </w:p>
    <w:p w14:paraId="33DF5EE7"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b/>
          <w:bCs/>
          <w:color w:val="000000"/>
          <w:sz w:val="22"/>
          <w:szCs w:val="22"/>
        </w:rPr>
        <w:t xml:space="preserve">SUMMARY: </w:t>
      </w:r>
      <w:r w:rsidRPr="003E0FA2">
        <w:rPr>
          <w:rFonts w:ascii="Garamond" w:hAnsi="Garamond"/>
          <w:color w:val="000000"/>
          <w:sz w:val="22"/>
          <w:szCs w:val="22"/>
        </w:rPr>
        <w:t>The Advisory Council on Historic Preservation (ACHP) adopted a ‘‘Policy Statement on Affordable Housing and Historic Preservation,’’ on November 9, 2006.</w:t>
      </w:r>
    </w:p>
    <w:p w14:paraId="1B488961"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b/>
          <w:bCs/>
          <w:color w:val="000000"/>
          <w:sz w:val="22"/>
          <w:szCs w:val="22"/>
        </w:rPr>
        <w:t xml:space="preserve">DATES: </w:t>
      </w:r>
      <w:r w:rsidRPr="003E0FA2">
        <w:rPr>
          <w:rFonts w:ascii="Garamond" w:hAnsi="Garamond"/>
          <w:color w:val="000000"/>
          <w:sz w:val="22"/>
          <w:szCs w:val="22"/>
        </w:rPr>
        <w:t>The final policy went into effect upon adoption on November 9, 2006.</w:t>
      </w:r>
    </w:p>
    <w:p w14:paraId="48CB1053"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b/>
          <w:bCs/>
          <w:color w:val="000000"/>
          <w:sz w:val="22"/>
          <w:szCs w:val="22"/>
        </w:rPr>
        <w:t xml:space="preserve">SUPPLEMENTARY INFORMATION: </w:t>
      </w:r>
      <w:r w:rsidRPr="003E0FA2">
        <w:rPr>
          <w:rFonts w:ascii="Garamond" w:hAnsi="Garamond"/>
          <w:color w:val="000000"/>
          <w:sz w:val="22"/>
          <w:szCs w:val="22"/>
        </w:rPr>
        <w:t xml:space="preserve">The Advisory Council on Historic Preservation (ACHP) is an independent Federal agency, created by the National Historic Preservation Act, that promotes the preservation, enhancement, and productive use of our Nation’s historic resources, and advises the President and Congress on national historic preservation policy. Section 106 of the National Historic Preservation Act (Section 106), 16 U.S.C. </w:t>
      </w:r>
      <w:proofErr w:type="spellStart"/>
      <w:r w:rsidRPr="003E0FA2">
        <w:rPr>
          <w:rFonts w:ascii="Garamond" w:hAnsi="Garamond"/>
          <w:color w:val="000000"/>
          <w:sz w:val="22"/>
          <w:szCs w:val="22"/>
        </w:rPr>
        <w:t>470f</w:t>
      </w:r>
      <w:proofErr w:type="spellEnd"/>
      <w:r w:rsidRPr="003E0FA2">
        <w:rPr>
          <w:rFonts w:ascii="Garamond" w:hAnsi="Garamond"/>
          <w:color w:val="000000"/>
          <w:sz w:val="22"/>
          <w:szCs w:val="22"/>
        </w:rPr>
        <w:t xml:space="preserve">, requires Federal agencies to consider the effects of their undertakings on historic properties and provide the ACHP a reasonable opportunity to comment </w:t>
      </w:r>
      <w:proofErr w:type="gramStart"/>
      <w:r w:rsidRPr="003E0FA2">
        <w:rPr>
          <w:rFonts w:ascii="Garamond" w:hAnsi="Garamond"/>
          <w:color w:val="000000"/>
          <w:sz w:val="22"/>
          <w:szCs w:val="22"/>
        </w:rPr>
        <w:t>with regard to</w:t>
      </w:r>
      <w:proofErr w:type="gramEnd"/>
      <w:r w:rsidRPr="003E0FA2">
        <w:rPr>
          <w:rFonts w:ascii="Garamond" w:hAnsi="Garamond"/>
          <w:color w:val="000000"/>
          <w:sz w:val="22"/>
          <w:szCs w:val="22"/>
        </w:rPr>
        <w:t xml:space="preserve"> such undertakings. ACHP has issued the regulations that set forth the process through which Federal agencies comply with these duties. Those regulations are codified under 36 CFR part 800.</w:t>
      </w:r>
    </w:p>
    <w:p w14:paraId="313E21EF" w14:textId="77777777" w:rsidR="00A05368" w:rsidRPr="003E0FA2" w:rsidRDefault="00A05368" w:rsidP="00A05368">
      <w:pPr>
        <w:autoSpaceDE w:val="0"/>
        <w:autoSpaceDN w:val="0"/>
        <w:adjustRightInd w:val="0"/>
        <w:rPr>
          <w:rFonts w:ascii="Garamond" w:hAnsi="Garamond"/>
          <w:b/>
          <w:bCs/>
          <w:color w:val="000000"/>
          <w:sz w:val="22"/>
          <w:szCs w:val="22"/>
        </w:rPr>
      </w:pPr>
    </w:p>
    <w:p w14:paraId="5C7153B6" w14:textId="0C75EC28"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b/>
          <w:bCs/>
          <w:color w:val="000000"/>
          <w:sz w:val="22"/>
          <w:szCs w:val="22"/>
        </w:rPr>
        <w:t>I. Background</w:t>
      </w:r>
      <w:r w:rsidR="00DD4FFF">
        <w:rPr>
          <w:rFonts w:ascii="Garamond" w:hAnsi="Garamond"/>
          <w:b/>
          <w:bCs/>
          <w:color w:val="000000"/>
          <w:sz w:val="22"/>
          <w:szCs w:val="22"/>
        </w:rPr>
        <w:t xml:space="preserve">: </w:t>
      </w:r>
      <w:r w:rsidRPr="003E0FA2">
        <w:rPr>
          <w:rFonts w:ascii="Garamond" w:hAnsi="Garamond"/>
          <w:color w:val="000000"/>
          <w:sz w:val="22"/>
          <w:szCs w:val="22"/>
        </w:rPr>
        <w:t xml:space="preserve">In 1995, the ACHP adopted its first ‘‘Policy Statement on Affordable Housing and Historic Preservation’’ (1995 Policy) to serve as a guide for federal agencies and State Historic Preservation Offices (SHPOs) when making decisions about affordable housing projects during review of federal undertakings under Section 106 of the National Historic Preservation Act, as amended, 16 U.S.C. </w:t>
      </w:r>
      <w:proofErr w:type="spellStart"/>
      <w:r w:rsidRPr="003E0FA2">
        <w:rPr>
          <w:rFonts w:ascii="Garamond" w:hAnsi="Garamond"/>
          <w:color w:val="000000"/>
          <w:sz w:val="22"/>
          <w:szCs w:val="22"/>
        </w:rPr>
        <w:t>470f</w:t>
      </w:r>
      <w:proofErr w:type="spellEnd"/>
      <w:r w:rsidRPr="003E0FA2">
        <w:rPr>
          <w:rFonts w:ascii="Garamond" w:hAnsi="Garamond"/>
          <w:color w:val="000000"/>
          <w:sz w:val="22"/>
          <w:szCs w:val="22"/>
        </w:rPr>
        <w:t xml:space="preserve"> (Section 106), and its implementing regulations, ‘‘Protection of Historic Properties’’ (36 CFR Part 800). The ACHP adopted the policy to guide federal agencies and SHPOs at a time when conflicts between the dual goals of providing affordable housing and preserving historic properties was making the achievement either more difficult. After a decade, the provision of affordable housing has developed into an even more pressing national concern, prompting a reconsideration of the principles in the policy statement. In 2005, the ACHP Chairman convened an Affordable Housing Task Force to review this policy statement </w:t>
      </w:r>
      <w:proofErr w:type="gramStart"/>
      <w:r w:rsidRPr="003E0FA2">
        <w:rPr>
          <w:rFonts w:ascii="Garamond" w:hAnsi="Garamond"/>
          <w:color w:val="000000"/>
          <w:sz w:val="22"/>
          <w:szCs w:val="22"/>
        </w:rPr>
        <w:t>in light of</w:t>
      </w:r>
      <w:proofErr w:type="gramEnd"/>
      <w:r w:rsidRPr="003E0FA2">
        <w:rPr>
          <w:rFonts w:ascii="Garamond" w:hAnsi="Garamond"/>
          <w:color w:val="000000"/>
          <w:sz w:val="22"/>
          <w:szCs w:val="22"/>
        </w:rPr>
        <w:t xml:space="preserve"> changes to the Section 106 regulations in 2001 and 2004 and other ACHP initiatives. Members of the Task Force included the U.S. Department of Agriculture, U.S. Department of the Interior, the National Conference of State Historic Preservation Officers (NCSHPO), the National Trust for Historic Preservation, citizen member, Emily Summers, and expert member, John G. Williams, III, Chair. The U.S. Department of Housing and Urban Development (HUD) participated as an ACHP observer. The Task Force developed the Policy Statement with input from the public. An online survey of state and local government officials and affordable housing providers about their awareness of and use of the 1995 Policy was conducted in August-September 2005. Links to the survey were distributed to approximately 12,000 individuals representing State and Tribal Historic Preservation Officers, local historic preservation commission members, Certified Local Government staff, HUD staff and grantees, state community development agency staffs, and affordable housing providers. </w:t>
      </w:r>
    </w:p>
    <w:p w14:paraId="02A5630F" w14:textId="77777777" w:rsidR="00A05368" w:rsidRPr="003E0FA2" w:rsidRDefault="00A05368" w:rsidP="00A05368">
      <w:pPr>
        <w:autoSpaceDE w:val="0"/>
        <w:autoSpaceDN w:val="0"/>
        <w:adjustRightInd w:val="0"/>
        <w:rPr>
          <w:rFonts w:ascii="Garamond" w:hAnsi="Garamond"/>
          <w:color w:val="000000"/>
          <w:sz w:val="22"/>
          <w:szCs w:val="22"/>
        </w:rPr>
      </w:pPr>
    </w:p>
    <w:p w14:paraId="1DD5E62E"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 xml:space="preserve">Following development of a draft, the ACHP posted the proposed revised draft policy statement in the </w:t>
      </w:r>
      <w:r w:rsidRPr="003E0FA2">
        <w:rPr>
          <w:rFonts w:ascii="Garamond" w:hAnsi="Garamond"/>
          <w:b/>
          <w:bCs/>
          <w:color w:val="000000"/>
          <w:sz w:val="22"/>
          <w:szCs w:val="22"/>
        </w:rPr>
        <w:t xml:space="preserve">Federal Register </w:t>
      </w:r>
      <w:r w:rsidRPr="003E0FA2">
        <w:rPr>
          <w:rFonts w:ascii="Garamond" w:hAnsi="Garamond"/>
          <w:color w:val="000000"/>
          <w:sz w:val="22"/>
          <w:szCs w:val="22"/>
        </w:rPr>
        <w:t xml:space="preserve">on July 17, 2006 (71 FR 40522), and comments from the public were accepted through August 16, 2006. Information about the July 17, 2006, </w:t>
      </w:r>
      <w:r w:rsidRPr="003E0FA2">
        <w:rPr>
          <w:rFonts w:ascii="Garamond" w:hAnsi="Garamond"/>
          <w:b/>
          <w:bCs/>
          <w:color w:val="000000"/>
          <w:sz w:val="22"/>
          <w:szCs w:val="22"/>
        </w:rPr>
        <w:t xml:space="preserve">Federal Register </w:t>
      </w:r>
      <w:r w:rsidRPr="003E0FA2">
        <w:rPr>
          <w:rFonts w:ascii="Garamond" w:hAnsi="Garamond"/>
          <w:color w:val="000000"/>
          <w:sz w:val="22"/>
          <w:szCs w:val="22"/>
        </w:rPr>
        <w:t xml:space="preserve">notice was distributed by members of the Task Force to their respective constituencies through electronic </w:t>
      </w:r>
      <w:proofErr w:type="spellStart"/>
      <w:r w:rsidRPr="003E0FA2">
        <w:rPr>
          <w:rFonts w:ascii="Garamond" w:hAnsi="Garamond"/>
          <w:color w:val="000000"/>
          <w:sz w:val="22"/>
          <w:szCs w:val="22"/>
        </w:rPr>
        <w:t>LISTSERVs</w:t>
      </w:r>
      <w:proofErr w:type="spellEnd"/>
      <w:r w:rsidRPr="003E0FA2">
        <w:rPr>
          <w:rFonts w:ascii="Garamond" w:hAnsi="Garamond"/>
          <w:color w:val="000000"/>
          <w:sz w:val="22"/>
          <w:szCs w:val="22"/>
        </w:rPr>
        <w:t xml:space="preserve"> including communities receiving HOME program and Community Development Block Grant funds from HUD, members of the National Trust for Historic Preservation’s Forum, and members of the NCSHPO. Additionally, the ACHP provided information about the comment period directly to Tribal Historic Preservation Officers, the National Alliance of Tribal Historic Preservation Officers, and over a dozen organizations with an interest in local community development activities and the provision of affordable housing, as well as on the ACHP </w:t>
      </w:r>
      <w:r w:rsidRPr="003E0FA2">
        <w:rPr>
          <w:rFonts w:ascii="Garamond" w:hAnsi="Garamond"/>
          <w:color w:val="000000"/>
          <w:sz w:val="22"/>
          <w:szCs w:val="22"/>
        </w:rPr>
        <w:lastRenderedPageBreak/>
        <w:t xml:space="preserve">Web site. Comments on the new policy statement generally supported the revision effort. Specific comments frequently requested detailed guidance on applying the </w:t>
      </w:r>
      <w:r w:rsidRPr="003E0FA2">
        <w:rPr>
          <w:rFonts w:ascii="Garamond" w:hAnsi="Garamond"/>
          <w:i/>
          <w:iCs/>
          <w:color w:val="000000"/>
          <w:sz w:val="22"/>
          <w:szCs w:val="22"/>
        </w:rPr>
        <w:t xml:space="preserve">Secretary of the Interior’s Standards for Rehabilitation and Guidelines for Rehabilitating Historic Buildings </w:t>
      </w:r>
      <w:r w:rsidRPr="003E0FA2">
        <w:rPr>
          <w:rFonts w:ascii="Garamond" w:hAnsi="Garamond"/>
          <w:color w:val="000000"/>
          <w:sz w:val="22"/>
          <w:szCs w:val="22"/>
        </w:rPr>
        <w:t xml:space="preserve">(Secretary’s Standards) to affordable housing projects. While the Task Force recognized that specific comments on the application of the Secretary’s Standards were outside the scope of its mandate, additional language highlighting the distinction between review for the Historic Rehabilitation Tax Credit and Section 106 compliance was included in the policy statement. Commenters further requested the development of case studies that would illustrate the successful integration of historic preservation and affordable housing on a variety of topics including accessibility, use of modern building materials, and lead paint abatement requirements. It is anticipated that such case studies will become an important component of materials developed by the ACHP and Task Force in implementing the revised policy statement. Responsiveness to local conditions emerged as a recurring theme in the Task Force’s deliberations. Members recognized that affordable housing can include housing for a specific constituency, such as Native American housing programs. Federal assistance for affordable housing can also be directed to specific geographic areas with distinctive physical characteristics. Just as affordable housing programs serve unique local needs, so should historical preservation reviews, since ‘‘one-size fits- all’’ approaches are unlikely to produce a successful balance for these projects. Given our national diversity, </w:t>
      </w:r>
      <w:proofErr w:type="gramStart"/>
      <w:r w:rsidRPr="003E0FA2">
        <w:rPr>
          <w:rFonts w:ascii="Garamond" w:hAnsi="Garamond"/>
          <w:color w:val="000000"/>
          <w:sz w:val="22"/>
          <w:szCs w:val="22"/>
        </w:rPr>
        <w:t>the majority of</w:t>
      </w:r>
      <w:proofErr w:type="gramEnd"/>
      <w:r w:rsidRPr="003E0FA2">
        <w:rPr>
          <w:rFonts w:ascii="Garamond" w:hAnsi="Garamond"/>
          <w:color w:val="000000"/>
          <w:sz w:val="22"/>
          <w:szCs w:val="22"/>
        </w:rPr>
        <w:t xml:space="preserve"> Task Force members embraced and encouraged creativity in local solutions while federal agency members emphasized the value of consistency and predictability. The importance of developing and utilizing tailored guidance also shaped the Task Force’s deliberations and its preparation of a set of recommendations for how the policy statement can be put into practice. Direction from both the ACHP and federal agencies </w:t>
      </w:r>
      <w:proofErr w:type="gramStart"/>
      <w:r w:rsidRPr="003E0FA2">
        <w:rPr>
          <w:rFonts w:ascii="Garamond" w:hAnsi="Garamond"/>
          <w:color w:val="000000"/>
          <w:sz w:val="22"/>
          <w:szCs w:val="22"/>
        </w:rPr>
        <w:t>was seen as</w:t>
      </w:r>
      <w:proofErr w:type="gramEnd"/>
      <w:r w:rsidRPr="003E0FA2">
        <w:rPr>
          <w:rFonts w:ascii="Garamond" w:hAnsi="Garamond"/>
          <w:color w:val="000000"/>
          <w:sz w:val="22"/>
          <w:szCs w:val="22"/>
        </w:rPr>
        <w:t xml:space="preserve"> critical to achieving the goals of the Task Force, but members recognized that private and non-profit partners with experience piecing together the resources required for planning and funding affordable housing projects could provide examples of success stories and best practices.</w:t>
      </w:r>
    </w:p>
    <w:p w14:paraId="31EC413D" w14:textId="77777777" w:rsidR="00A05368" w:rsidRPr="003E0FA2" w:rsidRDefault="00A05368" w:rsidP="00A05368">
      <w:pPr>
        <w:autoSpaceDE w:val="0"/>
        <w:autoSpaceDN w:val="0"/>
        <w:adjustRightInd w:val="0"/>
        <w:rPr>
          <w:rFonts w:ascii="Garamond" w:hAnsi="Garamond"/>
          <w:color w:val="000000"/>
          <w:sz w:val="22"/>
          <w:szCs w:val="22"/>
        </w:rPr>
      </w:pPr>
    </w:p>
    <w:p w14:paraId="4F8F996D"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The policy statement, which represents the conclusion of the research and public outreach efforts of the Affordable Housing Task Force and the deliberation of its members, was adopted by the ACHP on November 9, 2006. The final text of the policy statement is provided in Section II of this notice.</w:t>
      </w:r>
    </w:p>
    <w:p w14:paraId="52FDC363" w14:textId="77777777" w:rsidR="00A05368" w:rsidRPr="003E0FA2" w:rsidRDefault="00A05368" w:rsidP="00A05368">
      <w:pPr>
        <w:autoSpaceDE w:val="0"/>
        <w:autoSpaceDN w:val="0"/>
        <w:adjustRightInd w:val="0"/>
        <w:rPr>
          <w:rFonts w:ascii="Garamond" w:hAnsi="Garamond"/>
          <w:color w:val="000000"/>
          <w:sz w:val="22"/>
          <w:szCs w:val="22"/>
        </w:rPr>
      </w:pPr>
    </w:p>
    <w:p w14:paraId="6C3D902B" w14:textId="77777777" w:rsidR="00A05368" w:rsidRPr="003E0FA2" w:rsidRDefault="00A05368" w:rsidP="00A05368">
      <w:pPr>
        <w:autoSpaceDE w:val="0"/>
        <w:autoSpaceDN w:val="0"/>
        <w:adjustRightInd w:val="0"/>
        <w:rPr>
          <w:rFonts w:ascii="Garamond" w:hAnsi="Garamond"/>
          <w:b/>
          <w:bCs/>
          <w:color w:val="000000"/>
          <w:sz w:val="22"/>
          <w:szCs w:val="22"/>
        </w:rPr>
      </w:pPr>
      <w:r w:rsidRPr="003E0FA2">
        <w:rPr>
          <w:rFonts w:ascii="Garamond" w:hAnsi="Garamond"/>
          <w:b/>
          <w:bCs/>
          <w:color w:val="000000"/>
          <w:sz w:val="22"/>
          <w:szCs w:val="22"/>
        </w:rPr>
        <w:t>II. Text of the Policy</w:t>
      </w:r>
    </w:p>
    <w:p w14:paraId="10D0AE58"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The following is the text of the final policy statement:</w:t>
      </w:r>
    </w:p>
    <w:p w14:paraId="30BD2F06" w14:textId="77777777" w:rsidR="00A05368" w:rsidRPr="003E0FA2" w:rsidRDefault="00A05368" w:rsidP="00A05368">
      <w:pPr>
        <w:autoSpaceDE w:val="0"/>
        <w:autoSpaceDN w:val="0"/>
        <w:adjustRightInd w:val="0"/>
        <w:rPr>
          <w:rFonts w:ascii="Garamond" w:hAnsi="Garamond"/>
          <w:b/>
          <w:bCs/>
          <w:color w:val="000000"/>
          <w:sz w:val="22"/>
          <w:szCs w:val="22"/>
        </w:rPr>
      </w:pPr>
      <w:r w:rsidRPr="003E0FA2">
        <w:rPr>
          <w:rFonts w:ascii="Garamond" w:hAnsi="Garamond"/>
          <w:b/>
          <w:bCs/>
          <w:color w:val="000000"/>
          <w:sz w:val="22"/>
          <w:szCs w:val="22"/>
        </w:rPr>
        <w:t>Advisory Council on Historic Preservation (ACHP) Policy Statement on Affordable Housing and Historic Preservation</w:t>
      </w:r>
    </w:p>
    <w:p w14:paraId="64C1D6D7" w14:textId="77777777" w:rsidR="00A05368" w:rsidRPr="003E0FA2" w:rsidRDefault="00A05368" w:rsidP="00A05368">
      <w:pPr>
        <w:autoSpaceDE w:val="0"/>
        <w:autoSpaceDN w:val="0"/>
        <w:adjustRightInd w:val="0"/>
        <w:rPr>
          <w:rFonts w:ascii="Garamond" w:hAnsi="Garamond"/>
          <w:color w:val="000000"/>
          <w:sz w:val="22"/>
          <w:szCs w:val="22"/>
        </w:rPr>
      </w:pPr>
    </w:p>
    <w:p w14:paraId="7B5BD1E4"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Historic buildings provide affordable housing to many American families. Affordable housing rehabilitation can contribute to the ongoing vitality of historic neighborhoods as well as of the businesses and institutions that serve them. Rehabilitation can be an important historic preservation strategy. Federal agencies that help America meet its need for safe, decent, and affordable housing, most notably the U.S. Department of Housing and Urban Development (HUD) and the U.S. Department of Agriculture’s (USDA’s) Rural Development agency, often work with or near historic properties. The ACHP considers affordable housing for the purposes of this policy to be Federally-subsidized, single- and multi-family housing for individuals and families that make less than 80% of the area median income. It includes, but is not limited to, Federal assistance for new construction, rehabilitation, mortgage insurance, and loan guarantees.</w:t>
      </w:r>
    </w:p>
    <w:p w14:paraId="0C90053A" w14:textId="77777777" w:rsidR="00A05368" w:rsidRPr="003E0FA2" w:rsidRDefault="00A05368" w:rsidP="00A05368">
      <w:pPr>
        <w:autoSpaceDE w:val="0"/>
        <w:autoSpaceDN w:val="0"/>
        <w:adjustRightInd w:val="0"/>
        <w:rPr>
          <w:rFonts w:ascii="Garamond" w:hAnsi="Garamond"/>
          <w:color w:val="000000"/>
          <w:sz w:val="22"/>
          <w:szCs w:val="22"/>
        </w:rPr>
      </w:pPr>
    </w:p>
    <w:p w14:paraId="0C253D0B"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 xml:space="preserve">National policy encompasses both preserving historic resources and providing affordable housing. The National Historic Preservation Act (NHPA) of 1966, as amended, directs the Federal government to foster conditions under which modern society and prehistoric and historic resources can exist in productive harmony and ‘‘fulfill the social, economic, and other requirements of present and future generations.’’ Similarly, affordable housing legislation like the Cranston-Gonzalez Act of 1990, which aims to ‘‘expand the supply of decent, safe, sanitary, and affordable housing,’’ anticipates historic preservation as a tool for </w:t>
      </w:r>
      <w:r w:rsidRPr="003E0FA2">
        <w:rPr>
          <w:rFonts w:ascii="Garamond" w:hAnsi="Garamond"/>
          <w:color w:val="000000"/>
          <w:sz w:val="22"/>
          <w:szCs w:val="22"/>
        </w:rPr>
        <w:lastRenderedPageBreak/>
        <w:t xml:space="preserve">meeting its goals. Actively seeking ways to reconcile historic preservation goals with the special economic and social needs associated with affordable housing is critical in addressing one of the nation’s most pressing challenges. Providing affordable housing is a growing national need that continues to challenge housing providers and preservationists. </w:t>
      </w:r>
    </w:p>
    <w:p w14:paraId="0BA3809A" w14:textId="77777777" w:rsidR="00A05368" w:rsidRPr="003E0FA2" w:rsidRDefault="00A05368" w:rsidP="00A05368">
      <w:pPr>
        <w:autoSpaceDE w:val="0"/>
        <w:autoSpaceDN w:val="0"/>
        <w:adjustRightInd w:val="0"/>
        <w:rPr>
          <w:rFonts w:ascii="Garamond" w:hAnsi="Garamond"/>
          <w:color w:val="000000"/>
          <w:sz w:val="22"/>
          <w:szCs w:val="22"/>
        </w:rPr>
      </w:pPr>
    </w:p>
    <w:p w14:paraId="1A8950DD"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 xml:space="preserve">In issuing this policy statement, the ACHP, consistent with Section 202 of the NHPA, offers a flexible approach for affordable housing projects involving historic properties. Section 106 of the National Historic Preservation Act Section 106 requires Federal agencies to </w:t>
      </w:r>
      <w:proofErr w:type="gramStart"/>
      <w:r w:rsidRPr="003E0FA2">
        <w:rPr>
          <w:rFonts w:ascii="Garamond" w:hAnsi="Garamond"/>
          <w:color w:val="000000"/>
          <w:sz w:val="22"/>
          <w:szCs w:val="22"/>
        </w:rPr>
        <w:t>take into account</w:t>
      </w:r>
      <w:proofErr w:type="gramEnd"/>
      <w:r w:rsidRPr="003E0FA2">
        <w:rPr>
          <w:rFonts w:ascii="Garamond" w:hAnsi="Garamond"/>
          <w:color w:val="000000"/>
          <w:sz w:val="22"/>
          <w:szCs w:val="22"/>
        </w:rPr>
        <w:t xml:space="preserve"> the effects of their actions on historic properties and afford the ACHP a reasonable opportunity to comment. This policy provides a framework for meeting these requirements for affordable housing. Federal tax incentives provide opportunities for historic preservation and affordable housing to work together, including the Low-Income Housing Tax Credit and the Historic Rehabilitation Tax Credit. Projects taking advantage of the Historic Rehabilitation Tax Credit must be reviewed by the National Park Service (NPS) for adherence to the </w:t>
      </w:r>
      <w:r w:rsidRPr="003E0FA2">
        <w:rPr>
          <w:rFonts w:ascii="Garamond" w:hAnsi="Garamond"/>
          <w:i/>
          <w:iCs/>
          <w:color w:val="000000"/>
          <w:sz w:val="22"/>
          <w:szCs w:val="22"/>
        </w:rPr>
        <w:t xml:space="preserve">Secretary of the Interior’s Standards for Rehabilitation and Guidelines for Rehabilitating Historic Buildings </w:t>
      </w:r>
      <w:r w:rsidRPr="003E0FA2">
        <w:rPr>
          <w:rFonts w:ascii="Garamond" w:hAnsi="Garamond"/>
          <w:color w:val="000000"/>
          <w:sz w:val="22"/>
          <w:szCs w:val="22"/>
        </w:rPr>
        <w:t xml:space="preserve">(Secretary’s Standards) in a separate and distinct process. Review of these projects is more comprehensive than Section 106 review and necessitates early coordination with NPS and the State Historic Preservation Officer (SHPO) since work must adhere to the Secretary’s Standards to obtain the tax credit. Nonetheless, coordination with Section 106 consultation and these reviews frequently occurs. </w:t>
      </w:r>
      <w:proofErr w:type="gramStart"/>
      <w:r w:rsidRPr="003E0FA2">
        <w:rPr>
          <w:rFonts w:ascii="Garamond" w:hAnsi="Garamond"/>
          <w:color w:val="000000"/>
          <w:sz w:val="22"/>
          <w:szCs w:val="22"/>
        </w:rPr>
        <w:t>In an effort to</w:t>
      </w:r>
      <w:proofErr w:type="gramEnd"/>
      <w:r w:rsidRPr="003E0FA2">
        <w:rPr>
          <w:rFonts w:ascii="Garamond" w:hAnsi="Garamond"/>
          <w:color w:val="000000"/>
          <w:sz w:val="22"/>
          <w:szCs w:val="22"/>
        </w:rPr>
        <w:t xml:space="preserve"> better focus Section 106 reviews for affordable housing, the ACHP encourages Federal and State agencies, SHPOs, Tribal Historic Preservation Officers (</w:t>
      </w:r>
      <w:proofErr w:type="spellStart"/>
      <w:r w:rsidRPr="003E0FA2">
        <w:rPr>
          <w:rFonts w:ascii="Garamond" w:hAnsi="Garamond"/>
          <w:color w:val="000000"/>
          <w:sz w:val="22"/>
          <w:szCs w:val="22"/>
        </w:rPr>
        <w:t>THPOs</w:t>
      </w:r>
      <w:proofErr w:type="spellEnd"/>
      <w:r w:rsidRPr="003E0FA2">
        <w:rPr>
          <w:rFonts w:ascii="Garamond" w:hAnsi="Garamond"/>
          <w:color w:val="000000"/>
          <w:sz w:val="22"/>
          <w:szCs w:val="22"/>
        </w:rPr>
        <w:t>), local governments, housing providers, and other consulting parties to use the following principles in Section 106 consultation.</w:t>
      </w:r>
    </w:p>
    <w:p w14:paraId="20EFFB9D" w14:textId="77777777" w:rsidR="00A05368" w:rsidRPr="003E0FA2" w:rsidRDefault="00A05368" w:rsidP="00A05368">
      <w:pPr>
        <w:autoSpaceDE w:val="0"/>
        <w:autoSpaceDN w:val="0"/>
        <w:adjustRightInd w:val="0"/>
        <w:rPr>
          <w:rFonts w:ascii="Garamond" w:hAnsi="Garamond"/>
          <w:color w:val="000000"/>
          <w:sz w:val="22"/>
          <w:szCs w:val="22"/>
        </w:rPr>
      </w:pPr>
    </w:p>
    <w:p w14:paraId="31947AE5" w14:textId="77777777" w:rsidR="00A05368" w:rsidRPr="003E0FA2" w:rsidRDefault="00A05368" w:rsidP="00A05368">
      <w:pPr>
        <w:autoSpaceDE w:val="0"/>
        <w:autoSpaceDN w:val="0"/>
        <w:adjustRightInd w:val="0"/>
        <w:rPr>
          <w:rFonts w:ascii="Garamond" w:hAnsi="Garamond"/>
          <w:b/>
          <w:bCs/>
          <w:color w:val="000000"/>
          <w:sz w:val="22"/>
          <w:szCs w:val="22"/>
        </w:rPr>
      </w:pPr>
      <w:r w:rsidRPr="003E0FA2">
        <w:rPr>
          <w:rFonts w:ascii="Garamond" w:hAnsi="Garamond"/>
          <w:b/>
          <w:bCs/>
          <w:color w:val="000000"/>
          <w:sz w:val="22"/>
          <w:szCs w:val="22"/>
        </w:rPr>
        <w:t>Implementation Principles</w:t>
      </w:r>
    </w:p>
    <w:p w14:paraId="283B7A43"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 xml:space="preserve">I. Rehabilitating historic properties to provide affordable housing is a sound historic preservation strategy. </w:t>
      </w:r>
    </w:p>
    <w:p w14:paraId="0CCE125E"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II. Federal agencies and State and local government entities assuming HUD’s environmental review requirements are responsible for ensuring compliance with Section 106.</w:t>
      </w:r>
    </w:p>
    <w:p w14:paraId="58A35233"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III. Review of effects in historic districts should focus on exterior features.</w:t>
      </w:r>
    </w:p>
    <w:p w14:paraId="0C955542"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IV. Consultation should consider the overall preservation goals of the community.</w:t>
      </w:r>
    </w:p>
    <w:p w14:paraId="57F47993"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V. Plans and specifications should adhere to the Secretary’s Standards when possible and practical.</w:t>
      </w:r>
    </w:p>
    <w:p w14:paraId="58E8E9DF"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VI. Section 106 consultation should emphasize consensus building.</w:t>
      </w:r>
    </w:p>
    <w:p w14:paraId="7A60F84F"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VII. The ACHP encourages streamlining the Section 106 process to respond to local conditions.</w:t>
      </w:r>
    </w:p>
    <w:p w14:paraId="7522E8E8"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VIII. The need for archeological investigations should be avoided.</w:t>
      </w:r>
    </w:p>
    <w:p w14:paraId="574DF002" w14:textId="77777777" w:rsidR="00A05368" w:rsidRPr="003E0FA2" w:rsidRDefault="00A05368" w:rsidP="00A05368">
      <w:pPr>
        <w:autoSpaceDE w:val="0"/>
        <w:autoSpaceDN w:val="0"/>
        <w:adjustRightInd w:val="0"/>
        <w:rPr>
          <w:rFonts w:ascii="Garamond" w:hAnsi="Garamond"/>
          <w:color w:val="000000"/>
          <w:sz w:val="22"/>
          <w:szCs w:val="22"/>
        </w:rPr>
      </w:pPr>
    </w:p>
    <w:p w14:paraId="63FD73F0" w14:textId="77777777" w:rsidR="00A05368" w:rsidRPr="003E0FA2" w:rsidRDefault="00A05368" w:rsidP="00A05368">
      <w:pPr>
        <w:autoSpaceDE w:val="0"/>
        <w:autoSpaceDN w:val="0"/>
        <w:adjustRightInd w:val="0"/>
        <w:rPr>
          <w:rFonts w:ascii="Garamond" w:hAnsi="Garamond"/>
          <w:b/>
          <w:bCs/>
          <w:color w:val="000000"/>
          <w:sz w:val="22"/>
          <w:szCs w:val="22"/>
        </w:rPr>
      </w:pPr>
      <w:r w:rsidRPr="003E0FA2">
        <w:rPr>
          <w:rFonts w:ascii="Garamond" w:hAnsi="Garamond"/>
          <w:b/>
          <w:bCs/>
          <w:color w:val="000000"/>
          <w:sz w:val="22"/>
          <w:szCs w:val="22"/>
        </w:rPr>
        <w:t>I. Rehabilitating Historic Properties to Provide Affordable is a Sound Historic Preservation Strategy.</w:t>
      </w:r>
    </w:p>
    <w:p w14:paraId="0D5597A8"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Continued investment in historic buildings through rehabilitation and repair for affordable housing purposes and stabilization of historic districts through the construction of infill housing should be recognized as contributing to the broad historic preservation goals of neighborhood revitalization and retention.</w:t>
      </w:r>
    </w:p>
    <w:p w14:paraId="681F03EA" w14:textId="77777777" w:rsidR="00A05368" w:rsidRPr="003E0FA2" w:rsidRDefault="00A05368" w:rsidP="00A05368">
      <w:pPr>
        <w:autoSpaceDE w:val="0"/>
        <w:autoSpaceDN w:val="0"/>
        <w:adjustRightInd w:val="0"/>
        <w:rPr>
          <w:rFonts w:ascii="Garamond" w:hAnsi="Garamond"/>
          <w:b/>
          <w:bCs/>
          <w:color w:val="000000"/>
          <w:sz w:val="22"/>
          <w:szCs w:val="22"/>
        </w:rPr>
      </w:pPr>
      <w:r w:rsidRPr="003E0FA2">
        <w:rPr>
          <w:rFonts w:ascii="Garamond" w:hAnsi="Garamond"/>
          <w:b/>
          <w:bCs/>
          <w:color w:val="000000"/>
          <w:sz w:val="22"/>
          <w:szCs w:val="22"/>
        </w:rPr>
        <w:t xml:space="preserve">II. Federal Agencies and State and Local Government Entities Assuming HUD’s Environmental Review Requirements Are Responsible for Ensuring Compliance </w:t>
      </w:r>
      <w:proofErr w:type="gramStart"/>
      <w:r w:rsidRPr="003E0FA2">
        <w:rPr>
          <w:rFonts w:ascii="Garamond" w:hAnsi="Garamond"/>
          <w:b/>
          <w:bCs/>
          <w:color w:val="000000"/>
          <w:sz w:val="22"/>
          <w:szCs w:val="22"/>
        </w:rPr>
        <w:t>With</w:t>
      </w:r>
      <w:proofErr w:type="gramEnd"/>
      <w:r w:rsidRPr="003E0FA2">
        <w:rPr>
          <w:rFonts w:ascii="Garamond" w:hAnsi="Garamond"/>
          <w:b/>
          <w:bCs/>
          <w:color w:val="000000"/>
          <w:sz w:val="22"/>
          <w:szCs w:val="22"/>
        </w:rPr>
        <w:t xml:space="preserve"> Section 106.</w:t>
      </w:r>
    </w:p>
    <w:p w14:paraId="08E61ABA"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 xml:space="preserve">Federal agencies, notably USDA Rural Development and HUD, provide important funding for affordable housing. These Federal agencies, and funding recipients assuming HUD’s environmental review requirements, must comply with Section 106. SHPOs, </w:t>
      </w:r>
      <w:proofErr w:type="spellStart"/>
      <w:r w:rsidRPr="003E0FA2">
        <w:rPr>
          <w:rFonts w:ascii="Garamond" w:hAnsi="Garamond"/>
          <w:color w:val="000000"/>
          <w:sz w:val="22"/>
          <w:szCs w:val="22"/>
        </w:rPr>
        <w:t>THPOs</w:t>
      </w:r>
      <w:proofErr w:type="spellEnd"/>
      <w:r w:rsidRPr="003E0FA2">
        <w:rPr>
          <w:rFonts w:ascii="Garamond" w:hAnsi="Garamond"/>
          <w:color w:val="000000"/>
          <w:sz w:val="22"/>
          <w:szCs w:val="22"/>
        </w:rPr>
        <w:t xml:space="preserve">, and local historic preservation commissions provide expert opinions and advice during consultation. Consultation should be </w:t>
      </w:r>
      <w:proofErr w:type="gramStart"/>
      <w:r w:rsidRPr="003E0FA2">
        <w:rPr>
          <w:rFonts w:ascii="Garamond" w:hAnsi="Garamond"/>
          <w:color w:val="000000"/>
          <w:sz w:val="22"/>
          <w:szCs w:val="22"/>
        </w:rPr>
        <w:t>concluded</w:t>
      </w:r>
      <w:proofErr w:type="gramEnd"/>
      <w:r w:rsidRPr="003E0FA2">
        <w:rPr>
          <w:rFonts w:ascii="Garamond" w:hAnsi="Garamond"/>
          <w:color w:val="000000"/>
          <w:sz w:val="22"/>
          <w:szCs w:val="22"/>
        </w:rPr>
        <w:t xml:space="preserve"> and outcomes recorded prior to the expenditure of funds.</w:t>
      </w:r>
    </w:p>
    <w:p w14:paraId="430188F4" w14:textId="77777777" w:rsidR="00A05368" w:rsidRPr="003E0FA2" w:rsidRDefault="00A05368" w:rsidP="00A05368">
      <w:pPr>
        <w:autoSpaceDE w:val="0"/>
        <w:autoSpaceDN w:val="0"/>
        <w:adjustRightInd w:val="0"/>
        <w:rPr>
          <w:rFonts w:ascii="Garamond" w:hAnsi="Garamond"/>
          <w:b/>
          <w:bCs/>
          <w:color w:val="000000"/>
          <w:sz w:val="22"/>
          <w:szCs w:val="22"/>
        </w:rPr>
      </w:pPr>
      <w:r w:rsidRPr="003E0FA2">
        <w:rPr>
          <w:rFonts w:ascii="Garamond" w:hAnsi="Garamond"/>
          <w:b/>
          <w:bCs/>
          <w:color w:val="000000"/>
          <w:sz w:val="22"/>
          <w:szCs w:val="22"/>
        </w:rPr>
        <w:t>III. Review of Effects in Historic Districts Should Focus on Exterior Features.</w:t>
      </w:r>
    </w:p>
    <w:p w14:paraId="2CEFD03C"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 xml:space="preserve">Section 106 review of effects focuses on the characteristics that qualify a property for listing in the National Register of Historic Places. The significance of historic districts is typically associated with exterior features. Accordingly, unless a building is listed or considered eligible for listing in the National Register as an individual property or specific interior elements contribute to maintaining a district’s character, review under </w:t>
      </w:r>
      <w:r w:rsidRPr="003E0FA2">
        <w:rPr>
          <w:rFonts w:ascii="Garamond" w:hAnsi="Garamond"/>
          <w:color w:val="000000"/>
          <w:sz w:val="22"/>
          <w:szCs w:val="22"/>
        </w:rPr>
        <w:lastRenderedPageBreak/>
        <w:t xml:space="preserve">Section 106 should focus on proposed changes to the exterior. In all cases, identifying the features that qualify a property for inclusion in the National Register defines the scope of Section 106 review. </w:t>
      </w:r>
    </w:p>
    <w:p w14:paraId="310A35BB" w14:textId="77777777" w:rsidR="00A05368" w:rsidRPr="003E0FA2" w:rsidRDefault="00A05368" w:rsidP="00A05368">
      <w:pPr>
        <w:autoSpaceDE w:val="0"/>
        <w:autoSpaceDN w:val="0"/>
        <w:adjustRightInd w:val="0"/>
        <w:rPr>
          <w:rFonts w:ascii="Garamond" w:hAnsi="Garamond"/>
          <w:b/>
          <w:bCs/>
          <w:color w:val="000000"/>
          <w:sz w:val="22"/>
          <w:szCs w:val="22"/>
        </w:rPr>
      </w:pPr>
      <w:r w:rsidRPr="003E0FA2">
        <w:rPr>
          <w:rFonts w:ascii="Garamond" w:hAnsi="Garamond"/>
          <w:b/>
          <w:bCs/>
          <w:color w:val="000000"/>
          <w:sz w:val="22"/>
          <w:szCs w:val="22"/>
        </w:rPr>
        <w:t>IV. Consultation Should Consider the Overall Preservation Goals of the Community.</w:t>
      </w:r>
    </w:p>
    <w:p w14:paraId="6FBC09EB"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 xml:space="preserve">When assessing, and negotiating the resolution of, the effects of affordable housing projects on historic properties, consultation should focus not simply on individual buildings but on the historic preservation goals of the broader neighborhood or community. If the affected historic property is a historic district, the agency official should assess effects on the historic </w:t>
      </w:r>
      <w:proofErr w:type="gramStart"/>
      <w:r w:rsidRPr="003E0FA2">
        <w:rPr>
          <w:rFonts w:ascii="Garamond" w:hAnsi="Garamond"/>
          <w:color w:val="000000"/>
          <w:sz w:val="22"/>
          <w:szCs w:val="22"/>
        </w:rPr>
        <w:t>district as a whole</w:t>
      </w:r>
      <w:proofErr w:type="gramEnd"/>
      <w:r w:rsidRPr="003E0FA2">
        <w:rPr>
          <w:rFonts w:ascii="Garamond" w:hAnsi="Garamond"/>
          <w:color w:val="000000"/>
          <w:sz w:val="22"/>
          <w:szCs w:val="22"/>
        </w:rPr>
        <w:t>. Proposals to demolish historic properties for new replacement housing should be based on background documentation that addresses the broader context of the historic district and evaluates the economic and structural feasibility of rehabilitation that advances affordable housing.</w:t>
      </w:r>
    </w:p>
    <w:p w14:paraId="64924DC1" w14:textId="77777777" w:rsidR="00A05368" w:rsidRPr="003E0FA2" w:rsidRDefault="00A05368" w:rsidP="00A05368">
      <w:pPr>
        <w:autoSpaceDE w:val="0"/>
        <w:autoSpaceDN w:val="0"/>
        <w:adjustRightInd w:val="0"/>
        <w:rPr>
          <w:rFonts w:ascii="Garamond" w:hAnsi="Garamond"/>
          <w:b/>
          <w:bCs/>
          <w:color w:val="000000"/>
          <w:sz w:val="22"/>
          <w:szCs w:val="22"/>
        </w:rPr>
      </w:pPr>
      <w:r w:rsidRPr="003E0FA2">
        <w:rPr>
          <w:rFonts w:ascii="Garamond" w:hAnsi="Garamond"/>
          <w:b/>
          <w:bCs/>
          <w:color w:val="000000"/>
          <w:sz w:val="22"/>
          <w:szCs w:val="22"/>
        </w:rPr>
        <w:t>V. Plans and Specifications Should Adhere to the Secretary’s Standards When Possible and Practical.</w:t>
      </w:r>
    </w:p>
    <w:p w14:paraId="5BBDE17E"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 xml:space="preserve">Secretary’s Standards outline a consistent national approach to the treatment of historic properties that can be applied flexibly in a way that relates to local character and needs. Plans and specifications for rehabilitation, new construction, and abatement of hazardous conditions in affordable housing projects associated with historic properties should adhere to the recommended approaches in the Secretary’s Standards when possible and practical. Projects taking advantage of the Historic Rehabilitation Tax Credit must be reviewed by the National Park Service for adherence to the Secretary’s Standards in a separate and distinct process that benefits from early coordination. The ACHP recognizes that there are instances when the Secretary’s Standards cannot be </w:t>
      </w:r>
      <w:proofErr w:type="gramStart"/>
      <w:r w:rsidRPr="003E0FA2">
        <w:rPr>
          <w:rFonts w:ascii="Garamond" w:hAnsi="Garamond"/>
          <w:color w:val="000000"/>
          <w:sz w:val="22"/>
          <w:szCs w:val="22"/>
        </w:rPr>
        <w:t>followed</w:t>
      </w:r>
      <w:proofErr w:type="gramEnd"/>
      <w:r w:rsidRPr="003E0FA2">
        <w:rPr>
          <w:rFonts w:ascii="Garamond" w:hAnsi="Garamond"/>
          <w:color w:val="000000"/>
          <w:sz w:val="22"/>
          <w:szCs w:val="22"/>
        </w:rPr>
        <w:t xml:space="preserve"> and that Section 106 allows for the negotiation of other outcomes.</w:t>
      </w:r>
    </w:p>
    <w:p w14:paraId="44A24E0C" w14:textId="77777777" w:rsidR="00A05368" w:rsidRPr="003E0FA2" w:rsidRDefault="00A05368" w:rsidP="00A05368">
      <w:pPr>
        <w:autoSpaceDE w:val="0"/>
        <w:autoSpaceDN w:val="0"/>
        <w:adjustRightInd w:val="0"/>
        <w:rPr>
          <w:rFonts w:ascii="Garamond" w:hAnsi="Garamond"/>
          <w:b/>
          <w:bCs/>
          <w:color w:val="000000"/>
          <w:sz w:val="22"/>
          <w:szCs w:val="22"/>
        </w:rPr>
      </w:pPr>
      <w:r w:rsidRPr="003E0FA2">
        <w:rPr>
          <w:rFonts w:ascii="Garamond" w:hAnsi="Garamond"/>
          <w:b/>
          <w:bCs/>
          <w:color w:val="000000"/>
          <w:sz w:val="22"/>
          <w:szCs w:val="22"/>
        </w:rPr>
        <w:t>VI. Section 106 Consultation Should Emphasize Consensus Building.</w:t>
      </w:r>
    </w:p>
    <w:p w14:paraId="219903D8"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Section 106 review strives to build consensus with affected communities in all phases of the process. Consultation with affected communities should be on a scale appropriate to that of the undertaking. Various stakeholders, including community members and neighborhood residents, should be included in the Section 106 review process as consulting parties so that the full range of issues can be addressed in developing a balance between historic preservation and affordable housing goals.</w:t>
      </w:r>
    </w:p>
    <w:p w14:paraId="423F68C4" w14:textId="77777777" w:rsidR="00A05368" w:rsidRPr="003E0FA2" w:rsidRDefault="00A05368" w:rsidP="00A05368">
      <w:pPr>
        <w:autoSpaceDE w:val="0"/>
        <w:autoSpaceDN w:val="0"/>
        <w:adjustRightInd w:val="0"/>
        <w:rPr>
          <w:rFonts w:ascii="Garamond" w:hAnsi="Garamond"/>
          <w:b/>
          <w:bCs/>
          <w:color w:val="000000"/>
          <w:sz w:val="22"/>
          <w:szCs w:val="22"/>
        </w:rPr>
      </w:pPr>
      <w:r w:rsidRPr="003E0FA2">
        <w:rPr>
          <w:rFonts w:ascii="Garamond" w:hAnsi="Garamond"/>
          <w:b/>
          <w:bCs/>
          <w:color w:val="000000"/>
          <w:sz w:val="22"/>
          <w:szCs w:val="22"/>
        </w:rPr>
        <w:t xml:space="preserve">VII. The ACHP Encourages Streamlining the Section 106 Process </w:t>
      </w:r>
      <w:proofErr w:type="gramStart"/>
      <w:r w:rsidRPr="003E0FA2">
        <w:rPr>
          <w:rFonts w:ascii="Garamond" w:hAnsi="Garamond"/>
          <w:b/>
          <w:bCs/>
          <w:color w:val="000000"/>
          <w:sz w:val="22"/>
          <w:szCs w:val="22"/>
        </w:rPr>
        <w:t>To</w:t>
      </w:r>
      <w:proofErr w:type="gramEnd"/>
      <w:r w:rsidRPr="003E0FA2">
        <w:rPr>
          <w:rFonts w:ascii="Garamond" w:hAnsi="Garamond"/>
          <w:b/>
          <w:bCs/>
          <w:color w:val="000000"/>
          <w:sz w:val="22"/>
          <w:szCs w:val="22"/>
        </w:rPr>
        <w:t xml:space="preserve"> Respond to Local Conditions.</w:t>
      </w:r>
    </w:p>
    <w:p w14:paraId="15A2F548" w14:textId="5EF7503C"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The ACHP encourages participants to seek innovative and practical ways to streamline the Section 106 process that respond to unique local conditions related to the delivery of affordable housing. Programmatic Agreements often delegate the Section 106 review role of SHPO to local governments, particularly where local preservation ordinances exist and/or where qualified preservation professionals are employed to improve the efficiency of historic preservation reviews. Such agreements may also target the Section 106 review process to local circumstances that warrant the creation of exempt categories for routine activities, the adoption of ‘‘treatment and design protocols’’ for rehabilitation and new infill construction, and the development of design guidelines tailored to a specific historic district and/or neighborhood.</w:t>
      </w:r>
    </w:p>
    <w:p w14:paraId="079B8CAE" w14:textId="77777777" w:rsidR="00A05368" w:rsidRPr="003E0FA2" w:rsidRDefault="00A05368" w:rsidP="00A05368">
      <w:pPr>
        <w:autoSpaceDE w:val="0"/>
        <w:autoSpaceDN w:val="0"/>
        <w:adjustRightInd w:val="0"/>
        <w:rPr>
          <w:rFonts w:ascii="Garamond" w:hAnsi="Garamond"/>
          <w:b/>
          <w:bCs/>
          <w:color w:val="000000"/>
          <w:sz w:val="22"/>
          <w:szCs w:val="22"/>
        </w:rPr>
      </w:pPr>
      <w:r w:rsidRPr="003E0FA2">
        <w:rPr>
          <w:rFonts w:ascii="Garamond" w:hAnsi="Garamond"/>
          <w:b/>
          <w:bCs/>
          <w:color w:val="000000"/>
          <w:sz w:val="22"/>
          <w:szCs w:val="22"/>
        </w:rPr>
        <w:t>VIII. The Need for Archaeological Investigations Should Be Avoided.</w:t>
      </w:r>
    </w:p>
    <w:p w14:paraId="7570A8FA" w14:textId="77777777" w:rsidR="00A05368" w:rsidRPr="003E0FA2" w:rsidRDefault="00A05368" w:rsidP="00A05368">
      <w:pPr>
        <w:autoSpaceDE w:val="0"/>
        <w:autoSpaceDN w:val="0"/>
        <w:adjustRightInd w:val="0"/>
        <w:rPr>
          <w:rFonts w:ascii="Garamond" w:hAnsi="Garamond"/>
          <w:color w:val="000000"/>
          <w:sz w:val="22"/>
          <w:szCs w:val="22"/>
        </w:rPr>
      </w:pPr>
      <w:r w:rsidRPr="003E0FA2">
        <w:rPr>
          <w:rFonts w:ascii="Garamond" w:hAnsi="Garamond"/>
          <w:color w:val="000000"/>
          <w:sz w:val="22"/>
          <w:szCs w:val="22"/>
        </w:rPr>
        <w:t xml:space="preserve">Archaeological investigations should be avoided for affordable housing projects limited to rehabilitation and requiring minimal ground disturbance. </w:t>
      </w:r>
    </w:p>
    <w:p w14:paraId="7E0F80BE" w14:textId="77777777" w:rsidR="00A05368" w:rsidRPr="003E0FA2" w:rsidRDefault="00A05368" w:rsidP="00A05368">
      <w:pPr>
        <w:autoSpaceDE w:val="0"/>
        <w:autoSpaceDN w:val="0"/>
        <w:adjustRightInd w:val="0"/>
        <w:rPr>
          <w:rFonts w:ascii="Garamond" w:hAnsi="Garamond"/>
          <w:color w:val="000000"/>
          <w:sz w:val="18"/>
          <w:szCs w:val="18"/>
        </w:rPr>
      </w:pPr>
    </w:p>
    <w:p w14:paraId="33CAF807" w14:textId="77777777" w:rsidR="00A05368" w:rsidRPr="003E0FA2" w:rsidRDefault="00A05368" w:rsidP="00A05368">
      <w:pPr>
        <w:autoSpaceDE w:val="0"/>
        <w:autoSpaceDN w:val="0"/>
        <w:adjustRightInd w:val="0"/>
        <w:rPr>
          <w:rFonts w:ascii="Garamond" w:hAnsi="Garamond"/>
          <w:color w:val="000000"/>
          <w:sz w:val="16"/>
          <w:szCs w:val="16"/>
        </w:rPr>
      </w:pPr>
      <w:r w:rsidRPr="003E0FA2">
        <w:rPr>
          <w:rFonts w:ascii="Garamond" w:hAnsi="Garamond"/>
          <w:b/>
          <w:bCs/>
          <w:color w:val="000000"/>
          <w:sz w:val="16"/>
          <w:szCs w:val="16"/>
        </w:rPr>
        <w:t xml:space="preserve">Authority: </w:t>
      </w:r>
      <w:r w:rsidRPr="003E0FA2">
        <w:rPr>
          <w:rFonts w:ascii="Garamond" w:hAnsi="Garamond"/>
          <w:color w:val="000000"/>
          <w:sz w:val="16"/>
          <w:szCs w:val="16"/>
        </w:rPr>
        <w:t xml:space="preserve">16 U.S.C. </w:t>
      </w:r>
      <w:proofErr w:type="spellStart"/>
      <w:r w:rsidRPr="003E0FA2">
        <w:rPr>
          <w:rFonts w:ascii="Garamond" w:hAnsi="Garamond"/>
          <w:color w:val="000000"/>
          <w:sz w:val="16"/>
          <w:szCs w:val="16"/>
        </w:rPr>
        <w:t>470j</w:t>
      </w:r>
      <w:proofErr w:type="spellEnd"/>
      <w:r w:rsidRPr="003E0FA2">
        <w:rPr>
          <w:rFonts w:ascii="Garamond" w:hAnsi="Garamond"/>
          <w:color w:val="000000"/>
          <w:sz w:val="16"/>
          <w:szCs w:val="16"/>
        </w:rPr>
        <w:t xml:space="preserve"> Dated: February 12, 2007.</w:t>
      </w:r>
    </w:p>
    <w:p w14:paraId="0C99F9E4" w14:textId="77777777" w:rsidR="00A05368" w:rsidRPr="003E0FA2" w:rsidRDefault="00A05368" w:rsidP="00A05368">
      <w:pPr>
        <w:autoSpaceDE w:val="0"/>
        <w:autoSpaceDN w:val="0"/>
        <w:adjustRightInd w:val="0"/>
        <w:rPr>
          <w:rFonts w:ascii="Garamond" w:hAnsi="Garamond"/>
          <w:i/>
          <w:iCs/>
          <w:color w:val="000000"/>
          <w:sz w:val="16"/>
          <w:szCs w:val="16"/>
        </w:rPr>
      </w:pPr>
      <w:r w:rsidRPr="003E0FA2">
        <w:rPr>
          <w:rFonts w:ascii="Garamond" w:hAnsi="Garamond"/>
          <w:b/>
          <w:bCs/>
          <w:color w:val="000000"/>
          <w:sz w:val="16"/>
          <w:szCs w:val="16"/>
        </w:rPr>
        <w:t xml:space="preserve">Ralston Cox, </w:t>
      </w:r>
      <w:r w:rsidRPr="003E0FA2">
        <w:rPr>
          <w:rFonts w:ascii="Garamond" w:hAnsi="Garamond"/>
          <w:i/>
          <w:iCs/>
          <w:color w:val="000000"/>
          <w:sz w:val="16"/>
          <w:szCs w:val="16"/>
        </w:rPr>
        <w:t>Acting Executive Director.</w:t>
      </w:r>
    </w:p>
    <w:p w14:paraId="0A144F09" w14:textId="77777777" w:rsidR="00CB18FB" w:rsidRDefault="00A05368" w:rsidP="00A05368">
      <w:pPr>
        <w:autoSpaceDE w:val="0"/>
        <w:autoSpaceDN w:val="0"/>
        <w:adjustRightInd w:val="0"/>
        <w:rPr>
          <w:rFonts w:ascii="Garamond" w:hAnsi="Garamond"/>
          <w:sz w:val="22"/>
        </w:rPr>
      </w:pPr>
      <w:r w:rsidRPr="003E0FA2">
        <w:rPr>
          <w:rFonts w:ascii="Garamond" w:hAnsi="Garamond"/>
          <w:color w:val="000000"/>
          <w:sz w:val="16"/>
          <w:szCs w:val="16"/>
        </w:rPr>
        <w:t>[FR Doc. 07–703 Filed 2–14–07; 8:45 am]</w:t>
      </w:r>
      <w:r w:rsidR="00CB18FB">
        <w:rPr>
          <w:rFonts w:ascii="Garamond" w:hAnsi="Garamond"/>
          <w:sz w:val="22"/>
        </w:rPr>
        <w:br w:type="page"/>
      </w:r>
    </w:p>
    <w:p w14:paraId="4828D061" w14:textId="77777777" w:rsidR="00CB18FB" w:rsidRDefault="00CB18FB" w:rsidP="00CB18FB">
      <w:pPr>
        <w:pStyle w:val="Heading1"/>
        <w:rPr>
          <w:rFonts w:ascii="Garamond" w:hAnsi="Garamond"/>
          <w:sz w:val="22"/>
        </w:rPr>
      </w:pPr>
      <w:r>
        <w:rPr>
          <w:rFonts w:ascii="Garamond" w:hAnsi="Garamond"/>
          <w:sz w:val="22"/>
        </w:rPr>
        <w:lastRenderedPageBreak/>
        <w:t>APPENDIX C</w:t>
      </w:r>
    </w:p>
    <w:p w14:paraId="60CEF759" w14:textId="77777777" w:rsidR="00CB18FB" w:rsidRDefault="00CB18FB" w:rsidP="00CB18FB">
      <w:pPr>
        <w:tabs>
          <w:tab w:val="left" w:pos="-720"/>
        </w:tabs>
        <w:suppressAutoHyphens/>
        <w:jc w:val="center"/>
        <w:rPr>
          <w:rFonts w:ascii="Garamond" w:hAnsi="Garamond"/>
          <w:b/>
          <w:sz w:val="22"/>
        </w:rPr>
      </w:pPr>
    </w:p>
    <w:p w14:paraId="7EF3F090" w14:textId="77777777" w:rsidR="00CB18FB" w:rsidRDefault="00CB18FB" w:rsidP="00CB18FB">
      <w:pPr>
        <w:tabs>
          <w:tab w:val="left" w:pos="-720"/>
        </w:tabs>
        <w:suppressAutoHyphens/>
        <w:jc w:val="center"/>
        <w:outlineLvl w:val="0"/>
        <w:rPr>
          <w:rFonts w:ascii="Garamond" w:hAnsi="Garamond"/>
          <w:b/>
          <w:sz w:val="22"/>
        </w:rPr>
      </w:pPr>
      <w:r>
        <w:rPr>
          <w:rFonts w:ascii="Garamond" w:hAnsi="Garamond"/>
          <w:b/>
          <w:sz w:val="22"/>
        </w:rPr>
        <w:t>RECOMMENDED APPROACH FOR CONSULTATION ON RECOVERY OF SIGNIFICANT INFORMATION FROM ARCHAEOLOGICAL SITES</w:t>
      </w:r>
    </w:p>
    <w:p w14:paraId="6F60BF58" w14:textId="77777777" w:rsidR="009D5F2F" w:rsidRDefault="009D5F2F" w:rsidP="009D5F2F">
      <w:pPr>
        <w:tabs>
          <w:tab w:val="left" w:pos="-720"/>
        </w:tabs>
        <w:suppressAutoHyphens/>
        <w:rPr>
          <w:rFonts w:ascii="Garamond" w:hAnsi="Garamond"/>
          <w:sz w:val="22"/>
        </w:rPr>
      </w:pPr>
    </w:p>
    <w:p w14:paraId="6D9976B2" w14:textId="77777777" w:rsidR="009D5F2F" w:rsidRPr="007E76DB" w:rsidRDefault="009D5F2F" w:rsidP="009D5F2F">
      <w:pPr>
        <w:pStyle w:val="HTMLPreformatted"/>
        <w:rPr>
          <w:rFonts w:ascii="Garamond" w:hAnsi="Garamond"/>
          <w:sz w:val="22"/>
          <w:szCs w:val="22"/>
        </w:rPr>
      </w:pPr>
      <w:r w:rsidRPr="007E76DB">
        <w:rPr>
          <w:rFonts w:ascii="Garamond" w:hAnsi="Garamond"/>
          <w:sz w:val="22"/>
          <w:szCs w:val="22"/>
        </w:rPr>
        <w:t>FR Doc No: 99-12055]</w:t>
      </w:r>
    </w:p>
    <w:p w14:paraId="336B81E0" w14:textId="77777777" w:rsidR="009D5F2F" w:rsidRPr="007E76DB" w:rsidRDefault="009D5F2F" w:rsidP="009D5F2F">
      <w:pPr>
        <w:pStyle w:val="HTMLPreformatted"/>
        <w:rPr>
          <w:rFonts w:ascii="Garamond" w:hAnsi="Garamond"/>
          <w:sz w:val="22"/>
          <w:szCs w:val="22"/>
        </w:rPr>
      </w:pPr>
      <w:r w:rsidRPr="007E76DB">
        <w:rPr>
          <w:rFonts w:ascii="Garamond" w:hAnsi="Garamond"/>
          <w:sz w:val="22"/>
          <w:szCs w:val="22"/>
        </w:rPr>
        <w:t xml:space="preserve">Federal Register / Vol. 64, No. 95 / Tuesday, May 18, 1999 / </w:t>
      </w:r>
    </w:p>
    <w:p w14:paraId="3E6247EA" w14:textId="77777777" w:rsidR="009D5F2F" w:rsidRPr="007E76DB" w:rsidRDefault="009D5F2F" w:rsidP="009D5F2F">
      <w:pPr>
        <w:pStyle w:val="HTMLPreformatted"/>
        <w:rPr>
          <w:rFonts w:ascii="Garamond" w:hAnsi="Garamond"/>
          <w:sz w:val="22"/>
          <w:szCs w:val="22"/>
        </w:rPr>
      </w:pPr>
    </w:p>
    <w:p w14:paraId="5B6DB82B" w14:textId="77777777" w:rsidR="009D5F2F" w:rsidRDefault="009D5F2F" w:rsidP="009D5F2F">
      <w:pPr>
        <w:pStyle w:val="HTMLPreformatted"/>
        <w:rPr>
          <w:rFonts w:ascii="Garamond" w:hAnsi="Garamond"/>
          <w:sz w:val="22"/>
          <w:szCs w:val="22"/>
        </w:rPr>
      </w:pPr>
      <w:r w:rsidRPr="007E76DB">
        <w:rPr>
          <w:rFonts w:ascii="Garamond" w:hAnsi="Garamond"/>
          <w:sz w:val="22"/>
          <w:szCs w:val="22"/>
        </w:rPr>
        <w:t xml:space="preserve">Sections 800.5 and 800.6 of the Council's revised regulations, </w:t>
      </w:r>
      <w:r w:rsidR="007E76DB">
        <w:rPr>
          <w:rFonts w:ascii="Garamond" w:hAnsi="Garamond"/>
          <w:sz w:val="22"/>
          <w:szCs w:val="22"/>
        </w:rPr>
        <w:t>“</w:t>
      </w:r>
      <w:r w:rsidRPr="007E76DB">
        <w:rPr>
          <w:rFonts w:ascii="Garamond" w:hAnsi="Garamond"/>
          <w:sz w:val="22"/>
          <w:szCs w:val="22"/>
        </w:rPr>
        <w:t>Protection of Historic Properties</w:t>
      </w:r>
      <w:r w:rsidR="007E76DB">
        <w:rPr>
          <w:rFonts w:ascii="Garamond" w:hAnsi="Garamond"/>
          <w:sz w:val="22"/>
          <w:szCs w:val="22"/>
        </w:rPr>
        <w:t>”</w:t>
      </w:r>
      <w:r w:rsidRPr="007E76DB">
        <w:rPr>
          <w:rFonts w:ascii="Garamond" w:hAnsi="Garamond"/>
          <w:sz w:val="22"/>
          <w:szCs w:val="22"/>
        </w:rPr>
        <w:t xml:space="preserve"> (36 CFR part 800) detail the process by which Federal agencies determine whether their undertakings will adversely affect historic properties, and if they will, how they are to consult to avoid, minimize, or mitigate the adverse effects </w:t>
      </w:r>
      <w:proofErr w:type="gramStart"/>
      <w:r w:rsidRPr="007E76DB">
        <w:rPr>
          <w:rFonts w:ascii="Garamond" w:hAnsi="Garamond"/>
          <w:sz w:val="22"/>
          <w:szCs w:val="22"/>
        </w:rPr>
        <w:t>in order to</w:t>
      </w:r>
      <w:proofErr w:type="gramEnd"/>
      <w:r w:rsidRPr="007E76DB">
        <w:rPr>
          <w:rFonts w:ascii="Garamond" w:hAnsi="Garamond"/>
          <w:sz w:val="22"/>
          <w:szCs w:val="22"/>
        </w:rPr>
        <w:t xml:space="preserve"> meet the requirements of Section 106 to </w:t>
      </w:r>
      <w:r w:rsidR="007E76DB">
        <w:rPr>
          <w:rFonts w:ascii="Garamond" w:hAnsi="Garamond"/>
          <w:sz w:val="22"/>
          <w:szCs w:val="22"/>
        </w:rPr>
        <w:t>“</w:t>
      </w:r>
      <w:r w:rsidRPr="007E76DB">
        <w:rPr>
          <w:rFonts w:ascii="Garamond" w:hAnsi="Garamond"/>
          <w:sz w:val="22"/>
          <w:szCs w:val="22"/>
        </w:rPr>
        <w:t>take into account</w:t>
      </w:r>
      <w:r w:rsidR="007E76DB">
        <w:rPr>
          <w:rFonts w:ascii="Garamond" w:hAnsi="Garamond"/>
          <w:sz w:val="22"/>
          <w:szCs w:val="22"/>
        </w:rPr>
        <w:t>”</w:t>
      </w:r>
      <w:r w:rsidRPr="007E76DB">
        <w:rPr>
          <w:rFonts w:ascii="Garamond" w:hAnsi="Garamond"/>
          <w:sz w:val="22"/>
          <w:szCs w:val="22"/>
        </w:rPr>
        <w:t xml:space="preserve">' the effects of their undertakings on historic properties.  One such category of historic properties is comprised of prehistoric or historic archaeological resources. The National Register of Historic Places defines an archaeological site as </w:t>
      </w:r>
      <w:r w:rsidR="007E76DB">
        <w:rPr>
          <w:rFonts w:ascii="Garamond" w:hAnsi="Garamond"/>
          <w:sz w:val="22"/>
          <w:szCs w:val="22"/>
        </w:rPr>
        <w:t>“</w:t>
      </w:r>
      <w:r w:rsidRPr="007E76DB">
        <w:rPr>
          <w:rFonts w:ascii="Garamond" w:hAnsi="Garamond"/>
          <w:sz w:val="22"/>
          <w:szCs w:val="22"/>
        </w:rPr>
        <w:t>the place or places where the remnants of a past culture survive in a physical context that allows for the i</w:t>
      </w:r>
      <w:r w:rsidR="007E76DB">
        <w:rPr>
          <w:rFonts w:ascii="Garamond" w:hAnsi="Garamond"/>
          <w:sz w:val="22"/>
          <w:szCs w:val="22"/>
        </w:rPr>
        <w:t>nterpretation of these remains”</w:t>
      </w:r>
      <w:r w:rsidRPr="007E76DB">
        <w:rPr>
          <w:rFonts w:ascii="Garamond" w:hAnsi="Garamond"/>
          <w:sz w:val="22"/>
          <w:szCs w:val="22"/>
        </w:rPr>
        <w:t xml:space="preserve"> (National Register Bulletin 36, </w:t>
      </w:r>
      <w:r w:rsidR="007E76DB">
        <w:rPr>
          <w:rFonts w:ascii="Garamond" w:hAnsi="Garamond"/>
          <w:sz w:val="22"/>
          <w:szCs w:val="22"/>
        </w:rPr>
        <w:t>“</w:t>
      </w:r>
      <w:r w:rsidRPr="007E76DB">
        <w:rPr>
          <w:rFonts w:ascii="Garamond" w:hAnsi="Garamond"/>
          <w:sz w:val="22"/>
          <w:szCs w:val="22"/>
        </w:rPr>
        <w:t>Guidelines for Evaluating and Registering Historical Archa</w:t>
      </w:r>
      <w:r w:rsidR="007E76DB">
        <w:rPr>
          <w:rFonts w:ascii="Garamond" w:hAnsi="Garamond"/>
          <w:sz w:val="22"/>
          <w:szCs w:val="22"/>
        </w:rPr>
        <w:t>eological Sites and Districts,”</w:t>
      </w:r>
      <w:r w:rsidRPr="007E76DB">
        <w:rPr>
          <w:rFonts w:ascii="Garamond" w:hAnsi="Garamond"/>
          <w:sz w:val="22"/>
          <w:szCs w:val="22"/>
        </w:rPr>
        <w:t xml:space="preserve"> 1993, p. 2). Such properties may meet criteria for inclusion in the National Register of Historic Places for a variety of reasons, not the least of which may be because </w:t>
      </w:r>
      <w:r w:rsidR="007E76DB">
        <w:rPr>
          <w:rFonts w:ascii="Garamond" w:hAnsi="Garamond"/>
          <w:sz w:val="22"/>
          <w:szCs w:val="22"/>
        </w:rPr>
        <w:t>“</w:t>
      </w:r>
      <w:r w:rsidRPr="007E76DB">
        <w:rPr>
          <w:rFonts w:ascii="Garamond" w:hAnsi="Garamond"/>
          <w:sz w:val="22"/>
          <w:szCs w:val="22"/>
        </w:rPr>
        <w:t>they have yielded, or may be likely to yield, information important to prehistory or history</w:t>
      </w:r>
      <w:r w:rsidR="007E76DB">
        <w:rPr>
          <w:rFonts w:ascii="Garamond" w:hAnsi="Garamond"/>
          <w:sz w:val="22"/>
          <w:szCs w:val="22"/>
        </w:rPr>
        <w:t>”</w:t>
      </w:r>
      <w:r w:rsidRPr="007E76DB">
        <w:rPr>
          <w:rFonts w:ascii="Garamond" w:hAnsi="Garamond"/>
          <w:sz w:val="22"/>
          <w:szCs w:val="22"/>
        </w:rPr>
        <w:t xml:space="preserve"> (National Register Criteria for Evaluation, 36 CFR 60.4).</w:t>
      </w:r>
    </w:p>
    <w:p w14:paraId="1B3F337F" w14:textId="77777777" w:rsidR="007E76DB" w:rsidRPr="007E76DB" w:rsidRDefault="007E76DB" w:rsidP="009D5F2F">
      <w:pPr>
        <w:pStyle w:val="HTMLPreformatted"/>
        <w:rPr>
          <w:rFonts w:ascii="Garamond" w:hAnsi="Garamond"/>
          <w:sz w:val="22"/>
          <w:szCs w:val="22"/>
        </w:rPr>
      </w:pPr>
    </w:p>
    <w:p w14:paraId="62A75BDD" w14:textId="77777777" w:rsidR="009D5F2F" w:rsidRPr="007E76DB" w:rsidRDefault="009D5F2F" w:rsidP="009D5F2F">
      <w:pPr>
        <w:pStyle w:val="HTMLPreformatted"/>
        <w:rPr>
          <w:rFonts w:ascii="Garamond" w:hAnsi="Garamond"/>
          <w:sz w:val="22"/>
          <w:szCs w:val="22"/>
        </w:rPr>
      </w:pPr>
      <w:r w:rsidRPr="007E76DB">
        <w:rPr>
          <w:rFonts w:ascii="Garamond" w:hAnsi="Garamond"/>
          <w:sz w:val="22"/>
          <w:szCs w:val="22"/>
        </w:rPr>
        <w:t xml:space="preserve">In the context of </w:t>
      </w:r>
      <w:proofErr w:type="gramStart"/>
      <w:r w:rsidRPr="007E76DB">
        <w:rPr>
          <w:rFonts w:ascii="Garamond" w:hAnsi="Garamond"/>
          <w:sz w:val="22"/>
          <w:szCs w:val="22"/>
        </w:rPr>
        <w:t>taking into account</w:t>
      </w:r>
      <w:proofErr w:type="gramEnd"/>
      <w:r w:rsidRPr="007E76DB">
        <w:rPr>
          <w:rFonts w:ascii="Garamond" w:hAnsi="Garamond"/>
          <w:sz w:val="22"/>
          <w:szCs w:val="22"/>
        </w:rPr>
        <w:t xml:space="preserve"> the effects of a proposed Federal or </w:t>
      </w:r>
      <w:r w:rsidR="007E76DB" w:rsidRPr="007E76DB">
        <w:rPr>
          <w:rFonts w:ascii="Garamond" w:hAnsi="Garamond"/>
          <w:sz w:val="22"/>
          <w:szCs w:val="22"/>
        </w:rPr>
        <w:t>federally assisted</w:t>
      </w:r>
      <w:r w:rsidRPr="007E76DB">
        <w:rPr>
          <w:rFonts w:ascii="Garamond" w:hAnsi="Garamond"/>
          <w:sz w:val="22"/>
          <w:szCs w:val="22"/>
        </w:rPr>
        <w:t xml:space="preserve"> undertaking on any district, site, building, structure, or object that is included in or eligible for inclusion in the National Register, potential impacts to archaeological sites often need to be considered. Appropriate treatments for affected archaeological sites, or portions of archaeological sites, may include active preservation in place for future study or other use, recovery or partial recovery of archaeological data, public interpretive display, or any combination of these and other measures.</w:t>
      </w:r>
    </w:p>
    <w:p w14:paraId="497C0720" w14:textId="77777777" w:rsidR="009D5F2F" w:rsidRPr="007E76DB" w:rsidRDefault="009D5F2F" w:rsidP="009D5F2F">
      <w:pPr>
        <w:pStyle w:val="HTMLPreformatted"/>
        <w:rPr>
          <w:rFonts w:ascii="Garamond" w:hAnsi="Garamond"/>
          <w:sz w:val="22"/>
          <w:szCs w:val="22"/>
        </w:rPr>
      </w:pPr>
    </w:p>
    <w:p w14:paraId="362A284C" w14:textId="77777777" w:rsidR="009D5F2F" w:rsidRPr="00CB18FB" w:rsidRDefault="009D5F2F" w:rsidP="009D5F2F">
      <w:pPr>
        <w:pStyle w:val="HTMLPreformatted"/>
        <w:rPr>
          <w:rFonts w:ascii="Garamond" w:hAnsi="Garamond"/>
          <w:sz w:val="22"/>
          <w:szCs w:val="22"/>
          <w:u w:val="single"/>
        </w:rPr>
      </w:pPr>
      <w:r w:rsidRPr="00CB18FB">
        <w:rPr>
          <w:rFonts w:ascii="Garamond" w:hAnsi="Garamond"/>
          <w:sz w:val="22"/>
          <w:szCs w:val="22"/>
          <w:u w:val="single"/>
        </w:rPr>
        <w:t>Archaeological Sites and Their Treatment</w:t>
      </w:r>
    </w:p>
    <w:p w14:paraId="0A58C501" w14:textId="77777777" w:rsidR="009D5F2F" w:rsidRPr="007E76DB" w:rsidRDefault="009D5F2F" w:rsidP="009D5F2F">
      <w:pPr>
        <w:pStyle w:val="HTMLPreformatted"/>
        <w:rPr>
          <w:rFonts w:ascii="Garamond" w:hAnsi="Garamond"/>
          <w:sz w:val="22"/>
          <w:szCs w:val="22"/>
        </w:rPr>
      </w:pPr>
    </w:p>
    <w:p w14:paraId="0A8A5F3B" w14:textId="77777777" w:rsidR="007E76DB" w:rsidRDefault="009D5F2F" w:rsidP="009D5F2F">
      <w:pPr>
        <w:pStyle w:val="HTMLPreformatted"/>
        <w:rPr>
          <w:rFonts w:ascii="Garamond" w:hAnsi="Garamond"/>
          <w:sz w:val="22"/>
          <w:szCs w:val="22"/>
        </w:rPr>
      </w:pPr>
      <w:r w:rsidRPr="007E76DB">
        <w:rPr>
          <w:rFonts w:ascii="Garamond" w:hAnsi="Garamond"/>
          <w:sz w:val="22"/>
          <w:szCs w:val="22"/>
        </w:rPr>
        <w:t>The nature and scope of treatments for such properties should be determined in consultation with other parties, but in the Council's experience they generally need to be guided by certain basic principles:</w:t>
      </w:r>
    </w:p>
    <w:p w14:paraId="7973FFD2" w14:textId="77777777" w:rsidR="009D5F2F" w:rsidRDefault="009D5F2F" w:rsidP="009D5F2F">
      <w:pPr>
        <w:pStyle w:val="HTMLPreformatted"/>
        <w:rPr>
          <w:rFonts w:ascii="Garamond" w:hAnsi="Garamond"/>
          <w:sz w:val="22"/>
          <w:szCs w:val="22"/>
        </w:rPr>
      </w:pPr>
      <w:r w:rsidRPr="007E76DB">
        <w:rPr>
          <w:rFonts w:ascii="Garamond" w:hAnsi="Garamond"/>
          <w:sz w:val="22"/>
          <w:szCs w:val="22"/>
        </w:rPr>
        <w:t>The pursuit of knowledge about the past is in the public interest.</w:t>
      </w:r>
    </w:p>
    <w:p w14:paraId="722A0DA0" w14:textId="77777777" w:rsidR="007E76DB" w:rsidRPr="007E76DB" w:rsidRDefault="007E76DB" w:rsidP="009D5F2F">
      <w:pPr>
        <w:pStyle w:val="HTMLPreformatted"/>
        <w:rPr>
          <w:rFonts w:ascii="Garamond" w:hAnsi="Garamond"/>
          <w:sz w:val="22"/>
          <w:szCs w:val="22"/>
        </w:rPr>
      </w:pPr>
    </w:p>
    <w:p w14:paraId="5259BA85" w14:textId="77777777" w:rsidR="009D5F2F" w:rsidRDefault="009D5F2F" w:rsidP="009D5F2F">
      <w:pPr>
        <w:pStyle w:val="HTMLPreformatted"/>
        <w:rPr>
          <w:rFonts w:ascii="Garamond" w:hAnsi="Garamond"/>
          <w:sz w:val="22"/>
          <w:szCs w:val="22"/>
        </w:rPr>
      </w:pPr>
      <w:r w:rsidRPr="007E76DB">
        <w:rPr>
          <w:rFonts w:ascii="Garamond" w:hAnsi="Garamond"/>
          <w:sz w:val="22"/>
          <w:szCs w:val="22"/>
        </w:rPr>
        <w:t>An archaeological site may have important values for living communities and cultural descendants in addition to its significance as a resource for learning about the past; its appropriate treatment depends on its research significance, weighed against these other public values.</w:t>
      </w:r>
    </w:p>
    <w:p w14:paraId="575562D9" w14:textId="77777777" w:rsidR="007E76DB" w:rsidRPr="007E76DB" w:rsidRDefault="007E76DB" w:rsidP="009D5F2F">
      <w:pPr>
        <w:pStyle w:val="HTMLPreformatted"/>
        <w:rPr>
          <w:rFonts w:ascii="Garamond" w:hAnsi="Garamond"/>
          <w:sz w:val="22"/>
          <w:szCs w:val="22"/>
        </w:rPr>
      </w:pPr>
    </w:p>
    <w:p w14:paraId="01BDF335" w14:textId="77777777" w:rsidR="009D5F2F" w:rsidRPr="007E76DB" w:rsidRDefault="009D5F2F" w:rsidP="009D5F2F">
      <w:pPr>
        <w:pStyle w:val="HTMLPreformatted"/>
        <w:rPr>
          <w:rFonts w:ascii="Garamond" w:hAnsi="Garamond"/>
          <w:sz w:val="22"/>
          <w:szCs w:val="22"/>
        </w:rPr>
      </w:pPr>
      <w:r w:rsidRPr="007E76DB">
        <w:rPr>
          <w:rFonts w:ascii="Garamond" w:hAnsi="Garamond"/>
          <w:sz w:val="22"/>
          <w:szCs w:val="22"/>
        </w:rPr>
        <w:t>Not all information about the past is equally important; therefore, not all archaeological sites are equally important for research purposes.</w:t>
      </w:r>
    </w:p>
    <w:p w14:paraId="6F27D998" w14:textId="77777777" w:rsidR="007E76DB" w:rsidRDefault="007E76DB" w:rsidP="009D5F2F">
      <w:pPr>
        <w:pStyle w:val="HTMLPreformatted"/>
        <w:rPr>
          <w:rFonts w:ascii="Garamond" w:hAnsi="Garamond"/>
          <w:sz w:val="22"/>
          <w:szCs w:val="22"/>
        </w:rPr>
      </w:pPr>
    </w:p>
    <w:p w14:paraId="66D395E7" w14:textId="77777777" w:rsidR="009D5F2F" w:rsidRDefault="009D5F2F" w:rsidP="009D5F2F">
      <w:pPr>
        <w:pStyle w:val="HTMLPreformatted"/>
        <w:rPr>
          <w:rFonts w:ascii="Garamond" w:hAnsi="Garamond"/>
          <w:sz w:val="22"/>
          <w:szCs w:val="22"/>
        </w:rPr>
      </w:pPr>
      <w:r w:rsidRPr="007E76DB">
        <w:rPr>
          <w:rFonts w:ascii="Garamond" w:hAnsi="Garamond"/>
          <w:sz w:val="22"/>
          <w:szCs w:val="22"/>
        </w:rPr>
        <w:t>Methods for recovering information from archaeological sites, particularly large-scale excavation, are by their nature destructive. The site is destroyed as it is excavated. Therefore</w:t>
      </w:r>
      <w:r w:rsidR="007E76DB">
        <w:rPr>
          <w:rFonts w:ascii="Garamond" w:hAnsi="Garamond"/>
          <w:sz w:val="22"/>
          <w:szCs w:val="22"/>
        </w:rPr>
        <w:t>,</w:t>
      </w:r>
      <w:r w:rsidRPr="007E76DB">
        <w:rPr>
          <w:rFonts w:ascii="Garamond" w:hAnsi="Garamond"/>
          <w:sz w:val="22"/>
          <w:szCs w:val="22"/>
        </w:rPr>
        <w:t xml:space="preserve"> management of archaeological sites should be conducted in a spirit of stewardship for future generations, with full recognition of their non-renewable nature and their potential multiple uses and public values.</w:t>
      </w:r>
    </w:p>
    <w:p w14:paraId="5E2AAF3C" w14:textId="77777777" w:rsidR="007E76DB" w:rsidRPr="007E76DB" w:rsidRDefault="007E76DB" w:rsidP="009D5F2F">
      <w:pPr>
        <w:pStyle w:val="HTMLPreformatted"/>
        <w:rPr>
          <w:rFonts w:ascii="Garamond" w:hAnsi="Garamond"/>
          <w:sz w:val="22"/>
          <w:szCs w:val="22"/>
        </w:rPr>
      </w:pPr>
    </w:p>
    <w:p w14:paraId="2691755A" w14:textId="77777777" w:rsidR="009D5F2F" w:rsidRPr="007E76DB" w:rsidRDefault="009D5F2F" w:rsidP="009D5F2F">
      <w:pPr>
        <w:pStyle w:val="HTMLPreformatted"/>
        <w:rPr>
          <w:rFonts w:ascii="Garamond" w:hAnsi="Garamond"/>
          <w:sz w:val="22"/>
          <w:szCs w:val="22"/>
        </w:rPr>
      </w:pPr>
      <w:r w:rsidRPr="007E76DB">
        <w:rPr>
          <w:rFonts w:ascii="Garamond" w:hAnsi="Garamond"/>
          <w:sz w:val="22"/>
          <w:szCs w:val="22"/>
        </w:rPr>
        <w:t xml:space="preserve">Given the non-renewable nature of archaeological sites, it follows that if an archaeological site can be practically preserved in place for future study or other use, it usually should be (although </w:t>
      </w:r>
    </w:p>
    <w:p w14:paraId="354FCE65" w14:textId="77777777" w:rsidR="009D5F2F" w:rsidRPr="007E76DB" w:rsidRDefault="009D5F2F" w:rsidP="009D5F2F">
      <w:pPr>
        <w:pStyle w:val="HTMLPreformatted"/>
        <w:rPr>
          <w:rFonts w:ascii="Garamond" w:hAnsi="Garamond"/>
          <w:sz w:val="22"/>
          <w:szCs w:val="22"/>
        </w:rPr>
      </w:pPr>
      <w:r w:rsidRPr="007E76DB">
        <w:rPr>
          <w:rFonts w:ascii="Garamond" w:hAnsi="Garamond"/>
          <w:sz w:val="22"/>
          <w:szCs w:val="22"/>
        </w:rPr>
        <w:t>there are exceptions). However, simple avoidance of a site is not the same as preservation.</w:t>
      </w:r>
    </w:p>
    <w:p w14:paraId="51ADC438" w14:textId="77777777" w:rsidR="007E76DB" w:rsidRDefault="007E76DB" w:rsidP="009D5F2F">
      <w:pPr>
        <w:pStyle w:val="HTMLPreformatted"/>
        <w:rPr>
          <w:rFonts w:ascii="Garamond" w:hAnsi="Garamond"/>
          <w:sz w:val="22"/>
          <w:szCs w:val="22"/>
        </w:rPr>
      </w:pPr>
    </w:p>
    <w:p w14:paraId="124D75C8" w14:textId="77777777" w:rsidR="007E76DB" w:rsidRDefault="009D5F2F" w:rsidP="009D5F2F">
      <w:pPr>
        <w:pStyle w:val="HTMLPreformatted"/>
        <w:rPr>
          <w:rFonts w:ascii="Garamond" w:hAnsi="Garamond"/>
          <w:sz w:val="22"/>
          <w:szCs w:val="22"/>
        </w:rPr>
      </w:pPr>
      <w:r w:rsidRPr="007E76DB">
        <w:rPr>
          <w:rFonts w:ascii="Garamond" w:hAnsi="Garamond"/>
          <w:sz w:val="22"/>
          <w:szCs w:val="22"/>
        </w:rPr>
        <w:t>Recovery of significant archaeological information through controlled excavation and other scientific recording methods, as well as destruction without data recovery, may both be appropriate treatments for certain archaeological sites.</w:t>
      </w:r>
    </w:p>
    <w:p w14:paraId="40AC408A" w14:textId="77777777" w:rsidR="007E76DB" w:rsidRDefault="007E76DB" w:rsidP="009D5F2F">
      <w:pPr>
        <w:pStyle w:val="HTMLPreformatted"/>
        <w:rPr>
          <w:rFonts w:ascii="Garamond" w:hAnsi="Garamond"/>
          <w:sz w:val="22"/>
          <w:szCs w:val="22"/>
        </w:rPr>
      </w:pPr>
    </w:p>
    <w:p w14:paraId="2B34C188" w14:textId="77777777" w:rsidR="009D5F2F" w:rsidRDefault="009D5F2F" w:rsidP="009D5F2F">
      <w:pPr>
        <w:pStyle w:val="HTMLPreformatted"/>
        <w:rPr>
          <w:rFonts w:ascii="Garamond" w:hAnsi="Garamond"/>
          <w:sz w:val="22"/>
          <w:szCs w:val="22"/>
        </w:rPr>
      </w:pPr>
      <w:r w:rsidRPr="007E76DB">
        <w:rPr>
          <w:rFonts w:ascii="Garamond" w:hAnsi="Garamond"/>
          <w:sz w:val="22"/>
          <w:szCs w:val="22"/>
        </w:rPr>
        <w:t xml:space="preserve">Once a decision has been made to recover archaeological information through the naturally destructive methods of excavation, a research design and data recovery plan based on firm background data, sound planning, and accepted archaeological methods should be formulated and implemented. Data recovery and analysis should be accomplished in a thorough, efficient manner, using the most cost-effective techniques practicable. A responsible archaeological data recovery plan should provide for reporting and dissemination of results, as well as interpretation of what has been learned so that it is understandable and accessible to the public. Appropriate arrangements for curation of archaeological materials and records should be made. Adequate time and funds should be budgeted for fulfillment of </w:t>
      </w:r>
      <w:proofErr w:type="gramStart"/>
      <w:r w:rsidRPr="007E76DB">
        <w:rPr>
          <w:rFonts w:ascii="Garamond" w:hAnsi="Garamond"/>
          <w:sz w:val="22"/>
          <w:szCs w:val="22"/>
        </w:rPr>
        <w:t>the overall plan</w:t>
      </w:r>
      <w:proofErr w:type="gramEnd"/>
      <w:r w:rsidRPr="007E76DB">
        <w:rPr>
          <w:rFonts w:ascii="Garamond" w:hAnsi="Garamond"/>
          <w:sz w:val="22"/>
          <w:szCs w:val="22"/>
        </w:rPr>
        <w:t>.</w:t>
      </w:r>
    </w:p>
    <w:p w14:paraId="21F13841" w14:textId="77777777" w:rsidR="007E76DB" w:rsidRPr="007E76DB" w:rsidRDefault="007E76DB" w:rsidP="009D5F2F">
      <w:pPr>
        <w:pStyle w:val="HTMLPreformatted"/>
        <w:rPr>
          <w:rFonts w:ascii="Garamond" w:hAnsi="Garamond"/>
          <w:sz w:val="22"/>
          <w:szCs w:val="22"/>
        </w:rPr>
      </w:pPr>
    </w:p>
    <w:p w14:paraId="3E07D1C8" w14:textId="77777777" w:rsidR="009D5F2F" w:rsidRDefault="009D5F2F" w:rsidP="009D5F2F">
      <w:pPr>
        <w:pStyle w:val="HTMLPreformatted"/>
        <w:rPr>
          <w:rFonts w:ascii="Garamond" w:hAnsi="Garamond"/>
          <w:sz w:val="22"/>
          <w:szCs w:val="22"/>
        </w:rPr>
      </w:pPr>
      <w:r w:rsidRPr="007E76DB">
        <w:rPr>
          <w:rFonts w:ascii="Garamond" w:hAnsi="Garamond"/>
          <w:sz w:val="22"/>
          <w:szCs w:val="22"/>
        </w:rPr>
        <w:t>Archaeological data recovery plans and their research designs should be grounded in and related to the priorities established in regional, state, and local historic preservation plans, the needs of land and resource managers, academic research interests, and other legitimate public interests.</w:t>
      </w:r>
    </w:p>
    <w:p w14:paraId="4D07BA06" w14:textId="77777777" w:rsidR="007E76DB" w:rsidRPr="007E76DB" w:rsidRDefault="007E76DB" w:rsidP="009D5F2F">
      <w:pPr>
        <w:pStyle w:val="HTMLPreformatted"/>
        <w:rPr>
          <w:rFonts w:ascii="Garamond" w:hAnsi="Garamond"/>
          <w:sz w:val="22"/>
          <w:szCs w:val="22"/>
        </w:rPr>
      </w:pPr>
    </w:p>
    <w:p w14:paraId="3C786640" w14:textId="77777777" w:rsidR="009D5F2F" w:rsidRDefault="009D5F2F" w:rsidP="009D5F2F">
      <w:pPr>
        <w:pStyle w:val="HTMLPreformatted"/>
        <w:rPr>
          <w:rFonts w:ascii="Garamond" w:hAnsi="Garamond"/>
          <w:sz w:val="22"/>
          <w:szCs w:val="22"/>
        </w:rPr>
      </w:pPr>
      <w:r w:rsidRPr="007E76DB">
        <w:rPr>
          <w:rFonts w:ascii="Garamond" w:hAnsi="Garamond"/>
          <w:sz w:val="22"/>
          <w:szCs w:val="22"/>
        </w:rPr>
        <w:t xml:space="preserve">Human </w:t>
      </w:r>
      <w:proofErr w:type="gramStart"/>
      <w:r w:rsidRPr="007E76DB">
        <w:rPr>
          <w:rFonts w:ascii="Garamond" w:hAnsi="Garamond"/>
          <w:sz w:val="22"/>
          <w:szCs w:val="22"/>
        </w:rPr>
        <w:t>remains</w:t>
      </w:r>
      <w:proofErr w:type="gramEnd"/>
      <w:r w:rsidRPr="007E76DB">
        <w:rPr>
          <w:rFonts w:ascii="Garamond" w:hAnsi="Garamond"/>
          <w:sz w:val="22"/>
          <w:szCs w:val="22"/>
        </w:rPr>
        <w:t xml:space="preserve"> and funerary objects deserve respect and should be treated appropriately. The presence of human remains in an archaeological site usually gives the site an added importance as a burial site or cemetery, and the values associated with burial sites need to be fully considered in the consultation process.</w:t>
      </w:r>
    </w:p>
    <w:p w14:paraId="71F77891" w14:textId="77777777" w:rsidR="007E76DB" w:rsidRPr="007E76DB" w:rsidRDefault="007E76DB" w:rsidP="009D5F2F">
      <w:pPr>
        <w:pStyle w:val="HTMLPreformatted"/>
        <w:rPr>
          <w:rFonts w:ascii="Garamond" w:hAnsi="Garamond"/>
          <w:sz w:val="22"/>
          <w:szCs w:val="22"/>
        </w:rPr>
      </w:pPr>
    </w:p>
    <w:p w14:paraId="3DD95247" w14:textId="77777777" w:rsidR="009D5F2F" w:rsidRPr="007E76DB" w:rsidRDefault="009D5F2F" w:rsidP="009D5F2F">
      <w:pPr>
        <w:pStyle w:val="HTMLPreformatted"/>
        <w:rPr>
          <w:rFonts w:ascii="Garamond" w:hAnsi="Garamond"/>
          <w:sz w:val="22"/>
          <w:szCs w:val="22"/>
        </w:rPr>
      </w:pPr>
      <w:r w:rsidRPr="007E76DB">
        <w:rPr>
          <w:rFonts w:ascii="Garamond" w:hAnsi="Garamond"/>
          <w:sz w:val="22"/>
          <w:szCs w:val="22"/>
        </w:rPr>
        <w:t>Large-scale, long-term archaeological identification and management programs require careful consideration of management needs, appreciation for the range of archaeological values represented, periodic synthesis of research and other</w:t>
      </w:r>
      <w:r w:rsidR="001929EB">
        <w:rPr>
          <w:rFonts w:ascii="Garamond" w:hAnsi="Garamond"/>
          <w:sz w:val="22"/>
          <w:szCs w:val="22"/>
        </w:rPr>
        <w:t xml:space="preserve"> </w:t>
      </w:r>
      <w:r w:rsidRPr="007E76DB">
        <w:rPr>
          <w:rFonts w:ascii="Garamond" w:hAnsi="Garamond"/>
          <w:sz w:val="22"/>
          <w:szCs w:val="22"/>
        </w:rPr>
        <w:t>program results, and professional peer review and oversight.</w:t>
      </w:r>
    </w:p>
    <w:p w14:paraId="55365485" w14:textId="77777777" w:rsidR="009D5F2F" w:rsidRPr="007E76DB" w:rsidRDefault="009D5F2F" w:rsidP="009D5F2F">
      <w:pPr>
        <w:pStyle w:val="HTMLPreformatted"/>
        <w:rPr>
          <w:rFonts w:ascii="Garamond" w:hAnsi="Garamond"/>
          <w:sz w:val="22"/>
          <w:szCs w:val="22"/>
        </w:rPr>
      </w:pPr>
    </w:p>
    <w:p w14:paraId="20554D48" w14:textId="77777777" w:rsidR="009D5F2F" w:rsidRPr="00CB18FB" w:rsidRDefault="009D5F2F" w:rsidP="009D5F2F">
      <w:pPr>
        <w:pStyle w:val="HTMLPreformatted"/>
        <w:rPr>
          <w:rFonts w:ascii="Garamond" w:hAnsi="Garamond"/>
          <w:sz w:val="22"/>
          <w:szCs w:val="22"/>
          <w:u w:val="single"/>
        </w:rPr>
      </w:pPr>
      <w:r w:rsidRPr="00CB18FB">
        <w:rPr>
          <w:rFonts w:ascii="Garamond" w:hAnsi="Garamond"/>
          <w:sz w:val="22"/>
          <w:szCs w:val="22"/>
          <w:u w:val="single"/>
        </w:rPr>
        <w:t xml:space="preserve">Resolving Adverse Effects Through Recovery of Significant Information </w:t>
      </w:r>
      <w:proofErr w:type="gramStart"/>
      <w:r w:rsidRPr="00CB18FB">
        <w:rPr>
          <w:rFonts w:ascii="Garamond" w:hAnsi="Garamond"/>
          <w:sz w:val="22"/>
          <w:szCs w:val="22"/>
          <w:u w:val="single"/>
        </w:rPr>
        <w:t>From</w:t>
      </w:r>
      <w:proofErr w:type="gramEnd"/>
      <w:r w:rsidRPr="00CB18FB">
        <w:rPr>
          <w:rFonts w:ascii="Garamond" w:hAnsi="Garamond"/>
          <w:sz w:val="22"/>
          <w:szCs w:val="22"/>
          <w:u w:val="single"/>
        </w:rPr>
        <w:t xml:space="preserve"> Archaeological Sites</w:t>
      </w:r>
    </w:p>
    <w:p w14:paraId="03828A44" w14:textId="77777777" w:rsidR="009D5F2F" w:rsidRPr="007E76DB" w:rsidRDefault="009D5F2F" w:rsidP="009D5F2F">
      <w:pPr>
        <w:pStyle w:val="HTMLPreformatted"/>
        <w:rPr>
          <w:rFonts w:ascii="Garamond" w:hAnsi="Garamond"/>
          <w:sz w:val="22"/>
          <w:szCs w:val="22"/>
        </w:rPr>
      </w:pPr>
    </w:p>
    <w:p w14:paraId="41FF14A4" w14:textId="77777777" w:rsidR="001929EB" w:rsidRDefault="007E76DB" w:rsidP="009D5F2F">
      <w:pPr>
        <w:pStyle w:val="HTMLPreformatted"/>
        <w:rPr>
          <w:rFonts w:ascii="Garamond" w:hAnsi="Garamond"/>
          <w:sz w:val="22"/>
          <w:szCs w:val="22"/>
        </w:rPr>
      </w:pPr>
      <w:r>
        <w:rPr>
          <w:rFonts w:ascii="Garamond" w:hAnsi="Garamond"/>
          <w:sz w:val="22"/>
          <w:szCs w:val="22"/>
        </w:rPr>
        <w:t>U</w:t>
      </w:r>
      <w:r w:rsidR="009D5F2F" w:rsidRPr="007E76DB">
        <w:rPr>
          <w:rFonts w:ascii="Garamond" w:hAnsi="Garamond"/>
          <w:sz w:val="22"/>
          <w:szCs w:val="22"/>
        </w:rPr>
        <w:t>nder 36 CFR 800.5, archa</w:t>
      </w:r>
      <w:r>
        <w:rPr>
          <w:rFonts w:ascii="Garamond" w:hAnsi="Garamond"/>
          <w:sz w:val="22"/>
          <w:szCs w:val="22"/>
        </w:rPr>
        <w:t>eological sites may be “</w:t>
      </w:r>
      <w:r w:rsidR="009D5F2F" w:rsidRPr="007E76DB">
        <w:rPr>
          <w:rFonts w:ascii="Garamond" w:hAnsi="Garamond"/>
          <w:sz w:val="22"/>
          <w:szCs w:val="22"/>
        </w:rPr>
        <w:t>adversely affected</w:t>
      </w:r>
      <w:r>
        <w:rPr>
          <w:rFonts w:ascii="Garamond" w:hAnsi="Garamond"/>
          <w:sz w:val="22"/>
          <w:szCs w:val="22"/>
        </w:rPr>
        <w:t>”</w:t>
      </w:r>
      <w:r w:rsidR="009D5F2F" w:rsidRPr="007E76DB">
        <w:rPr>
          <w:rFonts w:ascii="Garamond" w:hAnsi="Garamond"/>
          <w:sz w:val="22"/>
          <w:szCs w:val="22"/>
        </w:rPr>
        <w:t>' when they are threatened with unavoidable physical destruction or damage. Based on the principles articulated above, the Council recommends that the following issues be considered and addressed when archaeological sites are so affected, and recovery of significant information from them through excavation and other scientific means is the most appropriate preservation outcome.</w:t>
      </w:r>
    </w:p>
    <w:p w14:paraId="71C7AB6C" w14:textId="77777777" w:rsidR="001929EB" w:rsidRDefault="001929EB" w:rsidP="009D5F2F">
      <w:pPr>
        <w:pStyle w:val="HTMLPreformatted"/>
        <w:rPr>
          <w:rFonts w:ascii="Garamond" w:hAnsi="Garamond"/>
          <w:sz w:val="22"/>
          <w:szCs w:val="22"/>
        </w:rPr>
      </w:pPr>
    </w:p>
    <w:p w14:paraId="140831E4" w14:textId="77777777" w:rsidR="009D5F2F" w:rsidRDefault="009D5F2F" w:rsidP="009D5F2F">
      <w:pPr>
        <w:pStyle w:val="HTMLPreformatted"/>
        <w:rPr>
          <w:rFonts w:ascii="Garamond" w:hAnsi="Garamond"/>
          <w:sz w:val="22"/>
          <w:szCs w:val="22"/>
        </w:rPr>
      </w:pPr>
      <w:r w:rsidRPr="007E76DB">
        <w:rPr>
          <w:rFonts w:ascii="Garamond" w:hAnsi="Garamond"/>
          <w:sz w:val="22"/>
          <w:szCs w:val="22"/>
        </w:rPr>
        <w:t xml:space="preserve">If this guidance is followed, it is highly unlikely that the Council would decide to enter the consultation process under 36 CFR 800.6 or raise objections to the proposed resolution of adverse effects </w:t>
      </w:r>
      <w:proofErr w:type="gramStart"/>
      <w:r w:rsidRPr="007E76DB">
        <w:rPr>
          <w:rFonts w:ascii="Garamond" w:hAnsi="Garamond"/>
          <w:sz w:val="22"/>
          <w:szCs w:val="22"/>
        </w:rPr>
        <w:t>in a given</w:t>
      </w:r>
      <w:proofErr w:type="gramEnd"/>
      <w:r w:rsidRPr="007E76DB">
        <w:rPr>
          <w:rFonts w:ascii="Garamond" w:hAnsi="Garamond"/>
          <w:sz w:val="22"/>
          <w:szCs w:val="22"/>
        </w:rPr>
        <w:t xml:space="preserve"> case, unless it is informed of serious problems by a consulting party or a member of the public.</w:t>
      </w:r>
    </w:p>
    <w:p w14:paraId="196EC1C9" w14:textId="77777777" w:rsidR="001929EB" w:rsidRPr="007E76DB" w:rsidRDefault="001929EB" w:rsidP="009D5F2F">
      <w:pPr>
        <w:pStyle w:val="HTMLPreformatted"/>
        <w:rPr>
          <w:rFonts w:ascii="Garamond" w:hAnsi="Garamond"/>
          <w:sz w:val="22"/>
          <w:szCs w:val="22"/>
        </w:rPr>
      </w:pPr>
    </w:p>
    <w:p w14:paraId="490CFA36" w14:textId="77777777" w:rsidR="009D5F2F" w:rsidRDefault="009D5F2F" w:rsidP="009D5F2F">
      <w:pPr>
        <w:pStyle w:val="HTMLPreformatted"/>
        <w:rPr>
          <w:rFonts w:ascii="Garamond" w:hAnsi="Garamond"/>
          <w:sz w:val="22"/>
          <w:szCs w:val="22"/>
        </w:rPr>
      </w:pPr>
      <w:r w:rsidRPr="007E76DB">
        <w:rPr>
          <w:rFonts w:ascii="Garamond" w:hAnsi="Garamond"/>
          <w:sz w:val="22"/>
          <w:szCs w:val="22"/>
        </w:rPr>
        <w:t>1. The archaeological site should be significant and of value chiefly for the information on prehistory or history they are likely to yield through archaeological, historical, and scientific methods of information recovery, including archaeological excavation.</w:t>
      </w:r>
    </w:p>
    <w:p w14:paraId="11E7BA51" w14:textId="77777777" w:rsidR="009D5F2F" w:rsidRPr="007E76DB" w:rsidRDefault="009D5F2F" w:rsidP="009D5F2F">
      <w:pPr>
        <w:pStyle w:val="HTMLPreformatted"/>
        <w:rPr>
          <w:rFonts w:ascii="Garamond" w:hAnsi="Garamond"/>
          <w:sz w:val="22"/>
          <w:szCs w:val="22"/>
        </w:rPr>
      </w:pPr>
      <w:r w:rsidRPr="007E76DB">
        <w:rPr>
          <w:rFonts w:ascii="Garamond" w:hAnsi="Garamond"/>
          <w:sz w:val="22"/>
          <w:szCs w:val="22"/>
        </w:rPr>
        <w:t>2. The archaeological site should not contain or be likely to contain human remains, associated or unassociated funerary objects, sacred objects, or items of cultural patrimony as those terms are defined by the Native American Graves Protection and Repatriation Act (25 U.S.C. 3001).</w:t>
      </w:r>
    </w:p>
    <w:p w14:paraId="01E380F5" w14:textId="77777777" w:rsidR="009D5F2F" w:rsidRPr="007E76DB" w:rsidRDefault="009D5F2F" w:rsidP="009D5F2F">
      <w:pPr>
        <w:pStyle w:val="HTMLPreformatted"/>
        <w:rPr>
          <w:rFonts w:ascii="Garamond" w:hAnsi="Garamond"/>
          <w:sz w:val="22"/>
          <w:szCs w:val="22"/>
        </w:rPr>
      </w:pPr>
      <w:r w:rsidRPr="007E76DB">
        <w:rPr>
          <w:rFonts w:ascii="Garamond" w:hAnsi="Garamond"/>
          <w:sz w:val="22"/>
          <w:szCs w:val="22"/>
        </w:rPr>
        <w:t>3. The archaeological site should not have long-term preservation value, such as traditional cultural and religious importance to an Indian tribe or a Native Hawaiian organization.</w:t>
      </w:r>
    </w:p>
    <w:p w14:paraId="0FD6EE14" w14:textId="77777777" w:rsidR="009D5F2F" w:rsidRPr="007E76DB" w:rsidRDefault="009D5F2F" w:rsidP="009D5F2F">
      <w:pPr>
        <w:pStyle w:val="HTMLPreformatted"/>
        <w:rPr>
          <w:rFonts w:ascii="Garamond" w:hAnsi="Garamond"/>
          <w:sz w:val="22"/>
          <w:szCs w:val="22"/>
        </w:rPr>
      </w:pPr>
      <w:r w:rsidRPr="007E76DB">
        <w:rPr>
          <w:rFonts w:ascii="Garamond" w:hAnsi="Garamond"/>
          <w:sz w:val="22"/>
          <w:szCs w:val="22"/>
        </w:rPr>
        <w:t>4. The archaeological site should not possess special significance to another ethnic group or community that historically ascribes cultural or symbolic value to the site and would object to the site's excavation and removal of its contents.</w:t>
      </w:r>
    </w:p>
    <w:p w14:paraId="43783C26" w14:textId="77777777" w:rsidR="001929EB" w:rsidRDefault="009D5F2F" w:rsidP="009D5F2F">
      <w:pPr>
        <w:pStyle w:val="HTMLPreformatted"/>
        <w:rPr>
          <w:rFonts w:ascii="Garamond" w:hAnsi="Garamond"/>
          <w:sz w:val="22"/>
          <w:szCs w:val="22"/>
        </w:rPr>
      </w:pPr>
      <w:r w:rsidRPr="007E76DB">
        <w:rPr>
          <w:rFonts w:ascii="Garamond" w:hAnsi="Garamond"/>
          <w:sz w:val="22"/>
          <w:szCs w:val="22"/>
        </w:rPr>
        <w:lastRenderedPageBreak/>
        <w:t xml:space="preserve">5. The archaeological site should not be valuable for potential permanent in-situ display or public interpretation, although temporary public display and interpretation </w:t>
      </w:r>
      <w:proofErr w:type="gramStart"/>
      <w:r w:rsidRPr="007E76DB">
        <w:rPr>
          <w:rFonts w:ascii="Garamond" w:hAnsi="Garamond"/>
          <w:sz w:val="22"/>
          <w:szCs w:val="22"/>
        </w:rPr>
        <w:t>during the course of</w:t>
      </w:r>
      <w:proofErr w:type="gramEnd"/>
      <w:r w:rsidRPr="007E76DB">
        <w:rPr>
          <w:rFonts w:ascii="Garamond" w:hAnsi="Garamond"/>
          <w:sz w:val="22"/>
          <w:szCs w:val="22"/>
        </w:rPr>
        <w:t xml:space="preserve"> any excavations may be highly appropriate.</w:t>
      </w:r>
    </w:p>
    <w:p w14:paraId="76A86833" w14:textId="77777777" w:rsidR="001929EB" w:rsidRDefault="009D5F2F" w:rsidP="009D5F2F">
      <w:pPr>
        <w:pStyle w:val="HTMLPreformatted"/>
        <w:rPr>
          <w:rFonts w:ascii="Garamond" w:hAnsi="Garamond"/>
          <w:sz w:val="22"/>
          <w:szCs w:val="22"/>
        </w:rPr>
      </w:pPr>
      <w:r w:rsidRPr="007E76DB">
        <w:rPr>
          <w:rFonts w:ascii="Garamond" w:hAnsi="Garamond"/>
          <w:sz w:val="22"/>
          <w:szCs w:val="22"/>
        </w:rPr>
        <w:t>6. The Federal Agency Official should have prepared a data recovery plan with a research design in consultation with the SHPO/THPO and other stakeholders that is consistent with the Secretary of the Interior's Standards for the Treatment of Historic Properties, the Secretary of the Interior's Standards and Guidelines for Archaeology and Historic Preservation, and the Advisory Council on Historic Preservation's Treatment of Archaeological Properties: A Handbook. The plan should specify: (a) The results of previous research relevant to the project; (b) research problems or questions to be addressed with an explanation of their relevance and importance; (c) the field and laboratory analysis methods to be used with a justification of their cost-effectiveness and how they apply to this particular property and these research needs; (d) the methods to be used in artifact, data, and other records management; (e) explicit provisions for disseminating the research findings to professional peers in a timely manner; (f) arrangements for presenting what has been found and learned to the public, focusing particularly on the community or communities that may have interests in the results; (g) the curation of recovered materials and records resulting from the data recovery in accordance with 36 CFR part 79 (except in the case of unexpected discoveries that may need to be considered for repatriation pursuant to NAGPRA); and (h) procedures for evaluating and treating discoveries of unexpected remains or newly identified historic properties during the course of the project, including necessary consultation with other parties.</w:t>
      </w:r>
    </w:p>
    <w:p w14:paraId="35B26A08" w14:textId="77777777" w:rsidR="009D5F2F" w:rsidRPr="007E76DB" w:rsidRDefault="009D5F2F" w:rsidP="009D5F2F">
      <w:pPr>
        <w:pStyle w:val="HTMLPreformatted"/>
        <w:rPr>
          <w:rFonts w:ascii="Garamond" w:hAnsi="Garamond"/>
          <w:sz w:val="22"/>
          <w:szCs w:val="22"/>
        </w:rPr>
      </w:pPr>
      <w:r w:rsidRPr="007E76DB">
        <w:rPr>
          <w:rFonts w:ascii="Garamond" w:hAnsi="Garamond"/>
          <w:sz w:val="22"/>
          <w:szCs w:val="22"/>
        </w:rPr>
        <w:t>7. The Federal Agency Official should ensure that the data recovery plan is developed and will be implemented by or under the direct supervision of a person, or persons, meeting at a minimum the Secretary of the Interior's Professional Qualifications Standards (48 FR 44738-44739).</w:t>
      </w:r>
    </w:p>
    <w:p w14:paraId="189A9857" w14:textId="77777777" w:rsidR="009D5F2F" w:rsidRPr="007E76DB" w:rsidRDefault="009D5F2F" w:rsidP="009D5F2F">
      <w:pPr>
        <w:pStyle w:val="HTMLPreformatted"/>
        <w:rPr>
          <w:rFonts w:ascii="Garamond" w:hAnsi="Garamond"/>
          <w:sz w:val="22"/>
          <w:szCs w:val="22"/>
        </w:rPr>
      </w:pPr>
      <w:r w:rsidRPr="007E76DB">
        <w:rPr>
          <w:rFonts w:ascii="Garamond" w:hAnsi="Garamond"/>
          <w:sz w:val="22"/>
          <w:szCs w:val="22"/>
        </w:rPr>
        <w:t>8. The Federal Agency Official should ensure that adequate time and money to carry out all aspects of the plan are provided, and should ensure that all parties consulted in the development of the plan are kept informed of the status of its implementation.</w:t>
      </w:r>
    </w:p>
    <w:p w14:paraId="7DD2F680" w14:textId="77777777" w:rsidR="009D5F2F" w:rsidRPr="007E76DB" w:rsidRDefault="009D5F2F" w:rsidP="009D5F2F">
      <w:pPr>
        <w:pStyle w:val="HTMLPreformatted"/>
        <w:rPr>
          <w:rFonts w:ascii="Garamond" w:hAnsi="Garamond"/>
          <w:sz w:val="22"/>
          <w:szCs w:val="22"/>
        </w:rPr>
      </w:pPr>
      <w:r w:rsidRPr="007E76DB">
        <w:rPr>
          <w:rFonts w:ascii="Garamond" w:hAnsi="Garamond"/>
          <w:sz w:val="22"/>
          <w:szCs w:val="22"/>
        </w:rPr>
        <w:t>9. The Federal Agency Official should ensure that a final archaeological report resulting from the data recovery will be provided to the SHPO/THPO. The Federal Agency Official should ensure that the final report is responsive to professional standards, and to the Department of the Interior's Format Standards for Final Reports of Data Recovery Programs (42 FR 5377-79).</w:t>
      </w:r>
    </w:p>
    <w:p w14:paraId="214795D9" w14:textId="77777777" w:rsidR="009D5F2F" w:rsidRPr="007E76DB" w:rsidRDefault="009D5F2F" w:rsidP="009D5F2F">
      <w:pPr>
        <w:pStyle w:val="HTMLPreformatted"/>
        <w:rPr>
          <w:rFonts w:ascii="Garamond" w:hAnsi="Garamond"/>
          <w:sz w:val="22"/>
          <w:szCs w:val="22"/>
        </w:rPr>
      </w:pPr>
      <w:r w:rsidRPr="007E76DB">
        <w:rPr>
          <w:rFonts w:ascii="Garamond" w:hAnsi="Garamond"/>
          <w:sz w:val="22"/>
          <w:szCs w:val="22"/>
        </w:rPr>
        <w:t>10. Large, unusual, or complex projects should provide for special oversight, including professional peer review.</w:t>
      </w:r>
    </w:p>
    <w:p w14:paraId="524C575C" w14:textId="77777777" w:rsidR="009D5F2F" w:rsidRPr="007E76DB" w:rsidRDefault="009D5F2F" w:rsidP="009D5F2F">
      <w:pPr>
        <w:pStyle w:val="HTMLPreformatted"/>
        <w:rPr>
          <w:rFonts w:ascii="Garamond" w:hAnsi="Garamond"/>
          <w:sz w:val="22"/>
          <w:szCs w:val="22"/>
        </w:rPr>
      </w:pPr>
      <w:r w:rsidRPr="007E76DB">
        <w:rPr>
          <w:rFonts w:ascii="Garamond" w:hAnsi="Garamond"/>
          <w:sz w:val="22"/>
          <w:szCs w:val="22"/>
        </w:rPr>
        <w:t>11. The Federal Agency Official should determine that there are no unresolved issues concerning the recovery of significant information with any Indian tribe or Native Hawaiian organization that may attach religious and cultural significance to the affected property.</w:t>
      </w:r>
    </w:p>
    <w:p w14:paraId="55C040BC" w14:textId="77777777" w:rsidR="009D5F2F" w:rsidRPr="007E76DB" w:rsidRDefault="009D5F2F" w:rsidP="009D5F2F">
      <w:pPr>
        <w:pStyle w:val="HTMLPreformatted"/>
        <w:rPr>
          <w:rFonts w:ascii="Garamond" w:hAnsi="Garamond"/>
          <w:sz w:val="22"/>
          <w:szCs w:val="22"/>
        </w:rPr>
      </w:pPr>
      <w:r w:rsidRPr="007E76DB">
        <w:rPr>
          <w:rFonts w:ascii="Garamond" w:hAnsi="Garamond"/>
          <w:sz w:val="22"/>
          <w:szCs w:val="22"/>
        </w:rPr>
        <w:t>12. Federal Agency Officials should incorporate the terms and conditions of this recommended approach into a Memorandum of Agreement or Programmatic Agreement, file a copy with the Council per Sec. 800.6(b)(iv), and implement the agreed plan. The agency should retain a copy of the agreement and supporting documentation in the project files.</w:t>
      </w:r>
    </w:p>
    <w:p w14:paraId="4B803DBE" w14:textId="77777777" w:rsidR="009D5F2F" w:rsidRPr="007E76DB" w:rsidRDefault="009D5F2F" w:rsidP="009D5F2F">
      <w:pPr>
        <w:pStyle w:val="HTMLPreformatted"/>
        <w:rPr>
          <w:rFonts w:ascii="Garamond" w:hAnsi="Garamond"/>
          <w:sz w:val="22"/>
          <w:szCs w:val="22"/>
        </w:rPr>
      </w:pPr>
    </w:p>
    <w:p w14:paraId="11CD8CE0" w14:textId="77777777" w:rsidR="001929EB" w:rsidRDefault="001929EB">
      <w:pPr>
        <w:rPr>
          <w:rFonts w:ascii="Garamond" w:hAnsi="Garamond" w:cs="Courier New"/>
          <w:sz w:val="22"/>
          <w:szCs w:val="22"/>
        </w:rPr>
      </w:pPr>
      <w:r>
        <w:rPr>
          <w:rFonts w:ascii="Garamond" w:hAnsi="Garamond"/>
          <w:sz w:val="22"/>
          <w:szCs w:val="22"/>
        </w:rPr>
        <w:br w:type="page"/>
      </w:r>
    </w:p>
    <w:p w14:paraId="15A2219A" w14:textId="77777777" w:rsidR="00A973C6" w:rsidRDefault="00A973C6" w:rsidP="001929EB">
      <w:pPr>
        <w:pStyle w:val="Heading1"/>
        <w:rPr>
          <w:rFonts w:ascii="Garamond" w:hAnsi="Garamond"/>
          <w:sz w:val="22"/>
        </w:rPr>
      </w:pPr>
    </w:p>
    <w:p w14:paraId="07EFDB94" w14:textId="77777777" w:rsidR="001929EB" w:rsidRDefault="001929EB" w:rsidP="001929EB">
      <w:pPr>
        <w:pStyle w:val="Heading1"/>
        <w:rPr>
          <w:rFonts w:ascii="Garamond" w:hAnsi="Garamond"/>
          <w:sz w:val="22"/>
        </w:rPr>
      </w:pPr>
      <w:r>
        <w:rPr>
          <w:rFonts w:ascii="Garamond" w:hAnsi="Garamond"/>
          <w:sz w:val="22"/>
        </w:rPr>
        <w:t xml:space="preserve">APPENDIX </w:t>
      </w:r>
      <w:r w:rsidR="00CB18FB">
        <w:rPr>
          <w:rFonts w:ascii="Garamond" w:hAnsi="Garamond"/>
          <w:sz w:val="22"/>
        </w:rPr>
        <w:t>D</w:t>
      </w:r>
    </w:p>
    <w:p w14:paraId="17C76CF3" w14:textId="77777777" w:rsidR="001929EB" w:rsidRDefault="001929EB" w:rsidP="001929EB">
      <w:pPr>
        <w:tabs>
          <w:tab w:val="left" w:pos="-720"/>
        </w:tabs>
        <w:suppressAutoHyphens/>
        <w:jc w:val="center"/>
        <w:rPr>
          <w:rFonts w:ascii="Garamond" w:hAnsi="Garamond"/>
          <w:b/>
          <w:sz w:val="22"/>
        </w:rPr>
      </w:pPr>
    </w:p>
    <w:p w14:paraId="58AB51E2" w14:textId="77777777" w:rsidR="001929EB" w:rsidRPr="00363E8D" w:rsidRDefault="001929EB" w:rsidP="001929EB">
      <w:pPr>
        <w:tabs>
          <w:tab w:val="left" w:pos="-720"/>
        </w:tabs>
        <w:suppressAutoHyphens/>
        <w:jc w:val="center"/>
        <w:outlineLvl w:val="0"/>
        <w:rPr>
          <w:rFonts w:ascii="Garamond" w:hAnsi="Garamond"/>
          <w:b/>
          <w:i/>
          <w:sz w:val="22"/>
        </w:rPr>
      </w:pPr>
      <w:r w:rsidRPr="00D574BE">
        <w:rPr>
          <w:rFonts w:ascii="Garamond" w:hAnsi="Garamond"/>
          <w:b/>
          <w:i/>
          <w:sz w:val="22"/>
        </w:rPr>
        <w:t xml:space="preserve">SECRETARY OF THE INTERIOR’S </w:t>
      </w:r>
      <w:r w:rsidRPr="00363E8D">
        <w:rPr>
          <w:rFonts w:ascii="Garamond" w:hAnsi="Garamond"/>
          <w:b/>
          <w:i/>
          <w:sz w:val="22"/>
        </w:rPr>
        <w:t>STANDARDS FOR REHABILITATION</w:t>
      </w:r>
    </w:p>
    <w:p w14:paraId="3F71405D" w14:textId="77777777" w:rsidR="009D5F2F" w:rsidRPr="001929EB" w:rsidRDefault="009D5F2F" w:rsidP="00A973C6">
      <w:pPr>
        <w:rPr>
          <w:rFonts w:ascii="Garamond" w:hAnsi="Garamond"/>
          <w:sz w:val="22"/>
          <w:szCs w:val="22"/>
        </w:rPr>
      </w:pPr>
    </w:p>
    <w:p w14:paraId="76BF13E3" w14:textId="77777777" w:rsidR="001929EB" w:rsidRDefault="001929EB" w:rsidP="00A973C6">
      <w:pPr>
        <w:shd w:val="clear" w:color="auto" w:fill="FFFFFF"/>
        <w:rPr>
          <w:rFonts w:ascii="Garamond" w:hAnsi="Garamond"/>
          <w:sz w:val="22"/>
          <w:szCs w:val="22"/>
          <w:lang w:val="en"/>
        </w:rPr>
      </w:pPr>
      <w:r w:rsidRPr="001929EB">
        <w:rPr>
          <w:rFonts w:ascii="Garamond" w:hAnsi="Garamond"/>
          <w:sz w:val="22"/>
          <w:szCs w:val="22"/>
          <w:lang w:val="en"/>
        </w:rPr>
        <w:t>Rehabilitation projects must meet the following Standards, as interpreted by the National Park Service, to qualify as “certified rehabilitations” eligible for the 20% rehabilitation tax credit. The Standards are applied to projects in a reasonable manner, taking into consideration economic and technical feasibility.</w:t>
      </w:r>
    </w:p>
    <w:p w14:paraId="1B6ADF15" w14:textId="77777777" w:rsidR="00A973C6" w:rsidRPr="001929EB" w:rsidRDefault="00A973C6" w:rsidP="00A973C6">
      <w:pPr>
        <w:shd w:val="clear" w:color="auto" w:fill="FFFFFF"/>
        <w:rPr>
          <w:rFonts w:ascii="Garamond" w:hAnsi="Garamond"/>
          <w:sz w:val="22"/>
          <w:szCs w:val="22"/>
          <w:lang w:val="en"/>
        </w:rPr>
      </w:pPr>
    </w:p>
    <w:p w14:paraId="6DFCE698" w14:textId="77777777" w:rsidR="001929EB" w:rsidRDefault="001929EB" w:rsidP="00A973C6">
      <w:pPr>
        <w:shd w:val="clear" w:color="auto" w:fill="FFFFFF"/>
        <w:rPr>
          <w:rFonts w:ascii="Garamond" w:hAnsi="Garamond"/>
          <w:sz w:val="22"/>
          <w:szCs w:val="22"/>
          <w:lang w:val="en"/>
        </w:rPr>
      </w:pPr>
      <w:r w:rsidRPr="001929EB">
        <w:rPr>
          <w:rFonts w:ascii="Garamond" w:hAnsi="Garamond"/>
          <w:sz w:val="22"/>
          <w:szCs w:val="22"/>
          <w:lang w:val="en"/>
        </w:rPr>
        <w:t>The Standards apply to historic buildings of all periods, styles, types, materials, and sizes. They apply to both the exterior and the interior of historic buildings. The Standards also encompass related landscape features and the building’s site and environment as well as attached, adjacent, or related new construction.</w:t>
      </w:r>
    </w:p>
    <w:p w14:paraId="1A273761" w14:textId="77777777" w:rsidR="00A973C6" w:rsidRPr="001929EB" w:rsidRDefault="00A973C6" w:rsidP="00A973C6">
      <w:pPr>
        <w:shd w:val="clear" w:color="auto" w:fill="FFFFFF"/>
        <w:rPr>
          <w:rFonts w:ascii="Garamond" w:hAnsi="Garamond"/>
          <w:sz w:val="22"/>
          <w:szCs w:val="22"/>
          <w:lang w:val="en"/>
        </w:rPr>
      </w:pPr>
    </w:p>
    <w:p w14:paraId="6D8435EA" w14:textId="77777777" w:rsidR="001929EB" w:rsidRPr="001929EB" w:rsidRDefault="001929EB" w:rsidP="00363E8D">
      <w:pPr>
        <w:numPr>
          <w:ilvl w:val="0"/>
          <w:numId w:val="32"/>
        </w:numPr>
        <w:shd w:val="clear" w:color="auto" w:fill="FFFFFF"/>
        <w:ind w:left="582"/>
        <w:rPr>
          <w:rFonts w:ascii="Garamond" w:hAnsi="Garamond"/>
          <w:sz w:val="22"/>
          <w:szCs w:val="22"/>
          <w:lang w:val="en"/>
        </w:rPr>
      </w:pPr>
      <w:r w:rsidRPr="001929EB">
        <w:rPr>
          <w:rFonts w:ascii="Garamond" w:hAnsi="Garamond"/>
          <w:sz w:val="22"/>
          <w:szCs w:val="22"/>
          <w:lang w:val="en"/>
        </w:rPr>
        <w:t>A property shall be used for its historic purpose or be placed in a new use that requires minimal change to the defining characteristics of the building and its site and environment.</w:t>
      </w:r>
    </w:p>
    <w:p w14:paraId="04153C43" w14:textId="77777777" w:rsidR="001929EB" w:rsidRPr="001929EB" w:rsidRDefault="001929EB" w:rsidP="00363E8D">
      <w:pPr>
        <w:numPr>
          <w:ilvl w:val="0"/>
          <w:numId w:val="32"/>
        </w:numPr>
        <w:shd w:val="clear" w:color="auto" w:fill="FFFFFF"/>
        <w:ind w:left="582"/>
        <w:rPr>
          <w:rFonts w:ascii="Garamond" w:hAnsi="Garamond"/>
          <w:sz w:val="22"/>
          <w:szCs w:val="22"/>
          <w:lang w:val="en"/>
        </w:rPr>
      </w:pPr>
      <w:r w:rsidRPr="001929EB">
        <w:rPr>
          <w:rFonts w:ascii="Garamond" w:hAnsi="Garamond"/>
          <w:sz w:val="22"/>
          <w:szCs w:val="22"/>
          <w:lang w:val="en"/>
        </w:rPr>
        <w:t>The historic character of a property shall be retained and preserved. The removal of historic materials or alteration of features and spaces that characterize a property shall be avoided.</w:t>
      </w:r>
    </w:p>
    <w:p w14:paraId="3DB57955" w14:textId="77777777" w:rsidR="001929EB" w:rsidRPr="001929EB" w:rsidRDefault="001929EB" w:rsidP="00363E8D">
      <w:pPr>
        <w:numPr>
          <w:ilvl w:val="0"/>
          <w:numId w:val="32"/>
        </w:numPr>
        <w:shd w:val="clear" w:color="auto" w:fill="FFFFFF"/>
        <w:ind w:left="582"/>
        <w:rPr>
          <w:rFonts w:ascii="Garamond" w:hAnsi="Garamond"/>
          <w:sz w:val="22"/>
          <w:szCs w:val="22"/>
          <w:lang w:val="en"/>
        </w:rPr>
      </w:pPr>
      <w:r w:rsidRPr="001929EB">
        <w:rPr>
          <w:rFonts w:ascii="Garamond" w:hAnsi="Garamond"/>
          <w:sz w:val="22"/>
          <w:szCs w:val="22"/>
          <w:lang w:val="en"/>
        </w:rPr>
        <w:t>Each property shall be recognized as a physical record of its time, place, and use. Changes that create a false sense of historical development, such as adding conjectural features or architectural elements from other buildings, shall not be undertaken.</w:t>
      </w:r>
    </w:p>
    <w:p w14:paraId="75FC850C" w14:textId="77777777" w:rsidR="001929EB" w:rsidRPr="001929EB" w:rsidRDefault="001929EB" w:rsidP="00363E8D">
      <w:pPr>
        <w:numPr>
          <w:ilvl w:val="0"/>
          <w:numId w:val="32"/>
        </w:numPr>
        <w:shd w:val="clear" w:color="auto" w:fill="FFFFFF"/>
        <w:ind w:left="582"/>
        <w:rPr>
          <w:rFonts w:ascii="Garamond" w:hAnsi="Garamond"/>
          <w:sz w:val="22"/>
          <w:szCs w:val="22"/>
          <w:lang w:val="en"/>
        </w:rPr>
      </w:pPr>
      <w:r w:rsidRPr="001929EB">
        <w:rPr>
          <w:rFonts w:ascii="Garamond" w:hAnsi="Garamond"/>
          <w:sz w:val="22"/>
          <w:szCs w:val="22"/>
          <w:lang w:val="en"/>
        </w:rPr>
        <w:t xml:space="preserve">Most properties change over time; those changes that have acquired historic significance </w:t>
      </w:r>
      <w:proofErr w:type="gramStart"/>
      <w:r w:rsidRPr="001929EB">
        <w:rPr>
          <w:rFonts w:ascii="Garamond" w:hAnsi="Garamond"/>
          <w:sz w:val="22"/>
          <w:szCs w:val="22"/>
          <w:lang w:val="en"/>
        </w:rPr>
        <w:t>in their own right shall</w:t>
      </w:r>
      <w:proofErr w:type="gramEnd"/>
      <w:r w:rsidRPr="001929EB">
        <w:rPr>
          <w:rFonts w:ascii="Garamond" w:hAnsi="Garamond"/>
          <w:sz w:val="22"/>
          <w:szCs w:val="22"/>
          <w:lang w:val="en"/>
        </w:rPr>
        <w:t xml:space="preserve"> be retained and preserved.</w:t>
      </w:r>
    </w:p>
    <w:p w14:paraId="73890F06" w14:textId="77777777" w:rsidR="001929EB" w:rsidRPr="001929EB" w:rsidRDefault="001929EB" w:rsidP="00363E8D">
      <w:pPr>
        <w:numPr>
          <w:ilvl w:val="0"/>
          <w:numId w:val="32"/>
        </w:numPr>
        <w:shd w:val="clear" w:color="auto" w:fill="FFFFFF"/>
        <w:ind w:left="582"/>
        <w:rPr>
          <w:rFonts w:ascii="Garamond" w:hAnsi="Garamond"/>
          <w:sz w:val="22"/>
          <w:szCs w:val="22"/>
          <w:lang w:val="en"/>
        </w:rPr>
      </w:pPr>
      <w:r w:rsidRPr="001929EB">
        <w:rPr>
          <w:rFonts w:ascii="Garamond" w:hAnsi="Garamond"/>
          <w:sz w:val="22"/>
          <w:szCs w:val="22"/>
          <w:lang w:val="en"/>
        </w:rPr>
        <w:t>Distinctive features, finishes, and construction techniques or examples of craftsmanship that characterize a historic property shall be preserved.</w:t>
      </w:r>
    </w:p>
    <w:p w14:paraId="6C124825" w14:textId="77777777" w:rsidR="001929EB" w:rsidRPr="001929EB" w:rsidRDefault="001929EB" w:rsidP="00363E8D">
      <w:pPr>
        <w:numPr>
          <w:ilvl w:val="0"/>
          <w:numId w:val="32"/>
        </w:numPr>
        <w:shd w:val="clear" w:color="auto" w:fill="FFFFFF"/>
        <w:ind w:left="582"/>
        <w:rPr>
          <w:rFonts w:ascii="Garamond" w:hAnsi="Garamond"/>
          <w:sz w:val="22"/>
          <w:szCs w:val="22"/>
          <w:lang w:val="en"/>
        </w:rPr>
      </w:pPr>
      <w:r w:rsidRPr="001929EB">
        <w:rPr>
          <w:rFonts w:ascii="Garamond" w:hAnsi="Garamond"/>
          <w:sz w:val="22"/>
          <w:szCs w:val="22"/>
          <w:lang w:val="en"/>
        </w:rPr>
        <w:t>Deteriorated historic features shall be repaired rather than replaced. Where the severity of deterioration requires replacement of a distinctive feature, the new feature shall match the old in design, color, texture, and other visual qualities and, where possible, materials. Replacement of missing features shall be substantiated by documentary, physical, or pictorial evidence.</w:t>
      </w:r>
    </w:p>
    <w:p w14:paraId="1466B419" w14:textId="77777777" w:rsidR="001929EB" w:rsidRPr="001929EB" w:rsidRDefault="001929EB" w:rsidP="00363E8D">
      <w:pPr>
        <w:numPr>
          <w:ilvl w:val="0"/>
          <w:numId w:val="32"/>
        </w:numPr>
        <w:shd w:val="clear" w:color="auto" w:fill="FFFFFF"/>
        <w:ind w:left="582"/>
        <w:rPr>
          <w:rFonts w:ascii="Garamond" w:hAnsi="Garamond"/>
          <w:sz w:val="22"/>
          <w:szCs w:val="22"/>
          <w:lang w:val="en"/>
        </w:rPr>
      </w:pPr>
      <w:r w:rsidRPr="001929EB">
        <w:rPr>
          <w:rFonts w:ascii="Garamond" w:hAnsi="Garamond"/>
          <w:sz w:val="22"/>
          <w:szCs w:val="22"/>
          <w:lang w:val="en"/>
        </w:rPr>
        <w:t>Chemical or physical treatments, such as sandblasting, that cause damage to historic materials shall not be used. The surface cleaning of structures, if appropriate, shall be undertaken using the gentlest means possible.</w:t>
      </w:r>
    </w:p>
    <w:p w14:paraId="4317D1EA" w14:textId="77777777" w:rsidR="001929EB" w:rsidRPr="001929EB" w:rsidRDefault="001929EB" w:rsidP="00363E8D">
      <w:pPr>
        <w:numPr>
          <w:ilvl w:val="0"/>
          <w:numId w:val="32"/>
        </w:numPr>
        <w:shd w:val="clear" w:color="auto" w:fill="FFFFFF"/>
        <w:ind w:left="582"/>
        <w:rPr>
          <w:rFonts w:ascii="Garamond" w:hAnsi="Garamond"/>
          <w:sz w:val="22"/>
          <w:szCs w:val="22"/>
          <w:lang w:val="en"/>
        </w:rPr>
      </w:pPr>
      <w:r w:rsidRPr="001929EB">
        <w:rPr>
          <w:rFonts w:ascii="Garamond" w:hAnsi="Garamond"/>
          <w:sz w:val="22"/>
          <w:szCs w:val="22"/>
          <w:lang w:val="en"/>
        </w:rPr>
        <w:t>Significant archeological resources affected by a project shall be protected and preserved. If such resources must be disturbed, mitigation measures shall be undertaken.</w:t>
      </w:r>
    </w:p>
    <w:p w14:paraId="03DCC5A5" w14:textId="77777777" w:rsidR="001929EB" w:rsidRPr="001929EB" w:rsidRDefault="001929EB" w:rsidP="00363E8D">
      <w:pPr>
        <w:numPr>
          <w:ilvl w:val="0"/>
          <w:numId w:val="32"/>
        </w:numPr>
        <w:shd w:val="clear" w:color="auto" w:fill="FFFFFF"/>
        <w:ind w:left="582"/>
        <w:rPr>
          <w:rFonts w:ascii="Garamond" w:hAnsi="Garamond"/>
          <w:sz w:val="22"/>
          <w:szCs w:val="22"/>
          <w:lang w:val="en"/>
        </w:rPr>
      </w:pPr>
      <w:r w:rsidRPr="001929EB">
        <w:rPr>
          <w:rFonts w:ascii="Garamond" w:hAnsi="Garamond"/>
          <w:sz w:val="22"/>
          <w:szCs w:val="22"/>
          <w:lang w:val="en"/>
        </w:rPr>
        <w:t>New additions, exterior alterations, or related new construction shall not destroy historic materials that characterize the property. The new work shall be differentiated from the old and shall be compatible with the massing, size, scale, and architectural features to protect the historic integrity of the property and its environment.</w:t>
      </w:r>
    </w:p>
    <w:p w14:paraId="4796F0EE" w14:textId="77777777" w:rsidR="001929EB" w:rsidRPr="001929EB" w:rsidRDefault="001929EB" w:rsidP="00363E8D">
      <w:pPr>
        <w:numPr>
          <w:ilvl w:val="0"/>
          <w:numId w:val="32"/>
        </w:numPr>
        <w:shd w:val="clear" w:color="auto" w:fill="FFFFFF"/>
        <w:ind w:left="582"/>
        <w:rPr>
          <w:rFonts w:ascii="Garamond" w:hAnsi="Garamond"/>
          <w:sz w:val="22"/>
          <w:szCs w:val="22"/>
          <w:lang w:val="en"/>
        </w:rPr>
      </w:pPr>
      <w:r w:rsidRPr="001929EB">
        <w:rPr>
          <w:rFonts w:ascii="Garamond" w:hAnsi="Garamond"/>
          <w:sz w:val="22"/>
          <w:szCs w:val="22"/>
          <w:lang w:val="en"/>
        </w:rPr>
        <w:t>New additions and adjacent or related new construction shall be undertaken in such a manner that if removed in the future, the essential form and integrity of the historic property and its environment would be unimpaired.</w:t>
      </w:r>
    </w:p>
    <w:p w14:paraId="04A5B7D3" w14:textId="77777777" w:rsidR="001929EB" w:rsidRPr="001929EB" w:rsidRDefault="001929EB" w:rsidP="00A973C6">
      <w:pPr>
        <w:rPr>
          <w:rFonts w:ascii="Garamond" w:hAnsi="Garamond"/>
          <w:sz w:val="22"/>
          <w:szCs w:val="22"/>
        </w:rPr>
      </w:pPr>
    </w:p>
    <w:p w14:paraId="6489D990" w14:textId="77777777" w:rsidR="001929EB" w:rsidRPr="001929EB" w:rsidRDefault="001929EB" w:rsidP="00A973C6">
      <w:pPr>
        <w:rPr>
          <w:rFonts w:ascii="Garamond" w:hAnsi="Garamond"/>
          <w:sz w:val="22"/>
          <w:szCs w:val="22"/>
        </w:rPr>
      </w:pPr>
    </w:p>
    <w:p w14:paraId="176C6732" w14:textId="77777777" w:rsidR="001929EB" w:rsidRPr="001929EB" w:rsidRDefault="001929EB" w:rsidP="00A973C6">
      <w:r w:rsidRPr="001929EB">
        <w:br w:type="page"/>
      </w:r>
    </w:p>
    <w:p w14:paraId="34BFA2A3" w14:textId="77777777" w:rsidR="00A651AC" w:rsidRDefault="00A651AC" w:rsidP="00987B3A"/>
    <w:p w14:paraId="36CF06E8" w14:textId="77777777" w:rsidR="007A5EC0" w:rsidRPr="007A5EC0" w:rsidRDefault="007A5EC0" w:rsidP="007A5EC0">
      <w:pPr>
        <w:tabs>
          <w:tab w:val="left" w:pos="-720"/>
        </w:tabs>
        <w:suppressAutoHyphens/>
        <w:jc w:val="center"/>
        <w:rPr>
          <w:rFonts w:ascii="Garamond" w:hAnsi="Garamond"/>
          <w:b/>
          <w:sz w:val="22"/>
        </w:rPr>
      </w:pPr>
      <w:r w:rsidRPr="007A5EC0">
        <w:rPr>
          <w:rFonts w:ascii="Garamond" w:hAnsi="Garamond"/>
          <w:b/>
          <w:sz w:val="22"/>
        </w:rPr>
        <w:t xml:space="preserve">APPENDIX </w:t>
      </w:r>
      <w:r w:rsidR="00CB18FB">
        <w:rPr>
          <w:rFonts w:ascii="Garamond" w:hAnsi="Garamond"/>
          <w:b/>
          <w:sz w:val="22"/>
        </w:rPr>
        <w:t>E</w:t>
      </w:r>
    </w:p>
    <w:p w14:paraId="3F48B4E5" w14:textId="77777777" w:rsidR="007A5EC0" w:rsidRPr="007A5EC0" w:rsidRDefault="007A5EC0" w:rsidP="007A5EC0">
      <w:pPr>
        <w:tabs>
          <w:tab w:val="left" w:pos="-720"/>
        </w:tabs>
        <w:suppressAutoHyphens/>
        <w:jc w:val="center"/>
        <w:rPr>
          <w:rFonts w:ascii="Garamond" w:hAnsi="Garamond"/>
          <w:sz w:val="22"/>
        </w:rPr>
      </w:pPr>
    </w:p>
    <w:p w14:paraId="63507B06" w14:textId="77777777" w:rsidR="007A5EC0" w:rsidRPr="007A5EC0" w:rsidRDefault="007A5EC0" w:rsidP="007A5EC0">
      <w:pPr>
        <w:tabs>
          <w:tab w:val="left" w:pos="-720"/>
        </w:tabs>
        <w:suppressAutoHyphens/>
        <w:jc w:val="center"/>
        <w:outlineLvl w:val="0"/>
        <w:rPr>
          <w:rFonts w:ascii="Garamond" w:hAnsi="Garamond"/>
          <w:sz w:val="22"/>
        </w:rPr>
      </w:pPr>
      <w:r w:rsidRPr="007A5EC0">
        <w:rPr>
          <w:rFonts w:ascii="Garamond" w:hAnsi="Garamond"/>
          <w:b/>
          <w:sz w:val="22"/>
        </w:rPr>
        <w:t>STANDARD MITIGATION MEASURES AGREEMENTS</w:t>
      </w:r>
    </w:p>
    <w:p w14:paraId="218C7A1C" w14:textId="77777777" w:rsidR="007A5EC0" w:rsidRPr="007A5EC0" w:rsidRDefault="007A5EC0" w:rsidP="007A5EC0">
      <w:pPr>
        <w:tabs>
          <w:tab w:val="left" w:pos="-720"/>
        </w:tabs>
        <w:suppressAutoHyphens/>
        <w:rPr>
          <w:rFonts w:ascii="Garamond" w:hAnsi="Garamond"/>
          <w:sz w:val="22"/>
        </w:rPr>
      </w:pPr>
    </w:p>
    <w:p w14:paraId="2535515A" w14:textId="77777777" w:rsidR="007A5EC0" w:rsidRPr="007A5EC0" w:rsidRDefault="007A5EC0" w:rsidP="007A5EC0">
      <w:pPr>
        <w:tabs>
          <w:tab w:val="left" w:pos="-720"/>
        </w:tabs>
        <w:suppressAutoHyphens/>
        <w:rPr>
          <w:rFonts w:ascii="Garamond" w:hAnsi="Garamond"/>
          <w:sz w:val="22"/>
        </w:rPr>
      </w:pPr>
      <w:r w:rsidRPr="007A5EC0">
        <w:rPr>
          <w:rFonts w:ascii="Garamond" w:hAnsi="Garamond"/>
          <w:sz w:val="22"/>
        </w:rPr>
        <w:t xml:space="preserve">The Agency, the Recipient, and the SHPO may develop and execute an agreement that includes one or more of the following Standard Mitigation Measures, as modified by the SHPO, when the SHPO deems it appropriate.  The Council will not be a party to these agreements. </w:t>
      </w:r>
    </w:p>
    <w:p w14:paraId="097EA09F" w14:textId="77777777" w:rsidR="007A5EC0" w:rsidRPr="007A5EC0" w:rsidRDefault="007A5EC0" w:rsidP="007A5EC0">
      <w:pPr>
        <w:tabs>
          <w:tab w:val="left" w:pos="-720"/>
          <w:tab w:val="left" w:pos="0"/>
        </w:tabs>
        <w:suppressAutoHyphens/>
        <w:rPr>
          <w:rFonts w:ascii="Garamond" w:hAnsi="Garamond"/>
          <w:sz w:val="22"/>
        </w:rPr>
      </w:pPr>
    </w:p>
    <w:p w14:paraId="59E4ACB5" w14:textId="77777777" w:rsidR="007A5EC0" w:rsidRPr="007A5EC0" w:rsidRDefault="007A5EC0" w:rsidP="00363E8D">
      <w:pPr>
        <w:numPr>
          <w:ilvl w:val="0"/>
          <w:numId w:val="31"/>
        </w:numPr>
        <w:tabs>
          <w:tab w:val="left" w:pos="-720"/>
          <w:tab w:val="left" w:pos="0"/>
        </w:tabs>
        <w:suppressAutoHyphens/>
        <w:contextualSpacing/>
        <w:rPr>
          <w:rFonts w:ascii="Garamond" w:hAnsi="Garamond"/>
          <w:sz w:val="22"/>
        </w:rPr>
      </w:pPr>
      <w:r w:rsidRPr="007A5EC0">
        <w:rPr>
          <w:rFonts w:ascii="Garamond" w:hAnsi="Garamond"/>
          <w:b/>
          <w:sz w:val="22"/>
        </w:rPr>
        <w:t>Photographic Documentation</w:t>
      </w:r>
      <w:r w:rsidRPr="007A5EC0">
        <w:rPr>
          <w:rFonts w:ascii="Garamond" w:hAnsi="Garamond"/>
          <w:sz w:val="22"/>
        </w:rPr>
        <w:t>. The Recipient</w:t>
      </w:r>
      <w:r w:rsidRPr="007A5EC0">
        <w:rPr>
          <w:rFonts w:ascii="Garamond" w:hAnsi="Garamond"/>
          <w:i/>
          <w:sz w:val="22"/>
        </w:rPr>
        <w:t xml:space="preserve"> </w:t>
      </w:r>
      <w:r w:rsidRPr="007A5EC0">
        <w:rPr>
          <w:rFonts w:ascii="Garamond" w:hAnsi="Garamond"/>
          <w:sz w:val="22"/>
        </w:rPr>
        <w:t xml:space="preserve">shall ensure that the historic property is recorded prior to its demolition, alteration or relocation in accordance with </w:t>
      </w:r>
      <w:r w:rsidR="002D70E0">
        <w:rPr>
          <w:rFonts w:ascii="Garamond" w:hAnsi="Garamond"/>
          <w:sz w:val="22"/>
          <w:u w:val="single"/>
        </w:rPr>
        <w:t xml:space="preserve">Historic American Buildings </w:t>
      </w:r>
      <w:r w:rsidRPr="007A5EC0">
        <w:rPr>
          <w:rFonts w:ascii="Garamond" w:hAnsi="Garamond"/>
          <w:sz w:val="22"/>
          <w:u w:val="single"/>
        </w:rPr>
        <w:t>Survey (HABS)</w:t>
      </w:r>
      <w:r w:rsidRPr="007A5EC0">
        <w:rPr>
          <w:rFonts w:ascii="Garamond" w:hAnsi="Garamond"/>
          <w:sz w:val="22"/>
        </w:rPr>
        <w:t xml:space="preserve"> standards or the Photographic Documentation Standards for Historic Structures adopted by the SHPO.  The qualified professional shall identify an appropriate archive for the deposit and the Recipient</w:t>
      </w:r>
      <w:r w:rsidRPr="007A5EC0">
        <w:rPr>
          <w:rFonts w:ascii="Garamond" w:hAnsi="Garamond"/>
          <w:i/>
          <w:sz w:val="22"/>
        </w:rPr>
        <w:t xml:space="preserve"> </w:t>
      </w:r>
      <w:r w:rsidRPr="007A5EC0">
        <w:rPr>
          <w:rFonts w:ascii="Garamond" w:hAnsi="Garamond"/>
          <w:sz w:val="22"/>
        </w:rPr>
        <w:t>shall be responsible for submitting such materials.  The SHPO may waive the recordation requirement as it deems appropriate.</w:t>
      </w:r>
    </w:p>
    <w:p w14:paraId="34C27764" w14:textId="77777777" w:rsidR="007A5EC0" w:rsidRPr="007A5EC0" w:rsidRDefault="007A5EC0" w:rsidP="007A5EC0">
      <w:pPr>
        <w:tabs>
          <w:tab w:val="left" w:pos="-720"/>
          <w:tab w:val="left" w:pos="0"/>
        </w:tabs>
        <w:suppressAutoHyphens/>
        <w:ind w:left="360"/>
        <w:rPr>
          <w:rFonts w:ascii="Garamond" w:hAnsi="Garamond"/>
          <w:sz w:val="22"/>
        </w:rPr>
      </w:pPr>
    </w:p>
    <w:p w14:paraId="236B16CA" w14:textId="77777777" w:rsidR="007A5EC0" w:rsidRPr="007A5EC0" w:rsidRDefault="007A5EC0" w:rsidP="00363E8D">
      <w:pPr>
        <w:numPr>
          <w:ilvl w:val="0"/>
          <w:numId w:val="31"/>
        </w:numPr>
        <w:tabs>
          <w:tab w:val="left" w:pos="-720"/>
          <w:tab w:val="left" w:pos="0"/>
        </w:tabs>
        <w:suppressAutoHyphens/>
        <w:contextualSpacing/>
        <w:rPr>
          <w:rFonts w:ascii="Garamond" w:hAnsi="Garamond"/>
          <w:sz w:val="22"/>
        </w:rPr>
      </w:pPr>
      <w:r w:rsidRPr="007A5EC0">
        <w:rPr>
          <w:rFonts w:ascii="Garamond" w:hAnsi="Garamond"/>
          <w:b/>
          <w:sz w:val="22"/>
        </w:rPr>
        <w:t>Marketing and Sale</w:t>
      </w:r>
      <w:r w:rsidRPr="007A5EC0">
        <w:rPr>
          <w:rFonts w:ascii="Garamond" w:hAnsi="Garamond"/>
          <w:sz w:val="22"/>
        </w:rPr>
        <w:t>.  The Grantee</w:t>
      </w:r>
      <w:r w:rsidRPr="007A5EC0">
        <w:rPr>
          <w:rFonts w:ascii="Garamond" w:hAnsi="Garamond"/>
          <w:i/>
          <w:sz w:val="22"/>
        </w:rPr>
        <w:t xml:space="preserve"> </w:t>
      </w:r>
      <w:r w:rsidRPr="007A5EC0">
        <w:rPr>
          <w:rFonts w:ascii="Garamond" w:hAnsi="Garamond"/>
          <w:sz w:val="22"/>
        </w:rPr>
        <w:t>shall ensure that the marketing plan proposed by the Grantee, in consultation with the SHPO, is implemented for a mutually agreed upon period prior to the demolition or relocation of historic properties.  The applicant shall review all purchase offers with the qualified professional, who may consult with the SHPO.  If a successful purchaser is selected, the applicant may include preservation covenants in the transfer deed, upon recommendation of the qualified professional and concurrence by the SHPO.   If no successful purchaser is identified, the applicant may either convey the property without covenants or proceed with the demolition or relocation after the historic properties have been recorded pursuant t to HABS standards or SHPO guidelines.</w:t>
      </w:r>
    </w:p>
    <w:p w14:paraId="5E560698" w14:textId="77777777" w:rsidR="007A5EC0" w:rsidRPr="007A5EC0" w:rsidRDefault="007A5EC0" w:rsidP="007A5EC0">
      <w:pPr>
        <w:tabs>
          <w:tab w:val="left" w:pos="-720"/>
          <w:tab w:val="left" w:pos="0"/>
        </w:tabs>
        <w:suppressAutoHyphens/>
        <w:ind w:left="360"/>
        <w:rPr>
          <w:rFonts w:ascii="Garamond" w:hAnsi="Garamond"/>
          <w:sz w:val="22"/>
          <w:u w:val="single"/>
        </w:rPr>
      </w:pPr>
    </w:p>
    <w:p w14:paraId="2547CC70" w14:textId="77777777" w:rsidR="007A5EC0" w:rsidRPr="007A5EC0" w:rsidRDefault="007A5EC0" w:rsidP="00363E8D">
      <w:pPr>
        <w:numPr>
          <w:ilvl w:val="0"/>
          <w:numId w:val="31"/>
        </w:numPr>
        <w:tabs>
          <w:tab w:val="left" w:pos="-720"/>
          <w:tab w:val="left" w:pos="0"/>
        </w:tabs>
        <w:suppressAutoHyphens/>
        <w:contextualSpacing/>
        <w:rPr>
          <w:rFonts w:ascii="Garamond" w:hAnsi="Garamond"/>
          <w:sz w:val="22"/>
        </w:rPr>
      </w:pPr>
      <w:r w:rsidRPr="007A5EC0">
        <w:rPr>
          <w:rFonts w:ascii="Garamond" w:hAnsi="Garamond"/>
          <w:b/>
          <w:sz w:val="22"/>
        </w:rPr>
        <w:t>Relocation</w:t>
      </w:r>
      <w:r w:rsidRPr="007A5EC0">
        <w:rPr>
          <w:rFonts w:ascii="Garamond" w:hAnsi="Garamond"/>
          <w:sz w:val="22"/>
        </w:rPr>
        <w:t>.  In relocating the building, every effort shall be made to reestablish the historic orientation, immediate setting, and general environment in the new location, in accordance with 36 CFR 60.  The qualified professional shall evaluate the continued eligibility of the moved building for the National Register of Historic Places, and provide a written evaluation to the SHPO.  The SHPO may request that the qualified professional prepare a National Register nomination form for the property, or amend an existing nomination form.</w:t>
      </w:r>
    </w:p>
    <w:p w14:paraId="4E7AA8A6" w14:textId="77777777" w:rsidR="007A5EC0" w:rsidRPr="007A5EC0" w:rsidRDefault="007A5EC0" w:rsidP="007A5EC0">
      <w:pPr>
        <w:tabs>
          <w:tab w:val="left" w:pos="-720"/>
          <w:tab w:val="left" w:pos="0"/>
        </w:tabs>
        <w:suppressAutoHyphens/>
        <w:ind w:left="360"/>
        <w:rPr>
          <w:rFonts w:ascii="Garamond" w:hAnsi="Garamond"/>
          <w:sz w:val="22"/>
        </w:rPr>
      </w:pPr>
    </w:p>
    <w:p w14:paraId="52A4B87A" w14:textId="77777777" w:rsidR="007A5EC0" w:rsidRPr="007A5EC0" w:rsidRDefault="007A5EC0" w:rsidP="00363E8D">
      <w:pPr>
        <w:numPr>
          <w:ilvl w:val="0"/>
          <w:numId w:val="31"/>
        </w:numPr>
        <w:tabs>
          <w:tab w:val="left" w:pos="-720"/>
          <w:tab w:val="left" w:pos="0"/>
        </w:tabs>
        <w:suppressAutoHyphens/>
        <w:contextualSpacing/>
        <w:rPr>
          <w:rFonts w:ascii="Garamond" w:hAnsi="Garamond"/>
          <w:sz w:val="22"/>
        </w:rPr>
      </w:pPr>
      <w:r w:rsidRPr="007A5EC0">
        <w:rPr>
          <w:rFonts w:ascii="Garamond" w:hAnsi="Garamond"/>
          <w:b/>
          <w:sz w:val="22"/>
        </w:rPr>
        <w:t>Future Work on Buildings</w:t>
      </w:r>
      <w:r w:rsidRPr="007A5EC0">
        <w:rPr>
          <w:rFonts w:ascii="Garamond" w:hAnsi="Garamond"/>
          <w:sz w:val="22"/>
        </w:rPr>
        <w:t xml:space="preserve">.  Future work on the exterior and/or interior of the building shall meet the Secretary of the Interior’s </w:t>
      </w:r>
      <w:r w:rsidRPr="00940D39">
        <w:rPr>
          <w:rFonts w:ascii="Garamond" w:hAnsi="Garamond"/>
          <w:sz w:val="22"/>
        </w:rPr>
        <w:t>Standards for Rehabilitation</w:t>
      </w:r>
      <w:r w:rsidRPr="007A5EC0">
        <w:rPr>
          <w:rFonts w:ascii="Garamond" w:hAnsi="Garamond"/>
          <w:sz w:val="22"/>
        </w:rPr>
        <w:t xml:space="preserve">.   </w:t>
      </w:r>
    </w:p>
    <w:p w14:paraId="144607CD" w14:textId="77777777" w:rsidR="007A5EC0" w:rsidRPr="007A5EC0" w:rsidRDefault="007A5EC0" w:rsidP="007A5EC0">
      <w:pPr>
        <w:tabs>
          <w:tab w:val="left" w:pos="-720"/>
          <w:tab w:val="left" w:pos="0"/>
        </w:tabs>
        <w:suppressAutoHyphens/>
        <w:ind w:left="1080"/>
        <w:rPr>
          <w:rFonts w:ascii="Garamond" w:hAnsi="Garamond"/>
          <w:sz w:val="22"/>
        </w:rPr>
      </w:pPr>
    </w:p>
    <w:p w14:paraId="5DA5F107" w14:textId="77777777" w:rsidR="007A5EC0" w:rsidRPr="007A5EC0" w:rsidRDefault="007A5EC0" w:rsidP="00363E8D">
      <w:pPr>
        <w:numPr>
          <w:ilvl w:val="0"/>
          <w:numId w:val="31"/>
        </w:numPr>
        <w:tabs>
          <w:tab w:val="left" w:pos="-720"/>
          <w:tab w:val="left" w:pos="0"/>
          <w:tab w:val="num" w:pos="1260"/>
        </w:tabs>
        <w:suppressAutoHyphens/>
        <w:contextualSpacing/>
        <w:rPr>
          <w:rFonts w:ascii="Garamond" w:hAnsi="Garamond"/>
          <w:b/>
          <w:sz w:val="22"/>
        </w:rPr>
      </w:pPr>
      <w:r w:rsidRPr="007A5EC0">
        <w:rPr>
          <w:rFonts w:ascii="Garamond" w:hAnsi="Garamond"/>
          <w:b/>
          <w:sz w:val="22"/>
        </w:rPr>
        <w:t xml:space="preserve">Public Education.  </w:t>
      </w:r>
      <w:r w:rsidRPr="007A5EC0">
        <w:rPr>
          <w:rFonts w:ascii="Garamond" w:hAnsi="Garamond"/>
          <w:sz w:val="22"/>
        </w:rPr>
        <w:t xml:space="preserve">The Recipient and a qualified professional shall consult with the SHPO to develop a public education program or project that enhances public understanding and appreciation of resources similar in location or type to the resources adversely affected by the project.  The Recipient shall ensure that the program or project is carried out and shall report the results to the SHPO and the Agency. </w:t>
      </w:r>
    </w:p>
    <w:p w14:paraId="421C842B" w14:textId="77777777" w:rsidR="007A5EC0" w:rsidRPr="007A5EC0" w:rsidRDefault="007A5EC0" w:rsidP="007A5EC0">
      <w:pPr>
        <w:tabs>
          <w:tab w:val="left" w:pos="-720"/>
          <w:tab w:val="left" w:pos="0"/>
        </w:tabs>
        <w:suppressAutoHyphens/>
        <w:ind w:left="360"/>
        <w:rPr>
          <w:rFonts w:ascii="Garamond" w:hAnsi="Garamond"/>
          <w:sz w:val="22"/>
        </w:rPr>
      </w:pPr>
    </w:p>
    <w:p w14:paraId="5B072B4E" w14:textId="77777777" w:rsidR="007A5EC0" w:rsidRPr="007A5EC0" w:rsidRDefault="007A5EC0" w:rsidP="00363E8D">
      <w:pPr>
        <w:numPr>
          <w:ilvl w:val="0"/>
          <w:numId w:val="31"/>
        </w:numPr>
        <w:tabs>
          <w:tab w:val="left" w:pos="-720"/>
          <w:tab w:val="left" w:pos="0"/>
          <w:tab w:val="num" w:pos="1080"/>
        </w:tabs>
        <w:suppressAutoHyphens/>
        <w:contextualSpacing/>
        <w:rPr>
          <w:rFonts w:ascii="Garamond" w:hAnsi="Garamond"/>
          <w:sz w:val="22"/>
        </w:rPr>
      </w:pPr>
      <w:r w:rsidRPr="007A5EC0">
        <w:rPr>
          <w:rFonts w:ascii="Garamond" w:hAnsi="Garamond"/>
          <w:b/>
          <w:sz w:val="22"/>
        </w:rPr>
        <w:t xml:space="preserve">Popular Publications.  </w:t>
      </w:r>
      <w:r w:rsidRPr="007A5EC0">
        <w:rPr>
          <w:rFonts w:ascii="Garamond" w:hAnsi="Garamond"/>
          <w:sz w:val="22"/>
        </w:rPr>
        <w:t xml:space="preserve">The Recipient and a qualified professional, </w:t>
      </w:r>
      <w:proofErr w:type="gramStart"/>
      <w:r w:rsidRPr="007A5EC0">
        <w:rPr>
          <w:rFonts w:ascii="Garamond" w:hAnsi="Garamond"/>
          <w:sz w:val="22"/>
        </w:rPr>
        <w:t>through the use of</w:t>
      </w:r>
      <w:proofErr w:type="gramEnd"/>
      <w:r w:rsidRPr="007A5EC0">
        <w:rPr>
          <w:rFonts w:ascii="Garamond" w:hAnsi="Garamond"/>
          <w:sz w:val="22"/>
        </w:rPr>
        <w:t xml:space="preserve"> consultants as appropriate, shall produce and distribute a popular version of a technical report and/or, a booklet, pamphlet, or brochure that illustrates the work on a property, its history, or its historic context.</w:t>
      </w:r>
    </w:p>
    <w:p w14:paraId="3D152654" w14:textId="77777777" w:rsidR="007A5EC0" w:rsidRPr="007A5EC0" w:rsidRDefault="007A5EC0" w:rsidP="007A5EC0">
      <w:pPr>
        <w:tabs>
          <w:tab w:val="left" w:pos="-720"/>
          <w:tab w:val="left" w:pos="0"/>
        </w:tabs>
        <w:suppressAutoHyphens/>
        <w:ind w:left="360"/>
        <w:rPr>
          <w:rFonts w:ascii="Garamond" w:hAnsi="Garamond"/>
          <w:sz w:val="22"/>
        </w:rPr>
      </w:pPr>
    </w:p>
    <w:p w14:paraId="6F6C39EE" w14:textId="77777777" w:rsidR="007A5EC0" w:rsidRPr="007A5EC0" w:rsidRDefault="007A5EC0" w:rsidP="00363E8D">
      <w:pPr>
        <w:numPr>
          <w:ilvl w:val="0"/>
          <w:numId w:val="31"/>
        </w:numPr>
        <w:tabs>
          <w:tab w:val="left" w:pos="-720"/>
          <w:tab w:val="left" w:pos="0"/>
          <w:tab w:val="num" w:pos="1170"/>
        </w:tabs>
        <w:suppressAutoHyphens/>
        <w:contextualSpacing/>
        <w:rPr>
          <w:rFonts w:ascii="Garamond" w:hAnsi="Garamond"/>
          <w:sz w:val="22"/>
        </w:rPr>
      </w:pPr>
      <w:r w:rsidRPr="007A5EC0">
        <w:rPr>
          <w:rFonts w:ascii="Garamond" w:hAnsi="Garamond"/>
          <w:b/>
          <w:sz w:val="22"/>
        </w:rPr>
        <w:t xml:space="preserve">Interpretive Signage.  </w:t>
      </w:r>
      <w:r w:rsidRPr="007A5EC0">
        <w:rPr>
          <w:rFonts w:ascii="Garamond" w:hAnsi="Garamond"/>
          <w:sz w:val="22"/>
        </w:rPr>
        <w:t xml:space="preserve">The Recipient and a qualified professional, </w:t>
      </w:r>
      <w:proofErr w:type="gramStart"/>
      <w:r w:rsidRPr="007A5EC0">
        <w:rPr>
          <w:rFonts w:ascii="Garamond" w:hAnsi="Garamond"/>
          <w:sz w:val="22"/>
        </w:rPr>
        <w:t>through the use of</w:t>
      </w:r>
      <w:proofErr w:type="gramEnd"/>
      <w:r w:rsidRPr="007A5EC0">
        <w:rPr>
          <w:rFonts w:ascii="Garamond" w:hAnsi="Garamond"/>
          <w:sz w:val="22"/>
        </w:rPr>
        <w:t xml:space="preserve"> research, design and fabrication consultants as appropriate, shall produce one or more signs to describe the </w:t>
      </w:r>
      <w:r w:rsidRPr="007A5EC0">
        <w:rPr>
          <w:rFonts w:ascii="Garamond" w:hAnsi="Garamond"/>
          <w:sz w:val="22"/>
        </w:rPr>
        <w:lastRenderedPageBreak/>
        <w:t>work on a property, its history, or its historic context.  They shall consult with local interested entities to plan the sign(s) and to address maintenance and long-term care of permanent sign(s).</w:t>
      </w:r>
    </w:p>
    <w:p w14:paraId="25F7625D" w14:textId="77777777" w:rsidR="007A5EC0" w:rsidRPr="007A5EC0" w:rsidRDefault="007A5EC0" w:rsidP="007A5EC0">
      <w:pPr>
        <w:tabs>
          <w:tab w:val="left" w:pos="-720"/>
          <w:tab w:val="left" w:pos="0"/>
        </w:tabs>
        <w:suppressAutoHyphens/>
        <w:ind w:left="360"/>
        <w:rPr>
          <w:rFonts w:ascii="Garamond" w:hAnsi="Garamond"/>
          <w:b/>
          <w:sz w:val="22"/>
        </w:rPr>
      </w:pPr>
    </w:p>
    <w:p w14:paraId="1E8549DA" w14:textId="77777777" w:rsidR="007A5EC0" w:rsidRPr="007A5EC0" w:rsidRDefault="007A5EC0" w:rsidP="00363E8D">
      <w:pPr>
        <w:numPr>
          <w:ilvl w:val="0"/>
          <w:numId w:val="31"/>
        </w:numPr>
        <w:tabs>
          <w:tab w:val="left" w:pos="-720"/>
          <w:tab w:val="left" w:pos="0"/>
          <w:tab w:val="num" w:pos="1170"/>
        </w:tabs>
        <w:suppressAutoHyphens/>
        <w:contextualSpacing/>
        <w:rPr>
          <w:rFonts w:ascii="Garamond" w:hAnsi="Garamond"/>
          <w:b/>
          <w:sz w:val="22"/>
        </w:rPr>
      </w:pPr>
      <w:r w:rsidRPr="007A5EC0">
        <w:rPr>
          <w:rFonts w:ascii="Garamond" w:hAnsi="Garamond"/>
          <w:b/>
          <w:sz w:val="22"/>
        </w:rPr>
        <w:t xml:space="preserve">Exhibits.  </w:t>
      </w:r>
      <w:r w:rsidRPr="007A5EC0">
        <w:rPr>
          <w:rFonts w:ascii="Garamond" w:hAnsi="Garamond"/>
          <w:sz w:val="22"/>
        </w:rPr>
        <w:t>The Recipient and a qualified professional, in conjunction with appropriate consultants, shall develop and install a professional quality exhibit that describes the work on a property, its history, or its historic context.  Local installations or exhibits that travel to local schools are encouraged.</w:t>
      </w:r>
      <w:r w:rsidRPr="007A5EC0">
        <w:rPr>
          <w:rFonts w:ascii="Garamond" w:hAnsi="Garamond"/>
          <w:i/>
          <w:sz w:val="22"/>
        </w:rPr>
        <w:t xml:space="preserve"> </w:t>
      </w:r>
    </w:p>
    <w:p w14:paraId="7A6EEF48" w14:textId="77777777" w:rsidR="007A5EC0" w:rsidRPr="007A5EC0" w:rsidRDefault="007A5EC0" w:rsidP="007A5EC0">
      <w:pPr>
        <w:tabs>
          <w:tab w:val="left" w:pos="-720"/>
          <w:tab w:val="left" w:pos="0"/>
        </w:tabs>
        <w:suppressAutoHyphens/>
        <w:ind w:left="360"/>
        <w:rPr>
          <w:rFonts w:ascii="Garamond" w:hAnsi="Garamond"/>
          <w:b/>
          <w:sz w:val="22"/>
        </w:rPr>
      </w:pPr>
    </w:p>
    <w:p w14:paraId="0CDE9B1D" w14:textId="77777777" w:rsidR="007A5EC0" w:rsidRPr="007A5EC0" w:rsidRDefault="007A5EC0" w:rsidP="00363E8D">
      <w:pPr>
        <w:numPr>
          <w:ilvl w:val="0"/>
          <w:numId w:val="31"/>
        </w:numPr>
        <w:tabs>
          <w:tab w:val="left" w:pos="-720"/>
          <w:tab w:val="left" w:pos="0"/>
          <w:tab w:val="num" w:pos="1170"/>
        </w:tabs>
        <w:suppressAutoHyphens/>
        <w:contextualSpacing/>
        <w:rPr>
          <w:rFonts w:ascii="Garamond" w:hAnsi="Garamond"/>
          <w:b/>
          <w:sz w:val="22"/>
        </w:rPr>
      </w:pPr>
      <w:r w:rsidRPr="007A5EC0">
        <w:rPr>
          <w:rFonts w:ascii="Garamond" w:hAnsi="Garamond"/>
          <w:b/>
          <w:sz w:val="22"/>
        </w:rPr>
        <w:t xml:space="preserve">Lectures/Tours.  </w:t>
      </w:r>
      <w:r w:rsidRPr="007A5EC0">
        <w:rPr>
          <w:rFonts w:ascii="Garamond" w:hAnsi="Garamond"/>
          <w:sz w:val="22"/>
        </w:rPr>
        <w:t xml:space="preserve">The Recipient shall ensure that a qualified professional organize public lectures and tours of ongoing projects and excavations.  Involvement of local school groups is encouraged. </w:t>
      </w:r>
    </w:p>
    <w:p w14:paraId="52F1680C" w14:textId="77777777" w:rsidR="007A5EC0" w:rsidRPr="007A5EC0" w:rsidRDefault="007A5EC0" w:rsidP="007A5EC0">
      <w:pPr>
        <w:tabs>
          <w:tab w:val="left" w:pos="-720"/>
          <w:tab w:val="left" w:pos="0"/>
        </w:tabs>
        <w:suppressAutoHyphens/>
        <w:ind w:left="360"/>
        <w:rPr>
          <w:rFonts w:ascii="Garamond" w:hAnsi="Garamond"/>
          <w:b/>
          <w:sz w:val="22"/>
        </w:rPr>
      </w:pPr>
    </w:p>
    <w:p w14:paraId="12317D43" w14:textId="77777777" w:rsidR="007A5EC0" w:rsidRPr="007A5EC0" w:rsidRDefault="007A5EC0" w:rsidP="00363E8D">
      <w:pPr>
        <w:numPr>
          <w:ilvl w:val="0"/>
          <w:numId w:val="31"/>
        </w:numPr>
        <w:tabs>
          <w:tab w:val="left" w:pos="-720"/>
          <w:tab w:val="left" w:pos="0"/>
          <w:tab w:val="num" w:pos="1170"/>
        </w:tabs>
        <w:suppressAutoHyphens/>
        <w:contextualSpacing/>
        <w:rPr>
          <w:rFonts w:ascii="Garamond" w:hAnsi="Garamond"/>
          <w:b/>
          <w:sz w:val="22"/>
        </w:rPr>
      </w:pPr>
      <w:r w:rsidRPr="007A5EC0">
        <w:rPr>
          <w:rFonts w:ascii="Garamond" w:hAnsi="Garamond"/>
          <w:b/>
          <w:sz w:val="22"/>
        </w:rPr>
        <w:t>Development of Historic Context</w:t>
      </w:r>
      <w:r w:rsidR="00363E8D">
        <w:rPr>
          <w:rFonts w:ascii="Garamond" w:hAnsi="Garamond"/>
          <w:b/>
          <w:sz w:val="22"/>
        </w:rPr>
        <w:t>s</w:t>
      </w:r>
      <w:r w:rsidRPr="007A5EC0">
        <w:rPr>
          <w:rFonts w:ascii="Garamond" w:hAnsi="Garamond"/>
          <w:b/>
          <w:sz w:val="22"/>
        </w:rPr>
        <w:t xml:space="preserve">.  </w:t>
      </w:r>
      <w:r w:rsidRPr="007A5EC0">
        <w:rPr>
          <w:rFonts w:ascii="Garamond" w:hAnsi="Garamond"/>
          <w:sz w:val="22"/>
        </w:rPr>
        <w:t>The Recipient shall ensure that a qualified professional research and prepare a written historic context statement for the class of resources affected by the project.  The format of the context statement shall be determined in conjunction with the SHPO.</w:t>
      </w:r>
    </w:p>
    <w:p w14:paraId="0F9F3235" w14:textId="77777777" w:rsidR="007A5EC0" w:rsidRPr="007A5EC0" w:rsidRDefault="007A5EC0" w:rsidP="007A5EC0">
      <w:pPr>
        <w:tabs>
          <w:tab w:val="left" w:pos="-720"/>
          <w:tab w:val="left" w:pos="0"/>
        </w:tabs>
        <w:suppressAutoHyphens/>
        <w:ind w:left="360"/>
        <w:rPr>
          <w:rFonts w:ascii="Garamond" w:hAnsi="Garamond"/>
          <w:b/>
          <w:sz w:val="22"/>
        </w:rPr>
      </w:pPr>
    </w:p>
    <w:p w14:paraId="6955DDF0" w14:textId="77777777" w:rsidR="007A5EC0" w:rsidRPr="007A5EC0" w:rsidRDefault="007A5EC0" w:rsidP="00363E8D">
      <w:pPr>
        <w:numPr>
          <w:ilvl w:val="0"/>
          <w:numId w:val="31"/>
        </w:numPr>
        <w:tabs>
          <w:tab w:val="left" w:pos="-720"/>
        </w:tabs>
        <w:suppressAutoHyphens/>
        <w:contextualSpacing/>
        <w:outlineLvl w:val="0"/>
        <w:rPr>
          <w:rFonts w:ascii="Garamond" w:hAnsi="Garamond"/>
          <w:sz w:val="22"/>
        </w:rPr>
      </w:pPr>
      <w:r w:rsidRPr="007A5EC0">
        <w:rPr>
          <w:rFonts w:ascii="Garamond" w:hAnsi="Garamond"/>
          <w:b/>
          <w:sz w:val="22"/>
        </w:rPr>
        <w:t xml:space="preserve">Data Recovery of </w:t>
      </w:r>
      <w:r w:rsidR="00363E8D">
        <w:rPr>
          <w:rFonts w:ascii="Garamond" w:hAnsi="Garamond"/>
          <w:b/>
          <w:sz w:val="22"/>
        </w:rPr>
        <w:t>A</w:t>
      </w:r>
      <w:r w:rsidR="002877AA">
        <w:rPr>
          <w:rFonts w:ascii="Garamond" w:hAnsi="Garamond"/>
          <w:b/>
          <w:sz w:val="22"/>
        </w:rPr>
        <w:t>rchaeological</w:t>
      </w:r>
      <w:r w:rsidRPr="007A5EC0">
        <w:rPr>
          <w:rFonts w:ascii="Garamond" w:hAnsi="Garamond"/>
          <w:b/>
          <w:sz w:val="22"/>
        </w:rPr>
        <w:t xml:space="preserve"> </w:t>
      </w:r>
      <w:r w:rsidR="00363E8D">
        <w:rPr>
          <w:rFonts w:ascii="Garamond" w:hAnsi="Garamond"/>
          <w:b/>
          <w:sz w:val="22"/>
        </w:rPr>
        <w:t>I</w:t>
      </w:r>
      <w:r w:rsidRPr="007A5EC0">
        <w:rPr>
          <w:rFonts w:ascii="Garamond" w:hAnsi="Garamond"/>
          <w:b/>
          <w:sz w:val="22"/>
        </w:rPr>
        <w:t xml:space="preserve">nformation.  </w:t>
      </w:r>
      <w:r w:rsidRPr="007A5EC0">
        <w:rPr>
          <w:rFonts w:ascii="Garamond" w:hAnsi="Garamond"/>
          <w:sz w:val="22"/>
        </w:rPr>
        <w:t xml:space="preserve">The Recipient and the qualified professional shall develop an </w:t>
      </w:r>
      <w:r w:rsidR="002877AA">
        <w:rPr>
          <w:rFonts w:ascii="Garamond" w:hAnsi="Garamond"/>
          <w:sz w:val="22"/>
        </w:rPr>
        <w:t>Archaeological</w:t>
      </w:r>
      <w:r w:rsidRPr="007A5EC0">
        <w:rPr>
          <w:rFonts w:ascii="Garamond" w:hAnsi="Garamond"/>
          <w:sz w:val="22"/>
        </w:rPr>
        <w:t xml:space="preserve"> Data Recovery Plan that meets the Council’s </w:t>
      </w:r>
      <w:r w:rsidRPr="00B674CD">
        <w:rPr>
          <w:rFonts w:ascii="Garamond" w:hAnsi="Garamond"/>
          <w:i/>
          <w:sz w:val="22"/>
        </w:rPr>
        <w:t xml:space="preserve">Treatment of </w:t>
      </w:r>
      <w:r w:rsidR="002877AA" w:rsidRPr="00B674CD">
        <w:rPr>
          <w:rFonts w:ascii="Garamond" w:hAnsi="Garamond"/>
          <w:i/>
          <w:sz w:val="22"/>
        </w:rPr>
        <w:t>Archaeological</w:t>
      </w:r>
      <w:r w:rsidRPr="00B674CD">
        <w:rPr>
          <w:rFonts w:ascii="Garamond" w:hAnsi="Garamond"/>
          <w:i/>
          <w:sz w:val="22"/>
        </w:rPr>
        <w:t xml:space="preserve"> Properties and Recommended Approach for Consultation on Recovery of Significant Information </w:t>
      </w:r>
      <w:proofErr w:type="gramStart"/>
      <w:r w:rsidRPr="00B674CD">
        <w:rPr>
          <w:rFonts w:ascii="Garamond" w:hAnsi="Garamond"/>
          <w:i/>
          <w:sz w:val="22"/>
        </w:rPr>
        <w:t>From</w:t>
      </w:r>
      <w:proofErr w:type="gramEnd"/>
      <w:r w:rsidRPr="00B674CD">
        <w:rPr>
          <w:rFonts w:ascii="Garamond" w:hAnsi="Garamond"/>
          <w:i/>
          <w:sz w:val="22"/>
        </w:rPr>
        <w:t xml:space="preserve"> </w:t>
      </w:r>
      <w:r w:rsidR="002877AA" w:rsidRPr="00B674CD">
        <w:rPr>
          <w:rFonts w:ascii="Garamond" w:hAnsi="Garamond"/>
          <w:i/>
          <w:sz w:val="22"/>
        </w:rPr>
        <w:t>Archaeological</w:t>
      </w:r>
      <w:r w:rsidRPr="00B674CD">
        <w:rPr>
          <w:rFonts w:ascii="Garamond" w:hAnsi="Garamond"/>
          <w:i/>
          <w:sz w:val="22"/>
        </w:rPr>
        <w:t xml:space="preserve"> Sites (1999)</w:t>
      </w:r>
      <w:r w:rsidRPr="007A5EC0">
        <w:rPr>
          <w:rFonts w:ascii="Garamond" w:hAnsi="Garamond"/>
          <w:sz w:val="22"/>
        </w:rPr>
        <w:t xml:space="preserve">, and the </w:t>
      </w:r>
      <w:r w:rsidRPr="00B674CD">
        <w:rPr>
          <w:rFonts w:ascii="Garamond" w:hAnsi="Garamond"/>
          <w:i/>
          <w:sz w:val="22"/>
        </w:rPr>
        <w:t xml:space="preserve">Guidelines for Conducting </w:t>
      </w:r>
      <w:r w:rsidR="002877AA" w:rsidRPr="00B674CD">
        <w:rPr>
          <w:rFonts w:ascii="Garamond" w:hAnsi="Garamond"/>
          <w:i/>
          <w:sz w:val="22"/>
        </w:rPr>
        <w:t>Archaeological</w:t>
      </w:r>
      <w:r w:rsidRPr="00B674CD">
        <w:rPr>
          <w:rFonts w:ascii="Garamond" w:hAnsi="Garamond"/>
          <w:i/>
          <w:sz w:val="22"/>
        </w:rPr>
        <w:t xml:space="preserve"> Studies in Vermont.</w:t>
      </w:r>
      <w:r w:rsidRPr="007A5EC0">
        <w:rPr>
          <w:rFonts w:ascii="Garamond" w:hAnsi="Garamond"/>
          <w:sz w:val="22"/>
        </w:rPr>
        <w:t xml:space="preserve">  Data Recovery projects shall include a significant public education and interpretation component whenever appropriate.  Materials recovered shall be curated and stored in accordance with 36 CFR 79 and VDHP curation standards.</w:t>
      </w:r>
    </w:p>
    <w:p w14:paraId="1E30335B" w14:textId="77777777" w:rsidR="007A5EC0" w:rsidRPr="007A5EC0" w:rsidRDefault="007A5EC0" w:rsidP="007A5EC0">
      <w:pPr>
        <w:tabs>
          <w:tab w:val="left" w:pos="-720"/>
          <w:tab w:val="left" w:pos="0"/>
        </w:tabs>
        <w:suppressAutoHyphens/>
        <w:ind w:left="360"/>
        <w:rPr>
          <w:rFonts w:ascii="Garamond" w:hAnsi="Garamond"/>
          <w:b/>
          <w:sz w:val="22"/>
        </w:rPr>
      </w:pPr>
    </w:p>
    <w:p w14:paraId="3A2EE481" w14:textId="77777777" w:rsidR="007A5EC0" w:rsidRPr="007A5EC0" w:rsidRDefault="007A5EC0" w:rsidP="007A5EC0">
      <w:pPr>
        <w:tabs>
          <w:tab w:val="left" w:pos="-720"/>
          <w:tab w:val="left" w:pos="0"/>
        </w:tabs>
        <w:suppressAutoHyphens/>
        <w:rPr>
          <w:rFonts w:ascii="Garamond" w:hAnsi="Garamond"/>
          <w:b/>
          <w:sz w:val="22"/>
        </w:rPr>
      </w:pPr>
    </w:p>
    <w:p w14:paraId="3400F66A" w14:textId="77777777" w:rsidR="00B674CD" w:rsidRDefault="00B674CD">
      <w:r>
        <w:br w:type="page"/>
      </w:r>
    </w:p>
    <w:p w14:paraId="23FA1A46" w14:textId="77777777" w:rsidR="002D49E1" w:rsidRPr="00DD4FFF" w:rsidRDefault="002D49E1" w:rsidP="002D49E1">
      <w:pPr>
        <w:tabs>
          <w:tab w:val="left" w:pos="-720"/>
        </w:tabs>
        <w:suppressAutoHyphens/>
        <w:jc w:val="center"/>
        <w:rPr>
          <w:rFonts w:ascii="Garamond" w:hAnsi="Garamond"/>
          <w:b/>
          <w:sz w:val="22"/>
        </w:rPr>
      </w:pPr>
      <w:r w:rsidRPr="00DD4FFF">
        <w:rPr>
          <w:rFonts w:ascii="Garamond" w:hAnsi="Garamond"/>
          <w:b/>
          <w:sz w:val="22"/>
        </w:rPr>
        <w:lastRenderedPageBreak/>
        <w:t xml:space="preserve">APPENDIX </w:t>
      </w:r>
      <w:r w:rsidR="00CB18FB" w:rsidRPr="00DD4FFF">
        <w:rPr>
          <w:rFonts w:ascii="Garamond" w:hAnsi="Garamond"/>
          <w:b/>
          <w:sz w:val="22"/>
        </w:rPr>
        <w:t>F</w:t>
      </w:r>
    </w:p>
    <w:p w14:paraId="4CCEBA22" w14:textId="77777777" w:rsidR="002D49E1" w:rsidRPr="00DD4FFF" w:rsidRDefault="002D49E1" w:rsidP="002D49E1">
      <w:pPr>
        <w:tabs>
          <w:tab w:val="left" w:pos="-720"/>
        </w:tabs>
        <w:suppressAutoHyphens/>
        <w:jc w:val="center"/>
        <w:rPr>
          <w:rFonts w:ascii="Garamond" w:hAnsi="Garamond"/>
          <w:sz w:val="22"/>
        </w:rPr>
      </w:pPr>
    </w:p>
    <w:p w14:paraId="31C787DD" w14:textId="77777777" w:rsidR="002D49E1" w:rsidRPr="00DD4FFF" w:rsidRDefault="002D49E1" w:rsidP="002D49E1">
      <w:pPr>
        <w:tabs>
          <w:tab w:val="left" w:pos="-720"/>
        </w:tabs>
        <w:suppressAutoHyphens/>
        <w:jc w:val="center"/>
        <w:outlineLvl w:val="0"/>
        <w:rPr>
          <w:rFonts w:ascii="Garamond" w:hAnsi="Garamond"/>
          <w:sz w:val="22"/>
        </w:rPr>
      </w:pPr>
      <w:r w:rsidRPr="00DD4FFF">
        <w:rPr>
          <w:rFonts w:ascii="Garamond" w:hAnsi="Garamond"/>
          <w:b/>
          <w:sz w:val="22"/>
        </w:rPr>
        <w:t>WHEN TO CONSULT WITH TRIBES UNDER SECTION 106</w:t>
      </w:r>
    </w:p>
    <w:p w14:paraId="4EB3F723" w14:textId="77777777" w:rsidR="00B674CD" w:rsidRPr="00DD4FFF" w:rsidRDefault="00B674CD" w:rsidP="00B674CD">
      <w:pPr>
        <w:pStyle w:val="Default"/>
        <w:rPr>
          <w:rFonts w:ascii="Garamond" w:hAnsi="Garamond"/>
          <w:sz w:val="22"/>
          <w:szCs w:val="22"/>
        </w:rPr>
      </w:pPr>
    </w:p>
    <w:p w14:paraId="691CC8FD" w14:textId="77777777" w:rsidR="002D49E1" w:rsidRPr="00DD4FFF" w:rsidRDefault="00B674CD" w:rsidP="00B674CD">
      <w:pPr>
        <w:pStyle w:val="Default"/>
        <w:rPr>
          <w:rFonts w:ascii="Garamond" w:hAnsi="Garamond"/>
          <w:sz w:val="22"/>
          <w:szCs w:val="22"/>
        </w:rPr>
      </w:pPr>
      <w:r w:rsidRPr="00DD4FFF">
        <w:rPr>
          <w:rFonts w:ascii="Garamond" w:hAnsi="Garamond"/>
          <w:sz w:val="22"/>
          <w:szCs w:val="22"/>
        </w:rPr>
        <w:t xml:space="preserve">Section 106 requires consultation with federally recognized Indian tribes when a project may affect a historic property of religious and cultural significance to the tribe. Historic properties of religious and cultural significance include: archeological sites, burial grounds, sacred landscapes or features, ceremonial areas, traditional cultural places, traditional cultural landscapes, plant and animal communities, and buildings and structures with significant tribal association. </w:t>
      </w:r>
    </w:p>
    <w:p w14:paraId="1057727F" w14:textId="77777777" w:rsidR="002D49E1" w:rsidRPr="00DD4FFF" w:rsidRDefault="002D49E1" w:rsidP="00B674CD">
      <w:pPr>
        <w:pStyle w:val="Default"/>
        <w:rPr>
          <w:rFonts w:ascii="Garamond" w:hAnsi="Garamond"/>
          <w:sz w:val="22"/>
          <w:szCs w:val="22"/>
        </w:rPr>
      </w:pPr>
    </w:p>
    <w:p w14:paraId="05D02AC9" w14:textId="77777777" w:rsidR="00B674CD" w:rsidRPr="00DD4FFF" w:rsidRDefault="00B674CD" w:rsidP="00B674CD">
      <w:pPr>
        <w:pStyle w:val="Default"/>
        <w:rPr>
          <w:rFonts w:ascii="Garamond" w:hAnsi="Garamond"/>
          <w:sz w:val="22"/>
          <w:szCs w:val="22"/>
        </w:rPr>
      </w:pPr>
      <w:r w:rsidRPr="00DD4FFF">
        <w:rPr>
          <w:rFonts w:ascii="Garamond" w:hAnsi="Garamond"/>
          <w:sz w:val="22"/>
          <w:szCs w:val="22"/>
        </w:rPr>
        <w:t xml:space="preserve">The types of activities that may affect historic properties of religious and cultural significance include: ground disturbance (digging), new construction in undeveloped natural areas, introduction of incongruent visual, audible, or atmospheric changes, work on a building with significant tribal association, and transfer, lease or sale of properties of the types listed above. </w:t>
      </w:r>
    </w:p>
    <w:p w14:paraId="1E0620C9" w14:textId="77777777" w:rsidR="00B674CD" w:rsidRPr="00DD4FFF" w:rsidRDefault="00B674CD" w:rsidP="00B674CD">
      <w:pPr>
        <w:pStyle w:val="Default"/>
        <w:rPr>
          <w:rFonts w:ascii="Garamond" w:hAnsi="Garamond"/>
          <w:b/>
          <w:bCs/>
          <w:sz w:val="22"/>
          <w:szCs w:val="22"/>
        </w:rPr>
      </w:pPr>
    </w:p>
    <w:p w14:paraId="6C248899" w14:textId="77777777" w:rsidR="00B674CD" w:rsidRPr="00DD4FFF" w:rsidRDefault="00B674CD" w:rsidP="00B674CD">
      <w:pPr>
        <w:pStyle w:val="Default"/>
        <w:rPr>
          <w:rFonts w:ascii="Garamond" w:hAnsi="Garamond"/>
          <w:sz w:val="22"/>
          <w:szCs w:val="22"/>
        </w:rPr>
      </w:pPr>
      <w:r w:rsidRPr="00DD4FFF">
        <w:rPr>
          <w:rFonts w:ascii="Garamond" w:hAnsi="Garamond"/>
          <w:b/>
          <w:bCs/>
          <w:sz w:val="22"/>
          <w:szCs w:val="22"/>
        </w:rPr>
        <w:t xml:space="preserve">If a project includes any of the types of activities below, invite tribes to consult: </w:t>
      </w:r>
    </w:p>
    <w:p w14:paraId="50993DA8" w14:textId="77777777" w:rsidR="00B674CD" w:rsidRPr="00DD4FFF" w:rsidRDefault="00B674CD" w:rsidP="00B674CD">
      <w:pPr>
        <w:pStyle w:val="Default"/>
        <w:numPr>
          <w:ilvl w:val="0"/>
          <w:numId w:val="40"/>
        </w:numPr>
        <w:rPr>
          <w:rFonts w:ascii="Garamond" w:hAnsi="Garamond"/>
          <w:sz w:val="22"/>
          <w:szCs w:val="22"/>
        </w:rPr>
      </w:pPr>
      <w:r w:rsidRPr="00DD4FFF">
        <w:rPr>
          <w:rFonts w:ascii="Garamond" w:hAnsi="Garamond"/>
          <w:b/>
          <w:bCs/>
          <w:sz w:val="22"/>
          <w:szCs w:val="22"/>
        </w:rPr>
        <w:t xml:space="preserve">significant ground disturbance (digging) </w:t>
      </w:r>
    </w:p>
    <w:p w14:paraId="21DF3B69" w14:textId="77777777" w:rsidR="00B674CD" w:rsidRPr="00DD4FFF" w:rsidRDefault="00B674CD" w:rsidP="00B674CD">
      <w:pPr>
        <w:pStyle w:val="Default"/>
        <w:ind w:left="720"/>
        <w:rPr>
          <w:rFonts w:ascii="Garamond" w:hAnsi="Garamond"/>
          <w:sz w:val="22"/>
          <w:szCs w:val="22"/>
        </w:rPr>
      </w:pPr>
      <w:r w:rsidRPr="00DD4FFF">
        <w:rPr>
          <w:rFonts w:ascii="Garamond" w:hAnsi="Garamond"/>
          <w:sz w:val="22"/>
          <w:szCs w:val="22"/>
        </w:rPr>
        <w:t xml:space="preserve">Examples: new sewer lines, utility lines (above and </w:t>
      </w:r>
      <w:r w:rsidR="002D49E1" w:rsidRPr="00DD4FFF">
        <w:rPr>
          <w:rFonts w:ascii="Garamond" w:hAnsi="Garamond"/>
          <w:sz w:val="22"/>
          <w:szCs w:val="22"/>
        </w:rPr>
        <w:t>belowground</w:t>
      </w:r>
      <w:r w:rsidRPr="00DD4FFF">
        <w:rPr>
          <w:rFonts w:ascii="Garamond" w:hAnsi="Garamond"/>
          <w:sz w:val="22"/>
          <w:szCs w:val="22"/>
        </w:rPr>
        <w:t xml:space="preserve">), foundations, footings, grading, access roads </w:t>
      </w:r>
    </w:p>
    <w:p w14:paraId="0BF6FBC5" w14:textId="77777777" w:rsidR="00B674CD" w:rsidRPr="00DD4FFF" w:rsidRDefault="00B674CD" w:rsidP="00B674CD">
      <w:pPr>
        <w:pStyle w:val="Default"/>
        <w:numPr>
          <w:ilvl w:val="0"/>
          <w:numId w:val="40"/>
        </w:numPr>
        <w:rPr>
          <w:rFonts w:ascii="Garamond" w:hAnsi="Garamond"/>
          <w:sz w:val="22"/>
          <w:szCs w:val="22"/>
        </w:rPr>
      </w:pPr>
      <w:r w:rsidRPr="00DD4FFF">
        <w:rPr>
          <w:rFonts w:ascii="Garamond" w:hAnsi="Garamond"/>
          <w:b/>
          <w:bCs/>
          <w:sz w:val="22"/>
          <w:szCs w:val="22"/>
        </w:rPr>
        <w:t xml:space="preserve">new construction in undeveloped natural areas </w:t>
      </w:r>
    </w:p>
    <w:p w14:paraId="1D257921" w14:textId="77777777" w:rsidR="00B674CD" w:rsidRPr="00DD4FFF" w:rsidRDefault="00B674CD" w:rsidP="00B674CD">
      <w:pPr>
        <w:pStyle w:val="Default"/>
        <w:ind w:left="720"/>
        <w:rPr>
          <w:rFonts w:ascii="Garamond" w:hAnsi="Garamond"/>
          <w:sz w:val="22"/>
          <w:szCs w:val="22"/>
        </w:rPr>
      </w:pPr>
      <w:r w:rsidRPr="00DD4FFF">
        <w:rPr>
          <w:rFonts w:ascii="Garamond" w:hAnsi="Garamond"/>
          <w:sz w:val="22"/>
          <w:szCs w:val="22"/>
        </w:rPr>
        <w:t xml:space="preserve">Examples: industrial-scale energy facilities, transmission lines, pipelines, or new recreational facilities, in undeveloped natural areas like mountaintops, canyons, islands, forests, native grasslands, etc., and housing, commercial, and industrial facilities in such areas </w:t>
      </w:r>
    </w:p>
    <w:p w14:paraId="41A4A22F" w14:textId="77777777" w:rsidR="00B674CD" w:rsidRPr="00DD4FFF" w:rsidRDefault="00B674CD" w:rsidP="00B674CD">
      <w:pPr>
        <w:pStyle w:val="Default"/>
        <w:numPr>
          <w:ilvl w:val="0"/>
          <w:numId w:val="40"/>
        </w:numPr>
        <w:rPr>
          <w:rFonts w:ascii="Garamond" w:hAnsi="Garamond"/>
          <w:sz w:val="22"/>
          <w:szCs w:val="22"/>
        </w:rPr>
      </w:pPr>
      <w:r w:rsidRPr="00DD4FFF">
        <w:rPr>
          <w:rFonts w:ascii="Garamond" w:hAnsi="Garamond"/>
          <w:b/>
          <w:bCs/>
          <w:sz w:val="22"/>
          <w:szCs w:val="22"/>
        </w:rPr>
        <w:t xml:space="preserve">incongruent visual changes </w:t>
      </w:r>
    </w:p>
    <w:p w14:paraId="63EEAB94" w14:textId="77777777" w:rsidR="00B674CD" w:rsidRPr="00DD4FFF" w:rsidRDefault="00B674CD" w:rsidP="00B674CD">
      <w:pPr>
        <w:pStyle w:val="Default"/>
        <w:ind w:left="720"/>
        <w:rPr>
          <w:rFonts w:ascii="Garamond" w:hAnsi="Garamond"/>
          <w:sz w:val="22"/>
          <w:szCs w:val="22"/>
        </w:rPr>
      </w:pPr>
      <w:r w:rsidRPr="00DD4FFF">
        <w:rPr>
          <w:rFonts w:ascii="Garamond" w:hAnsi="Garamond"/>
          <w:sz w:val="22"/>
          <w:szCs w:val="22"/>
        </w:rPr>
        <w:t xml:space="preserve">Examples: construction of a focal point that is out of character with the surrounding natural area, impairment of the vista or </w:t>
      </w:r>
      <w:r w:rsidR="00D574BE" w:rsidRPr="00DD4FFF">
        <w:rPr>
          <w:rFonts w:ascii="Garamond" w:hAnsi="Garamond"/>
          <w:sz w:val="22"/>
          <w:szCs w:val="22"/>
        </w:rPr>
        <w:t>view shed</w:t>
      </w:r>
      <w:r w:rsidRPr="00DD4FFF">
        <w:rPr>
          <w:rFonts w:ascii="Garamond" w:hAnsi="Garamond"/>
          <w:sz w:val="22"/>
          <w:szCs w:val="22"/>
        </w:rPr>
        <w:t xml:space="preserve"> from an observation point in the natural landscape, or impairment of the recognized historic scenic qualities of an area </w:t>
      </w:r>
    </w:p>
    <w:p w14:paraId="56394A0B" w14:textId="77777777" w:rsidR="00B674CD" w:rsidRPr="00DD4FFF" w:rsidRDefault="00B674CD" w:rsidP="00B674CD">
      <w:pPr>
        <w:pStyle w:val="Default"/>
        <w:numPr>
          <w:ilvl w:val="0"/>
          <w:numId w:val="40"/>
        </w:numPr>
        <w:rPr>
          <w:rFonts w:ascii="Garamond" w:hAnsi="Garamond"/>
          <w:sz w:val="22"/>
          <w:szCs w:val="22"/>
        </w:rPr>
      </w:pPr>
      <w:r w:rsidRPr="00DD4FFF">
        <w:rPr>
          <w:rFonts w:ascii="Garamond" w:hAnsi="Garamond"/>
          <w:b/>
          <w:bCs/>
          <w:sz w:val="22"/>
          <w:szCs w:val="22"/>
        </w:rPr>
        <w:t xml:space="preserve">incongruent audible changes </w:t>
      </w:r>
    </w:p>
    <w:p w14:paraId="6EDA7CCF" w14:textId="77777777" w:rsidR="00B674CD" w:rsidRPr="00DD4FFF" w:rsidRDefault="00B674CD" w:rsidP="00B674CD">
      <w:pPr>
        <w:pStyle w:val="Default"/>
        <w:ind w:left="720"/>
        <w:rPr>
          <w:rFonts w:ascii="Garamond" w:hAnsi="Garamond"/>
          <w:sz w:val="22"/>
          <w:szCs w:val="22"/>
        </w:rPr>
      </w:pPr>
      <w:r w:rsidRPr="00DD4FFF">
        <w:rPr>
          <w:rFonts w:ascii="Garamond" w:hAnsi="Garamond"/>
          <w:sz w:val="22"/>
          <w:szCs w:val="22"/>
        </w:rPr>
        <w:t xml:space="preserve">Examples: increase in noise levels above an acceptable standard in areas known for their quiet, contemplative experience </w:t>
      </w:r>
    </w:p>
    <w:p w14:paraId="4EF2F1DB" w14:textId="77777777" w:rsidR="00B674CD" w:rsidRPr="00DD4FFF" w:rsidRDefault="00B674CD" w:rsidP="00B674CD">
      <w:pPr>
        <w:pStyle w:val="Default"/>
        <w:numPr>
          <w:ilvl w:val="0"/>
          <w:numId w:val="40"/>
        </w:numPr>
        <w:rPr>
          <w:rFonts w:ascii="Garamond" w:hAnsi="Garamond"/>
          <w:sz w:val="22"/>
          <w:szCs w:val="22"/>
        </w:rPr>
      </w:pPr>
      <w:r w:rsidRPr="00DD4FFF">
        <w:rPr>
          <w:rFonts w:ascii="Garamond" w:hAnsi="Garamond"/>
          <w:b/>
          <w:bCs/>
          <w:sz w:val="22"/>
          <w:szCs w:val="22"/>
        </w:rPr>
        <w:t xml:space="preserve">incongruent atmospheric changes </w:t>
      </w:r>
    </w:p>
    <w:p w14:paraId="593544AF" w14:textId="77777777" w:rsidR="00B674CD" w:rsidRPr="00DD4FFF" w:rsidRDefault="00B674CD" w:rsidP="00B674CD">
      <w:pPr>
        <w:pStyle w:val="Default"/>
        <w:ind w:left="720"/>
        <w:rPr>
          <w:rFonts w:ascii="Garamond" w:hAnsi="Garamond"/>
          <w:sz w:val="22"/>
          <w:szCs w:val="22"/>
        </w:rPr>
      </w:pPr>
      <w:r w:rsidRPr="00DD4FFF">
        <w:rPr>
          <w:rFonts w:ascii="Garamond" w:hAnsi="Garamond"/>
          <w:sz w:val="22"/>
          <w:szCs w:val="22"/>
        </w:rPr>
        <w:t xml:space="preserve">Examples: introduction of lights that create skyglow in an area with a dark night sky </w:t>
      </w:r>
    </w:p>
    <w:p w14:paraId="6B98DD84" w14:textId="77777777" w:rsidR="00B674CD" w:rsidRPr="00DD4FFF" w:rsidRDefault="00B674CD" w:rsidP="00B674CD">
      <w:pPr>
        <w:pStyle w:val="Default"/>
        <w:numPr>
          <w:ilvl w:val="0"/>
          <w:numId w:val="40"/>
        </w:numPr>
        <w:rPr>
          <w:rFonts w:ascii="Garamond" w:hAnsi="Garamond"/>
          <w:sz w:val="22"/>
          <w:szCs w:val="22"/>
        </w:rPr>
      </w:pPr>
      <w:r w:rsidRPr="00DD4FFF">
        <w:rPr>
          <w:rFonts w:ascii="Garamond" w:hAnsi="Garamond"/>
          <w:b/>
          <w:bCs/>
          <w:sz w:val="22"/>
          <w:szCs w:val="22"/>
        </w:rPr>
        <w:t xml:space="preserve">work on a building with significant tribal association </w:t>
      </w:r>
    </w:p>
    <w:p w14:paraId="6276F907" w14:textId="77777777" w:rsidR="00B674CD" w:rsidRPr="00DD4FFF" w:rsidRDefault="00B674CD" w:rsidP="00B674CD">
      <w:pPr>
        <w:pStyle w:val="Default"/>
        <w:ind w:left="720"/>
        <w:rPr>
          <w:rFonts w:ascii="Garamond" w:hAnsi="Garamond"/>
          <w:sz w:val="22"/>
          <w:szCs w:val="22"/>
        </w:rPr>
      </w:pPr>
      <w:r w:rsidRPr="00DD4FFF">
        <w:rPr>
          <w:rFonts w:ascii="Garamond" w:hAnsi="Garamond"/>
          <w:sz w:val="22"/>
          <w:szCs w:val="22"/>
        </w:rPr>
        <w:t xml:space="preserve">Examples: rehabilitation, demolition or removal of a surviving ancient tribal structure or village, or a building or structure that there is reason to believe was the location of a significant tribal event, home of an important person, or that served as a tribal school or community hall </w:t>
      </w:r>
    </w:p>
    <w:p w14:paraId="093C66ED" w14:textId="77777777" w:rsidR="00B674CD" w:rsidRPr="00DD4FFF" w:rsidRDefault="00B674CD" w:rsidP="00B674CD">
      <w:pPr>
        <w:pStyle w:val="Default"/>
        <w:numPr>
          <w:ilvl w:val="0"/>
          <w:numId w:val="40"/>
        </w:numPr>
        <w:rPr>
          <w:rFonts w:ascii="Garamond" w:hAnsi="Garamond"/>
          <w:sz w:val="22"/>
          <w:szCs w:val="22"/>
        </w:rPr>
      </w:pPr>
      <w:r w:rsidRPr="00DD4FFF">
        <w:rPr>
          <w:rFonts w:ascii="Garamond" w:hAnsi="Garamond"/>
          <w:b/>
          <w:bCs/>
          <w:sz w:val="22"/>
          <w:szCs w:val="22"/>
        </w:rPr>
        <w:t xml:space="preserve">transfer, lease or sale of a historic property of religious and cultural significance </w:t>
      </w:r>
    </w:p>
    <w:p w14:paraId="6D453C5B" w14:textId="77777777" w:rsidR="00B674CD" w:rsidRPr="00DD4FFF" w:rsidRDefault="00B674CD" w:rsidP="00B674CD">
      <w:pPr>
        <w:pStyle w:val="Default"/>
        <w:ind w:left="720"/>
        <w:rPr>
          <w:rFonts w:ascii="Garamond" w:hAnsi="Garamond"/>
          <w:sz w:val="22"/>
          <w:szCs w:val="22"/>
        </w:rPr>
      </w:pPr>
      <w:r w:rsidRPr="00DD4FFF">
        <w:rPr>
          <w:rFonts w:ascii="Garamond" w:hAnsi="Garamond"/>
          <w:sz w:val="22"/>
          <w:szCs w:val="22"/>
        </w:rPr>
        <w:t xml:space="preserve">Example: transfer, lease or sale of properties that contain archeological sites, burial grounds, sacred landscapes or features, ceremonial areas, plant and animal communities, or buildings and structures with significant tribal association </w:t>
      </w:r>
    </w:p>
    <w:p w14:paraId="142959FC" w14:textId="77777777" w:rsidR="00B674CD" w:rsidRPr="00DD4FFF" w:rsidRDefault="00B674CD" w:rsidP="00B674CD">
      <w:pPr>
        <w:pStyle w:val="Default"/>
        <w:numPr>
          <w:ilvl w:val="0"/>
          <w:numId w:val="40"/>
        </w:numPr>
        <w:rPr>
          <w:rFonts w:ascii="Garamond" w:hAnsi="Garamond"/>
          <w:sz w:val="22"/>
          <w:szCs w:val="22"/>
        </w:rPr>
      </w:pPr>
      <w:r w:rsidRPr="00DD4FFF">
        <w:rPr>
          <w:rFonts w:ascii="Garamond" w:hAnsi="Garamond"/>
          <w:b/>
          <w:bCs/>
          <w:sz w:val="22"/>
          <w:szCs w:val="22"/>
        </w:rPr>
        <w:t xml:space="preserve">None of the above apply </w:t>
      </w:r>
    </w:p>
    <w:p w14:paraId="116DD3D1" w14:textId="77777777" w:rsidR="00B674CD" w:rsidRPr="00DD4FFF" w:rsidRDefault="00B674CD" w:rsidP="00B674CD">
      <w:pPr>
        <w:pStyle w:val="Default"/>
        <w:ind w:left="720"/>
        <w:rPr>
          <w:rFonts w:ascii="Garamond" w:hAnsi="Garamond"/>
          <w:b/>
          <w:bCs/>
          <w:sz w:val="22"/>
          <w:szCs w:val="22"/>
        </w:rPr>
      </w:pPr>
    </w:p>
    <w:p w14:paraId="3D63C667" w14:textId="72304A9A" w:rsidR="00DD4FFF" w:rsidRDefault="00DD4FFF">
      <w:pPr>
        <w:rPr>
          <w:rFonts w:ascii="Garamond" w:hAnsi="Garamond"/>
          <w:b/>
          <w:sz w:val="22"/>
        </w:rPr>
      </w:pPr>
      <w:r>
        <w:rPr>
          <w:rFonts w:ascii="Garamond" w:hAnsi="Garamond"/>
          <w:b/>
          <w:sz w:val="22"/>
        </w:rPr>
        <w:br w:type="page"/>
      </w:r>
    </w:p>
    <w:p w14:paraId="53B019A5" w14:textId="31B9E197" w:rsidR="00DD4FFF" w:rsidRPr="00DD4FFF" w:rsidRDefault="00DD4FFF" w:rsidP="00DD4FFF">
      <w:pPr>
        <w:tabs>
          <w:tab w:val="left" w:pos="-720"/>
        </w:tabs>
        <w:suppressAutoHyphens/>
        <w:jc w:val="center"/>
        <w:rPr>
          <w:rFonts w:ascii="Garamond" w:hAnsi="Garamond"/>
          <w:b/>
          <w:sz w:val="22"/>
        </w:rPr>
      </w:pPr>
      <w:r w:rsidRPr="00DD4FFF">
        <w:rPr>
          <w:rFonts w:ascii="Garamond" w:hAnsi="Garamond"/>
          <w:b/>
          <w:sz w:val="22"/>
        </w:rPr>
        <w:lastRenderedPageBreak/>
        <w:t xml:space="preserve">APPENDIX </w:t>
      </w:r>
      <w:r>
        <w:rPr>
          <w:rFonts w:ascii="Garamond" w:hAnsi="Garamond"/>
          <w:b/>
          <w:sz w:val="22"/>
        </w:rPr>
        <w:t>G</w:t>
      </w:r>
    </w:p>
    <w:p w14:paraId="25D4C255" w14:textId="77777777" w:rsidR="00DD4FFF" w:rsidRPr="00921A0C" w:rsidRDefault="00DD4FFF" w:rsidP="00DD4FFF">
      <w:pPr>
        <w:tabs>
          <w:tab w:val="left" w:pos="-720"/>
        </w:tabs>
        <w:suppressAutoHyphens/>
        <w:jc w:val="center"/>
        <w:rPr>
          <w:rFonts w:ascii="Garamond" w:hAnsi="Garamond"/>
          <w:sz w:val="22"/>
        </w:rPr>
      </w:pPr>
    </w:p>
    <w:p w14:paraId="41AAE13E" w14:textId="01135BA0" w:rsidR="00A651AC" w:rsidRDefault="00DD4FFF" w:rsidP="00DD4FFF">
      <w:pPr>
        <w:tabs>
          <w:tab w:val="left" w:pos="-720"/>
          <w:tab w:val="left" w:pos="0"/>
        </w:tabs>
        <w:suppressAutoHyphens/>
        <w:jc w:val="center"/>
        <w:rPr>
          <w:rFonts w:ascii="Garamond" w:hAnsi="Garamond"/>
          <w:b/>
          <w:sz w:val="22"/>
        </w:rPr>
      </w:pPr>
      <w:r>
        <w:rPr>
          <w:rFonts w:ascii="Garamond" w:hAnsi="Garamond"/>
          <w:b/>
          <w:sz w:val="22"/>
        </w:rPr>
        <w:t>CEDO Project Review Form</w:t>
      </w:r>
    </w:p>
    <w:p w14:paraId="781A52A4" w14:textId="77777777" w:rsidR="00E87958" w:rsidRPr="00B13F31" w:rsidRDefault="00E87958" w:rsidP="00E87958">
      <w:pPr>
        <w:tabs>
          <w:tab w:val="left" w:pos="1920"/>
        </w:tabs>
        <w:rPr>
          <w:b/>
          <w:sz w:val="24"/>
          <w:szCs w:val="24"/>
        </w:rPr>
      </w:pPr>
      <w:r w:rsidRPr="001B03D3">
        <w:rPr>
          <w:sz w:val="20"/>
        </w:rPr>
        <w:t>Community Development Block Grant (CDBG)</w:t>
      </w:r>
      <w:r>
        <w:rPr>
          <w:sz w:val="20"/>
        </w:rPr>
        <w:t>, HOME Investment Partnerships Program (HOME), and Healthy Homes and Lead Hazard Control (LEAD)</w:t>
      </w:r>
      <w:r w:rsidRPr="001B03D3">
        <w:rPr>
          <w:sz w:val="20"/>
        </w:rPr>
        <w:t xml:space="preserve"> funding </w:t>
      </w:r>
      <w:r>
        <w:rPr>
          <w:sz w:val="20"/>
        </w:rPr>
        <w:t>comes</w:t>
      </w:r>
      <w:r w:rsidRPr="001B03D3">
        <w:rPr>
          <w:sz w:val="20"/>
        </w:rPr>
        <w:t xml:space="preserve"> from the </w:t>
      </w:r>
      <w:r>
        <w:rPr>
          <w:sz w:val="20"/>
        </w:rPr>
        <w:t>f</w:t>
      </w:r>
      <w:r w:rsidRPr="001B03D3">
        <w:rPr>
          <w:sz w:val="20"/>
        </w:rPr>
        <w:t xml:space="preserve">ederal Department of Housing and Urban Development (HUD). </w:t>
      </w:r>
      <w:r>
        <w:rPr>
          <w:sz w:val="20"/>
        </w:rPr>
        <w:t>Section 106 of t</w:t>
      </w:r>
      <w:r w:rsidRPr="001B03D3">
        <w:rPr>
          <w:sz w:val="20"/>
        </w:rPr>
        <w:t xml:space="preserve">he National Historic Preservation Act of 1966 (NHPA) requires that federal agencies </w:t>
      </w:r>
      <w:r>
        <w:rPr>
          <w:sz w:val="20"/>
        </w:rPr>
        <w:t xml:space="preserve">such as HUD </w:t>
      </w:r>
      <w:r w:rsidRPr="001B03D3">
        <w:rPr>
          <w:sz w:val="20"/>
        </w:rPr>
        <w:t>consider the effect of their p</w:t>
      </w:r>
      <w:r>
        <w:rPr>
          <w:sz w:val="20"/>
        </w:rPr>
        <w:t>rojects on any historic property, including historic buildings, districts, and archaeological sites</w:t>
      </w:r>
      <w:r w:rsidRPr="001B03D3">
        <w:rPr>
          <w:sz w:val="20"/>
        </w:rPr>
        <w:t xml:space="preserve">. </w:t>
      </w:r>
      <w:r>
        <w:rPr>
          <w:sz w:val="20"/>
        </w:rPr>
        <w:t xml:space="preserve">The Burlington Community &amp; Economic Development Office (CEDO) is delegated the authority for compliance with Section 106 on behalf of HUD. </w:t>
      </w:r>
      <w:r w:rsidRPr="001B03D3">
        <w:rPr>
          <w:sz w:val="20"/>
        </w:rPr>
        <w:t>To start the review process, please complete this form a</w:t>
      </w:r>
      <w:r>
        <w:rPr>
          <w:sz w:val="20"/>
        </w:rPr>
        <w:t>n</w:t>
      </w:r>
      <w:r w:rsidRPr="001B03D3">
        <w:rPr>
          <w:sz w:val="20"/>
        </w:rPr>
        <w:t xml:space="preserve">d </w:t>
      </w:r>
      <w:r>
        <w:rPr>
          <w:sz w:val="20"/>
        </w:rPr>
        <w:t>submit</w:t>
      </w:r>
      <w:r w:rsidRPr="001B03D3">
        <w:rPr>
          <w:sz w:val="20"/>
        </w:rPr>
        <w:t xml:space="preserve"> it, with the information requested below, to the </w:t>
      </w:r>
      <w:r>
        <w:rPr>
          <w:sz w:val="20"/>
        </w:rPr>
        <w:t xml:space="preserve">Vermont </w:t>
      </w:r>
      <w:r w:rsidRPr="001B03D3">
        <w:rPr>
          <w:sz w:val="20"/>
        </w:rPr>
        <w:t>Div</w:t>
      </w:r>
      <w:r>
        <w:rPr>
          <w:sz w:val="20"/>
        </w:rPr>
        <w:t xml:space="preserve">ision for Historic Preservation (VDHP) at: </w:t>
      </w:r>
      <w:hyperlink r:id="rId14" w:history="1">
        <w:r w:rsidRPr="00344471">
          <w:rPr>
            <w:rStyle w:val="Hyperlink"/>
            <w:sz w:val="20"/>
          </w:rPr>
          <w:t>ACCD.projectreview@vermont.gov</w:t>
        </w:r>
      </w:hyperlink>
      <w:r>
        <w:rPr>
          <w:sz w:val="20"/>
        </w:rPr>
        <w:t>.</w:t>
      </w:r>
    </w:p>
    <w:p w14:paraId="24E14D86" w14:textId="77777777" w:rsidR="00E87958" w:rsidRDefault="00E87958" w:rsidP="00E87958">
      <w:pPr>
        <w:rPr>
          <w:sz w:val="20"/>
        </w:rPr>
      </w:pPr>
    </w:p>
    <w:p w14:paraId="7267CF8A" w14:textId="77777777" w:rsidR="00E87958" w:rsidRDefault="00E87958" w:rsidP="00E87958">
      <w:pPr>
        <w:rPr>
          <w:sz w:val="20"/>
        </w:rPr>
      </w:pPr>
      <w:r w:rsidRPr="00451055">
        <w:rPr>
          <w:sz w:val="20"/>
        </w:rPr>
        <w:t>For questions on architectural resources, please contact Elizabeth Peebles at</w:t>
      </w:r>
      <w:r>
        <w:rPr>
          <w:sz w:val="20"/>
        </w:rPr>
        <w:t xml:space="preserve"> </w:t>
      </w:r>
      <w:hyperlink r:id="rId15" w:history="1">
        <w:r w:rsidRPr="00451055">
          <w:rPr>
            <w:rStyle w:val="Hyperlink"/>
            <w:sz w:val="20"/>
          </w:rPr>
          <w:t>elizabeth.peebles@vermont.gov</w:t>
        </w:r>
      </w:hyperlink>
      <w:r w:rsidRPr="00451055">
        <w:rPr>
          <w:sz w:val="20"/>
        </w:rPr>
        <w:t xml:space="preserve"> </w:t>
      </w:r>
      <w:r>
        <w:rPr>
          <w:sz w:val="20"/>
        </w:rPr>
        <w:t xml:space="preserve">or </w:t>
      </w:r>
      <w:r w:rsidRPr="00451055">
        <w:rPr>
          <w:sz w:val="20"/>
        </w:rPr>
        <w:t xml:space="preserve">(802) 828-3049. </w:t>
      </w:r>
    </w:p>
    <w:p w14:paraId="1391D460" w14:textId="77777777" w:rsidR="00E87958" w:rsidRPr="00451055" w:rsidRDefault="00E87958" w:rsidP="00E87958">
      <w:pPr>
        <w:rPr>
          <w:sz w:val="20"/>
        </w:rPr>
      </w:pPr>
      <w:r w:rsidRPr="00451055">
        <w:rPr>
          <w:sz w:val="20"/>
        </w:rPr>
        <w:t>For questions related to arch</w:t>
      </w:r>
      <w:r>
        <w:rPr>
          <w:sz w:val="20"/>
        </w:rPr>
        <w:t>a</w:t>
      </w:r>
      <w:r w:rsidRPr="00451055">
        <w:rPr>
          <w:sz w:val="20"/>
        </w:rPr>
        <w:t xml:space="preserve">eology and below-ground resources, please contact Yvonne Benney Basque at </w:t>
      </w:r>
      <w:hyperlink r:id="rId16" w:history="1">
        <w:r w:rsidRPr="00451055">
          <w:rPr>
            <w:rStyle w:val="Hyperlink"/>
            <w:sz w:val="20"/>
          </w:rPr>
          <w:t>yvonne.basque@vermont.gov</w:t>
        </w:r>
      </w:hyperlink>
      <w:r>
        <w:rPr>
          <w:sz w:val="20"/>
        </w:rPr>
        <w:t xml:space="preserve"> or (802) 828-1381</w:t>
      </w:r>
      <w:r w:rsidRPr="00451055">
        <w:rPr>
          <w:sz w:val="20"/>
        </w:rPr>
        <w:t xml:space="preserve">. </w:t>
      </w:r>
    </w:p>
    <w:p w14:paraId="5C8D2870" w14:textId="77777777" w:rsidR="00E87958" w:rsidRDefault="00E87958" w:rsidP="00E87958">
      <w:pPr>
        <w:rPr>
          <w:sz w:val="20"/>
        </w:rPr>
      </w:pPr>
    </w:p>
    <w:p w14:paraId="2E55280E" w14:textId="77777777" w:rsidR="00E87958" w:rsidRPr="0058302B" w:rsidRDefault="00E87958" w:rsidP="00E87958">
      <w:pPr>
        <w:pStyle w:val="ListParagraph"/>
        <w:numPr>
          <w:ilvl w:val="0"/>
          <w:numId w:val="45"/>
        </w:numPr>
        <w:spacing w:after="200" w:line="276" w:lineRule="auto"/>
        <w:rPr>
          <w:sz w:val="20"/>
        </w:rPr>
      </w:pPr>
      <w:r w:rsidRPr="001B03D3">
        <w:rPr>
          <w:sz w:val="20"/>
        </w:rPr>
        <w:t>Contact information</w:t>
      </w:r>
      <w:r>
        <w:rPr>
          <w:sz w:val="20"/>
        </w:rPr>
        <w:t>:</w:t>
      </w:r>
    </w:p>
    <w:p w14:paraId="13EE72FC" w14:textId="77777777" w:rsidR="00E87958" w:rsidRDefault="00E87958" w:rsidP="00E87958">
      <w:pPr>
        <w:pStyle w:val="ListParagraph"/>
        <w:numPr>
          <w:ilvl w:val="1"/>
          <w:numId w:val="45"/>
        </w:numPr>
        <w:spacing w:after="200" w:line="276" w:lineRule="auto"/>
        <w:rPr>
          <w:sz w:val="20"/>
        </w:rPr>
      </w:pPr>
      <w:r>
        <w:rPr>
          <w:sz w:val="20"/>
        </w:rPr>
        <w:t>CEDO Staff contact</w:t>
      </w:r>
      <w:r w:rsidRPr="001B03D3">
        <w:rPr>
          <w:sz w:val="20"/>
        </w:rPr>
        <w:t>:</w:t>
      </w:r>
      <w:r>
        <w:rPr>
          <w:sz w:val="20"/>
        </w:rPr>
        <w:tab/>
      </w:r>
      <w:r w:rsidRPr="001B03D3">
        <w:rPr>
          <w:sz w:val="20"/>
        </w:rPr>
        <w:fldChar w:fldCharType="begin">
          <w:ffData>
            <w:name w:val="Text1"/>
            <w:enabled/>
            <w:calcOnExit w:val="0"/>
            <w:textInput/>
          </w:ffData>
        </w:fldChar>
      </w:r>
      <w:bookmarkStart w:id="3" w:name="Text1"/>
      <w:r w:rsidRPr="001B03D3">
        <w:rPr>
          <w:sz w:val="20"/>
        </w:rPr>
        <w:instrText xml:space="preserve"> FORMTEXT </w:instrText>
      </w:r>
      <w:r w:rsidRPr="001B03D3">
        <w:rPr>
          <w:sz w:val="20"/>
        </w:rPr>
      </w:r>
      <w:r w:rsidRPr="001B03D3">
        <w:rPr>
          <w:sz w:val="20"/>
        </w:rPr>
        <w:fldChar w:fldCharType="separate"/>
      </w:r>
      <w:r>
        <w:rPr>
          <w:sz w:val="20"/>
        </w:rPr>
        <w:t> </w:t>
      </w:r>
      <w:r>
        <w:rPr>
          <w:sz w:val="20"/>
        </w:rPr>
        <w:t> </w:t>
      </w:r>
      <w:r>
        <w:rPr>
          <w:sz w:val="20"/>
        </w:rPr>
        <w:t> </w:t>
      </w:r>
      <w:r>
        <w:rPr>
          <w:sz w:val="20"/>
        </w:rPr>
        <w:t> </w:t>
      </w:r>
      <w:r>
        <w:rPr>
          <w:sz w:val="20"/>
        </w:rPr>
        <w:t> </w:t>
      </w:r>
      <w:r w:rsidRPr="001B03D3">
        <w:rPr>
          <w:sz w:val="20"/>
        </w:rPr>
        <w:fldChar w:fldCharType="end"/>
      </w:r>
      <w:bookmarkEnd w:id="3"/>
    </w:p>
    <w:p w14:paraId="3DBDF57A" w14:textId="77777777" w:rsidR="00E87958" w:rsidRPr="001B03D3" w:rsidRDefault="00E87958" w:rsidP="00E87958">
      <w:pPr>
        <w:pStyle w:val="ListParagraph"/>
        <w:numPr>
          <w:ilvl w:val="1"/>
          <w:numId w:val="45"/>
        </w:numPr>
        <w:spacing w:after="200" w:line="276" w:lineRule="auto"/>
        <w:rPr>
          <w:sz w:val="20"/>
        </w:rPr>
      </w:pPr>
      <w:r w:rsidRPr="001B03D3">
        <w:rPr>
          <w:sz w:val="20"/>
        </w:rPr>
        <w:t xml:space="preserve">Email address: </w:t>
      </w:r>
      <w:r>
        <w:rPr>
          <w:sz w:val="20"/>
        </w:rPr>
        <w:tab/>
      </w:r>
      <w:r>
        <w:rPr>
          <w:sz w:val="20"/>
        </w:rPr>
        <w:tab/>
      </w:r>
      <w:r w:rsidRPr="001B03D3">
        <w:rPr>
          <w:sz w:val="20"/>
        </w:rPr>
        <w:fldChar w:fldCharType="begin">
          <w:ffData>
            <w:name w:val="Text2"/>
            <w:enabled/>
            <w:calcOnExit w:val="0"/>
            <w:textInput/>
          </w:ffData>
        </w:fldChar>
      </w:r>
      <w:bookmarkStart w:id="4" w:name="Text2"/>
      <w:r w:rsidRPr="001B03D3">
        <w:rPr>
          <w:sz w:val="20"/>
        </w:rPr>
        <w:instrText xml:space="preserve"> FORMTEXT </w:instrText>
      </w:r>
      <w:r w:rsidRPr="001B03D3">
        <w:rPr>
          <w:sz w:val="20"/>
        </w:rPr>
      </w:r>
      <w:r w:rsidRPr="001B03D3">
        <w:rPr>
          <w:sz w:val="20"/>
        </w:rPr>
        <w:fldChar w:fldCharType="separate"/>
      </w:r>
      <w:r w:rsidRPr="001B03D3">
        <w:rPr>
          <w:noProof/>
          <w:sz w:val="20"/>
        </w:rPr>
        <w:t> </w:t>
      </w:r>
      <w:r w:rsidRPr="001B03D3">
        <w:rPr>
          <w:noProof/>
          <w:sz w:val="20"/>
        </w:rPr>
        <w:t> </w:t>
      </w:r>
      <w:r w:rsidRPr="001B03D3">
        <w:rPr>
          <w:noProof/>
          <w:sz w:val="20"/>
        </w:rPr>
        <w:t> </w:t>
      </w:r>
      <w:r w:rsidRPr="001B03D3">
        <w:rPr>
          <w:noProof/>
          <w:sz w:val="20"/>
        </w:rPr>
        <w:t> </w:t>
      </w:r>
      <w:r w:rsidRPr="001B03D3">
        <w:rPr>
          <w:noProof/>
          <w:sz w:val="20"/>
        </w:rPr>
        <w:t> </w:t>
      </w:r>
      <w:r w:rsidRPr="001B03D3">
        <w:rPr>
          <w:sz w:val="20"/>
        </w:rPr>
        <w:fldChar w:fldCharType="end"/>
      </w:r>
      <w:bookmarkEnd w:id="4"/>
    </w:p>
    <w:p w14:paraId="3B7F318C" w14:textId="77777777" w:rsidR="00E87958" w:rsidRDefault="00E87958" w:rsidP="00E87958">
      <w:pPr>
        <w:pStyle w:val="ListParagraph"/>
        <w:numPr>
          <w:ilvl w:val="1"/>
          <w:numId w:val="45"/>
        </w:numPr>
        <w:spacing w:after="200" w:line="276" w:lineRule="auto"/>
        <w:rPr>
          <w:sz w:val="20"/>
        </w:rPr>
      </w:pPr>
      <w:r w:rsidRPr="001B03D3">
        <w:rPr>
          <w:sz w:val="20"/>
        </w:rPr>
        <w:t xml:space="preserve">Phone number: </w:t>
      </w:r>
      <w:r>
        <w:rPr>
          <w:sz w:val="20"/>
        </w:rPr>
        <w:tab/>
      </w:r>
      <w:r>
        <w:rPr>
          <w:sz w:val="20"/>
        </w:rPr>
        <w:tab/>
      </w:r>
      <w:r w:rsidRPr="001B03D3">
        <w:rPr>
          <w:sz w:val="20"/>
        </w:rPr>
        <w:fldChar w:fldCharType="begin">
          <w:ffData>
            <w:name w:val="Text3"/>
            <w:enabled/>
            <w:calcOnExit w:val="0"/>
            <w:textInput/>
          </w:ffData>
        </w:fldChar>
      </w:r>
      <w:bookmarkStart w:id="5" w:name="Text3"/>
      <w:r w:rsidRPr="001B03D3">
        <w:rPr>
          <w:sz w:val="20"/>
        </w:rPr>
        <w:instrText xml:space="preserve"> FORMTEXT </w:instrText>
      </w:r>
      <w:r w:rsidRPr="001B03D3">
        <w:rPr>
          <w:sz w:val="20"/>
        </w:rPr>
      </w:r>
      <w:r w:rsidRPr="001B03D3">
        <w:rPr>
          <w:sz w:val="20"/>
        </w:rPr>
        <w:fldChar w:fldCharType="separate"/>
      </w:r>
      <w:r w:rsidRPr="001B03D3">
        <w:rPr>
          <w:noProof/>
          <w:sz w:val="20"/>
        </w:rPr>
        <w:t> </w:t>
      </w:r>
      <w:r w:rsidRPr="001B03D3">
        <w:rPr>
          <w:noProof/>
          <w:sz w:val="20"/>
        </w:rPr>
        <w:t> </w:t>
      </w:r>
      <w:r w:rsidRPr="001B03D3">
        <w:rPr>
          <w:noProof/>
          <w:sz w:val="20"/>
        </w:rPr>
        <w:t> </w:t>
      </w:r>
      <w:r w:rsidRPr="001B03D3">
        <w:rPr>
          <w:noProof/>
          <w:sz w:val="20"/>
        </w:rPr>
        <w:t> </w:t>
      </w:r>
      <w:r w:rsidRPr="001B03D3">
        <w:rPr>
          <w:noProof/>
          <w:sz w:val="20"/>
        </w:rPr>
        <w:t> </w:t>
      </w:r>
      <w:r w:rsidRPr="001B03D3">
        <w:rPr>
          <w:sz w:val="20"/>
        </w:rPr>
        <w:fldChar w:fldCharType="end"/>
      </w:r>
      <w:bookmarkEnd w:id="5"/>
    </w:p>
    <w:p w14:paraId="199C94BD" w14:textId="77777777" w:rsidR="00E87958" w:rsidRPr="001B03D3" w:rsidRDefault="00E87958" w:rsidP="00E87958">
      <w:pPr>
        <w:pStyle w:val="ListParagraph"/>
        <w:ind w:left="1470"/>
        <w:rPr>
          <w:sz w:val="20"/>
        </w:rPr>
      </w:pPr>
    </w:p>
    <w:p w14:paraId="2702D813" w14:textId="77777777" w:rsidR="00E87958" w:rsidRDefault="00E87958" w:rsidP="00E87958">
      <w:pPr>
        <w:pStyle w:val="ListParagraph"/>
        <w:numPr>
          <w:ilvl w:val="0"/>
          <w:numId w:val="45"/>
        </w:numPr>
        <w:spacing w:after="200" w:line="276" w:lineRule="auto"/>
        <w:rPr>
          <w:sz w:val="20"/>
        </w:rPr>
      </w:pPr>
      <w:r>
        <w:rPr>
          <w:sz w:val="20"/>
        </w:rPr>
        <w:t>Program (check all that apply):</w:t>
      </w:r>
      <w:r>
        <w:rPr>
          <w:sz w:val="20"/>
        </w:rPr>
        <w:tab/>
      </w:r>
    </w:p>
    <w:p w14:paraId="33281A55" w14:textId="77777777" w:rsidR="00E87958" w:rsidRDefault="00E87958" w:rsidP="00E87958">
      <w:pPr>
        <w:pStyle w:val="ListParagraph"/>
        <w:ind w:left="1470" w:firstLine="690"/>
        <w:rPr>
          <w:sz w:val="20"/>
        </w:rPr>
      </w:pPr>
      <w:r w:rsidRPr="0058302B">
        <w:rPr>
          <w:sz w:val="20"/>
        </w:rPr>
        <w:fldChar w:fldCharType="begin">
          <w:ffData>
            <w:name w:val="Check17"/>
            <w:enabled/>
            <w:calcOnExit w:val="0"/>
            <w:checkBox>
              <w:sizeAuto/>
              <w:default w:val="0"/>
            </w:checkBox>
          </w:ffData>
        </w:fldChar>
      </w:r>
      <w:bookmarkStart w:id="6" w:name="Check17"/>
      <w:r w:rsidRPr="0058302B">
        <w:rPr>
          <w:sz w:val="20"/>
        </w:rPr>
        <w:instrText xml:space="preserve"> FORMCHECKBOX </w:instrText>
      </w:r>
      <w:r>
        <w:rPr>
          <w:sz w:val="20"/>
        </w:rPr>
      </w:r>
      <w:r>
        <w:rPr>
          <w:sz w:val="20"/>
        </w:rPr>
        <w:fldChar w:fldCharType="separate"/>
      </w:r>
      <w:r w:rsidRPr="0058302B">
        <w:rPr>
          <w:sz w:val="20"/>
        </w:rPr>
        <w:fldChar w:fldCharType="end"/>
      </w:r>
      <w:bookmarkEnd w:id="6"/>
      <w:r w:rsidRPr="0058302B">
        <w:rPr>
          <w:sz w:val="20"/>
        </w:rPr>
        <w:t xml:space="preserve">  Community Development Block Grant</w:t>
      </w:r>
    </w:p>
    <w:p w14:paraId="24870905" w14:textId="77777777" w:rsidR="00E87958" w:rsidRDefault="00E87958" w:rsidP="00E87958">
      <w:pPr>
        <w:pStyle w:val="ListParagraph"/>
        <w:ind w:left="1470" w:firstLine="690"/>
        <w:rPr>
          <w:sz w:val="20"/>
        </w:rPr>
      </w:pPr>
      <w:r w:rsidRPr="0058302B">
        <w:rPr>
          <w:sz w:val="20"/>
        </w:rPr>
        <w:fldChar w:fldCharType="begin">
          <w:ffData>
            <w:name w:val="Check18"/>
            <w:enabled/>
            <w:calcOnExit w:val="0"/>
            <w:checkBox>
              <w:sizeAuto/>
              <w:default w:val="0"/>
            </w:checkBox>
          </w:ffData>
        </w:fldChar>
      </w:r>
      <w:bookmarkStart w:id="7" w:name="Check18"/>
      <w:r w:rsidRPr="0058302B">
        <w:rPr>
          <w:sz w:val="20"/>
        </w:rPr>
        <w:instrText xml:space="preserve"> FORMCHECKBOX </w:instrText>
      </w:r>
      <w:r>
        <w:rPr>
          <w:sz w:val="20"/>
        </w:rPr>
      </w:r>
      <w:r>
        <w:rPr>
          <w:sz w:val="20"/>
        </w:rPr>
        <w:fldChar w:fldCharType="separate"/>
      </w:r>
      <w:r w:rsidRPr="0058302B">
        <w:rPr>
          <w:sz w:val="20"/>
        </w:rPr>
        <w:fldChar w:fldCharType="end"/>
      </w:r>
      <w:bookmarkEnd w:id="7"/>
      <w:r w:rsidRPr="0058302B">
        <w:rPr>
          <w:sz w:val="20"/>
        </w:rPr>
        <w:t xml:space="preserve">  HOME Investment Partnerships Program</w:t>
      </w:r>
    </w:p>
    <w:p w14:paraId="6B71CBFF" w14:textId="77777777" w:rsidR="00E87958" w:rsidRDefault="00E87958" w:rsidP="00E87958">
      <w:pPr>
        <w:pStyle w:val="ListParagraph"/>
        <w:ind w:left="1470" w:firstLine="690"/>
        <w:rPr>
          <w:sz w:val="20"/>
        </w:rPr>
      </w:pPr>
      <w:r w:rsidRPr="0058302B">
        <w:rPr>
          <w:sz w:val="20"/>
        </w:rPr>
        <w:fldChar w:fldCharType="begin">
          <w:ffData>
            <w:name w:val="Check18"/>
            <w:enabled/>
            <w:calcOnExit w:val="0"/>
            <w:checkBox>
              <w:sizeAuto/>
              <w:default w:val="0"/>
            </w:checkBox>
          </w:ffData>
        </w:fldChar>
      </w:r>
      <w:r w:rsidRPr="0058302B">
        <w:rPr>
          <w:sz w:val="20"/>
        </w:rPr>
        <w:instrText xml:space="preserve"> FORMCHECKBOX </w:instrText>
      </w:r>
      <w:r>
        <w:rPr>
          <w:sz w:val="20"/>
        </w:rPr>
      </w:r>
      <w:r>
        <w:rPr>
          <w:sz w:val="20"/>
        </w:rPr>
        <w:fldChar w:fldCharType="separate"/>
      </w:r>
      <w:r w:rsidRPr="0058302B">
        <w:rPr>
          <w:sz w:val="20"/>
        </w:rPr>
        <w:fldChar w:fldCharType="end"/>
      </w:r>
      <w:r w:rsidRPr="0058302B">
        <w:rPr>
          <w:sz w:val="20"/>
        </w:rPr>
        <w:t xml:space="preserve">  Healthy Homes and Lead Hazard Control</w:t>
      </w:r>
    </w:p>
    <w:p w14:paraId="07ABE4E9" w14:textId="77777777" w:rsidR="00E87958" w:rsidRDefault="00E87958" w:rsidP="00E87958">
      <w:pPr>
        <w:pStyle w:val="ListParagraph"/>
        <w:ind w:left="1470"/>
        <w:rPr>
          <w:sz w:val="20"/>
        </w:rPr>
      </w:pPr>
    </w:p>
    <w:p w14:paraId="68796814" w14:textId="77777777" w:rsidR="00E87958" w:rsidRPr="001B03D3" w:rsidRDefault="00E87958" w:rsidP="00E87958">
      <w:pPr>
        <w:pStyle w:val="ListParagraph"/>
        <w:numPr>
          <w:ilvl w:val="0"/>
          <w:numId w:val="45"/>
        </w:numPr>
        <w:spacing w:after="200" w:line="276" w:lineRule="auto"/>
        <w:rPr>
          <w:sz w:val="20"/>
        </w:rPr>
      </w:pPr>
      <w:r w:rsidRPr="001B03D3">
        <w:rPr>
          <w:sz w:val="20"/>
        </w:rPr>
        <w:t>Building</w:t>
      </w:r>
      <w:r>
        <w:rPr>
          <w:sz w:val="20"/>
        </w:rPr>
        <w:t xml:space="preserve"> / Site i</w:t>
      </w:r>
      <w:r w:rsidRPr="001B03D3">
        <w:rPr>
          <w:sz w:val="20"/>
        </w:rPr>
        <w:t>nformation</w:t>
      </w:r>
      <w:r>
        <w:rPr>
          <w:sz w:val="20"/>
        </w:rPr>
        <w:t>:</w:t>
      </w:r>
    </w:p>
    <w:p w14:paraId="149AB244" w14:textId="77777777" w:rsidR="00E87958" w:rsidRPr="001B03D3" w:rsidRDefault="00E87958" w:rsidP="00E87958">
      <w:pPr>
        <w:pStyle w:val="ListParagraph"/>
        <w:numPr>
          <w:ilvl w:val="1"/>
          <w:numId w:val="45"/>
        </w:numPr>
        <w:spacing w:after="200" w:line="276" w:lineRule="auto"/>
        <w:rPr>
          <w:sz w:val="20"/>
        </w:rPr>
      </w:pPr>
      <w:r w:rsidRPr="001B03D3">
        <w:rPr>
          <w:sz w:val="20"/>
        </w:rPr>
        <w:t xml:space="preserve">Building name/ property owner: </w:t>
      </w:r>
      <w:r w:rsidRPr="001B03D3">
        <w:rPr>
          <w:sz w:val="20"/>
        </w:rPr>
        <w:fldChar w:fldCharType="begin">
          <w:ffData>
            <w:name w:val="Text4"/>
            <w:enabled/>
            <w:calcOnExit w:val="0"/>
            <w:textInput/>
          </w:ffData>
        </w:fldChar>
      </w:r>
      <w:bookmarkStart w:id="8" w:name="Text4"/>
      <w:r w:rsidRPr="001B03D3">
        <w:rPr>
          <w:sz w:val="20"/>
        </w:rPr>
        <w:instrText xml:space="preserve"> FORMTEXT </w:instrText>
      </w:r>
      <w:r w:rsidRPr="001B03D3">
        <w:rPr>
          <w:sz w:val="20"/>
        </w:rPr>
      </w:r>
      <w:r w:rsidRPr="001B03D3">
        <w:rPr>
          <w:sz w:val="20"/>
        </w:rPr>
        <w:fldChar w:fldCharType="separate"/>
      </w:r>
      <w:r w:rsidRPr="001B03D3">
        <w:rPr>
          <w:noProof/>
          <w:sz w:val="20"/>
        </w:rPr>
        <w:t> </w:t>
      </w:r>
      <w:r w:rsidRPr="001B03D3">
        <w:rPr>
          <w:noProof/>
          <w:sz w:val="20"/>
        </w:rPr>
        <w:t> </w:t>
      </w:r>
      <w:r w:rsidRPr="001B03D3">
        <w:rPr>
          <w:noProof/>
          <w:sz w:val="20"/>
        </w:rPr>
        <w:t> </w:t>
      </w:r>
      <w:r w:rsidRPr="001B03D3">
        <w:rPr>
          <w:noProof/>
          <w:sz w:val="20"/>
        </w:rPr>
        <w:t> </w:t>
      </w:r>
      <w:r w:rsidRPr="001B03D3">
        <w:rPr>
          <w:noProof/>
          <w:sz w:val="20"/>
        </w:rPr>
        <w:t> </w:t>
      </w:r>
      <w:r w:rsidRPr="001B03D3">
        <w:rPr>
          <w:sz w:val="20"/>
        </w:rPr>
        <w:fldChar w:fldCharType="end"/>
      </w:r>
      <w:bookmarkEnd w:id="8"/>
    </w:p>
    <w:p w14:paraId="0DB59CDE" w14:textId="77777777" w:rsidR="00E87958" w:rsidRDefault="00E87958" w:rsidP="00E87958">
      <w:pPr>
        <w:pStyle w:val="ListParagraph"/>
        <w:numPr>
          <w:ilvl w:val="1"/>
          <w:numId w:val="45"/>
        </w:numPr>
        <w:spacing w:after="200" w:line="276" w:lineRule="auto"/>
        <w:rPr>
          <w:sz w:val="20"/>
        </w:rPr>
      </w:pPr>
      <w:r>
        <w:rPr>
          <w:sz w:val="20"/>
        </w:rPr>
        <w:t>Physical address:</w:t>
      </w:r>
      <w:r w:rsidRPr="001B03D3">
        <w:rPr>
          <w:sz w:val="20"/>
        </w:rPr>
        <w:t xml:space="preserve"> </w:t>
      </w:r>
      <w:r w:rsidRPr="001B03D3">
        <w:rPr>
          <w:sz w:val="20"/>
        </w:rPr>
        <w:fldChar w:fldCharType="begin">
          <w:ffData>
            <w:name w:val="Text5"/>
            <w:enabled/>
            <w:calcOnExit w:val="0"/>
            <w:textInput/>
          </w:ffData>
        </w:fldChar>
      </w:r>
      <w:bookmarkStart w:id="9" w:name="Text5"/>
      <w:r w:rsidRPr="001B03D3">
        <w:rPr>
          <w:sz w:val="20"/>
        </w:rPr>
        <w:instrText xml:space="preserve"> FORMTEXT </w:instrText>
      </w:r>
      <w:r w:rsidRPr="001B03D3">
        <w:rPr>
          <w:sz w:val="20"/>
        </w:rPr>
      </w:r>
      <w:r w:rsidRPr="001B03D3">
        <w:rPr>
          <w:sz w:val="20"/>
        </w:rPr>
        <w:fldChar w:fldCharType="separate"/>
      </w:r>
      <w:r w:rsidRPr="001B03D3">
        <w:rPr>
          <w:noProof/>
          <w:sz w:val="20"/>
        </w:rPr>
        <w:t> </w:t>
      </w:r>
      <w:r w:rsidRPr="001B03D3">
        <w:rPr>
          <w:noProof/>
          <w:sz w:val="20"/>
        </w:rPr>
        <w:t> </w:t>
      </w:r>
      <w:r w:rsidRPr="001B03D3">
        <w:rPr>
          <w:noProof/>
          <w:sz w:val="20"/>
        </w:rPr>
        <w:t> </w:t>
      </w:r>
      <w:r w:rsidRPr="001B03D3">
        <w:rPr>
          <w:noProof/>
          <w:sz w:val="20"/>
        </w:rPr>
        <w:t> </w:t>
      </w:r>
      <w:r w:rsidRPr="001B03D3">
        <w:rPr>
          <w:noProof/>
          <w:sz w:val="20"/>
        </w:rPr>
        <w:t> </w:t>
      </w:r>
      <w:r w:rsidRPr="001B03D3">
        <w:rPr>
          <w:sz w:val="20"/>
        </w:rPr>
        <w:fldChar w:fldCharType="end"/>
      </w:r>
      <w:bookmarkEnd w:id="9"/>
    </w:p>
    <w:p w14:paraId="0B4FB30A" w14:textId="77777777" w:rsidR="00E87958" w:rsidRPr="001B03D3" w:rsidRDefault="00E87958" w:rsidP="00E87958">
      <w:pPr>
        <w:pStyle w:val="ListParagraph"/>
        <w:numPr>
          <w:ilvl w:val="1"/>
          <w:numId w:val="45"/>
        </w:numPr>
        <w:spacing w:after="200" w:line="276" w:lineRule="auto"/>
        <w:rPr>
          <w:sz w:val="20"/>
        </w:rPr>
      </w:pPr>
      <w:r>
        <w:rPr>
          <w:sz w:val="20"/>
        </w:rPr>
        <w:t>GIS Coordinates (when available):</w:t>
      </w:r>
      <w:r>
        <w:rPr>
          <w:sz w:val="20"/>
        </w:rPr>
        <w:tab/>
      </w:r>
      <w:r>
        <w:rPr>
          <w:sz w:val="20"/>
        </w:rPr>
        <w:fldChar w:fldCharType="begin">
          <w:ffData>
            <w:name w:val="Text13"/>
            <w:enabled/>
            <w:calcOnExit w:val="0"/>
            <w:textInput/>
          </w:ffData>
        </w:fldChar>
      </w:r>
      <w:bookmarkStart w:id="10"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14:paraId="0B943791" w14:textId="77777777" w:rsidR="00E87958" w:rsidRDefault="00E87958" w:rsidP="00E87958">
      <w:pPr>
        <w:pStyle w:val="ListParagraph"/>
        <w:numPr>
          <w:ilvl w:val="1"/>
          <w:numId w:val="45"/>
        </w:numPr>
        <w:spacing w:after="200" w:line="276" w:lineRule="auto"/>
        <w:rPr>
          <w:sz w:val="20"/>
        </w:rPr>
      </w:pPr>
      <w:r w:rsidRPr="001B03D3">
        <w:rPr>
          <w:sz w:val="20"/>
        </w:rPr>
        <w:t>Date</w:t>
      </w:r>
      <w:r>
        <w:rPr>
          <w:sz w:val="20"/>
        </w:rPr>
        <w:t xml:space="preserve">(s) of original construction and any </w:t>
      </w:r>
      <w:r w:rsidRPr="001B03D3">
        <w:rPr>
          <w:sz w:val="20"/>
        </w:rPr>
        <w:t>major alterations</w:t>
      </w:r>
      <w:r>
        <w:rPr>
          <w:sz w:val="20"/>
        </w:rPr>
        <w:t xml:space="preserve"> of buildings involved</w:t>
      </w:r>
      <w:r w:rsidRPr="001B03D3">
        <w:rPr>
          <w:sz w:val="20"/>
        </w:rPr>
        <w:t xml:space="preserve">: </w:t>
      </w:r>
      <w:r>
        <w:rPr>
          <w:sz w:val="20"/>
        </w:rPr>
        <w:t xml:space="preserve">      </w:t>
      </w:r>
    </w:p>
    <w:p w14:paraId="50245A3D" w14:textId="77777777" w:rsidR="00E87958" w:rsidRPr="0058302B" w:rsidRDefault="00E87958" w:rsidP="00E87958">
      <w:pPr>
        <w:pStyle w:val="ListParagraph"/>
        <w:ind w:left="1470"/>
        <w:rPr>
          <w:sz w:val="20"/>
        </w:rPr>
      </w:pPr>
      <w:r>
        <w:rPr>
          <w:sz w:val="20"/>
        </w:rPr>
        <w:fldChar w:fldCharType="begin">
          <w:ffData>
            <w:name w:val="Check22"/>
            <w:enabled/>
            <w:calcOnExit w:val="0"/>
            <w:checkBox>
              <w:sizeAuto/>
              <w:default w:val="0"/>
            </w:checkBox>
          </w:ffData>
        </w:fldChar>
      </w:r>
      <w:bookmarkStart w:id="11" w:name="Check22"/>
      <w:r>
        <w:rPr>
          <w:sz w:val="20"/>
        </w:rPr>
        <w:instrText xml:space="preserve"> FORMCHECKBOX </w:instrText>
      </w:r>
      <w:r>
        <w:rPr>
          <w:sz w:val="20"/>
        </w:rPr>
      </w:r>
      <w:r>
        <w:rPr>
          <w:sz w:val="20"/>
        </w:rPr>
        <w:fldChar w:fldCharType="separate"/>
      </w:r>
      <w:r>
        <w:rPr>
          <w:sz w:val="20"/>
        </w:rPr>
        <w:fldChar w:fldCharType="end"/>
      </w:r>
      <w:bookmarkEnd w:id="11"/>
      <w:r>
        <w:rPr>
          <w:sz w:val="20"/>
        </w:rPr>
        <w:t xml:space="preserve"> N/A</w:t>
      </w:r>
      <w:r>
        <w:rPr>
          <w:sz w:val="20"/>
        </w:rPr>
        <w:tab/>
        <w:t xml:space="preserve">     Dates: </w:t>
      </w:r>
      <w:r w:rsidRPr="0058302B">
        <w:rPr>
          <w:sz w:val="20"/>
        </w:rPr>
        <w:fldChar w:fldCharType="begin">
          <w:ffData>
            <w:name w:val="Text6"/>
            <w:enabled/>
            <w:calcOnExit w:val="0"/>
            <w:textInput/>
          </w:ffData>
        </w:fldChar>
      </w:r>
      <w:bookmarkStart w:id="12" w:name="Text6"/>
      <w:r w:rsidRPr="0058302B">
        <w:rPr>
          <w:sz w:val="20"/>
        </w:rPr>
        <w:instrText xml:space="preserve"> FORMTEXT </w:instrText>
      </w:r>
      <w:r w:rsidRPr="0058302B">
        <w:rPr>
          <w:sz w:val="20"/>
        </w:rPr>
      </w:r>
      <w:r w:rsidRPr="0058302B">
        <w:rPr>
          <w:sz w:val="20"/>
        </w:rPr>
        <w:fldChar w:fldCharType="separate"/>
      </w:r>
      <w:r w:rsidRPr="001B03D3">
        <w:rPr>
          <w:noProof/>
        </w:rPr>
        <w:t> </w:t>
      </w:r>
      <w:r w:rsidRPr="001B03D3">
        <w:rPr>
          <w:noProof/>
        </w:rPr>
        <w:t> </w:t>
      </w:r>
      <w:r w:rsidRPr="001B03D3">
        <w:rPr>
          <w:noProof/>
        </w:rPr>
        <w:t> </w:t>
      </w:r>
      <w:r w:rsidRPr="001B03D3">
        <w:rPr>
          <w:noProof/>
        </w:rPr>
        <w:t> </w:t>
      </w:r>
      <w:r w:rsidRPr="001B03D3">
        <w:rPr>
          <w:noProof/>
        </w:rPr>
        <w:t> </w:t>
      </w:r>
      <w:r w:rsidRPr="0058302B">
        <w:rPr>
          <w:sz w:val="20"/>
        </w:rPr>
        <w:fldChar w:fldCharType="end"/>
      </w:r>
      <w:bookmarkEnd w:id="12"/>
    </w:p>
    <w:p w14:paraId="1DA6C894" w14:textId="77777777" w:rsidR="00E87958" w:rsidRPr="006D4EF1" w:rsidRDefault="00E87958" w:rsidP="00E87958">
      <w:pPr>
        <w:pStyle w:val="ListParagraph"/>
        <w:ind w:left="1470"/>
        <w:rPr>
          <w:sz w:val="20"/>
        </w:rPr>
      </w:pPr>
    </w:p>
    <w:p w14:paraId="22699741" w14:textId="77777777" w:rsidR="00E87958" w:rsidRDefault="00E87958" w:rsidP="00E87958">
      <w:pPr>
        <w:pStyle w:val="ListParagraph"/>
        <w:numPr>
          <w:ilvl w:val="0"/>
          <w:numId w:val="45"/>
        </w:numPr>
        <w:spacing w:after="200" w:line="276" w:lineRule="auto"/>
        <w:rPr>
          <w:sz w:val="20"/>
        </w:rPr>
      </w:pPr>
      <w:r w:rsidRPr="001B03D3">
        <w:rPr>
          <w:sz w:val="20"/>
        </w:rPr>
        <w:t xml:space="preserve">Please provide a </w:t>
      </w:r>
      <w:r>
        <w:rPr>
          <w:sz w:val="20"/>
        </w:rPr>
        <w:t xml:space="preserve">summary </w:t>
      </w:r>
      <w:r w:rsidRPr="001B03D3">
        <w:rPr>
          <w:sz w:val="20"/>
        </w:rPr>
        <w:t>description of the project:</w:t>
      </w:r>
    </w:p>
    <w:p w14:paraId="47DC6903" w14:textId="77777777" w:rsidR="00E87958" w:rsidRDefault="00E87958" w:rsidP="00E87958">
      <w:pPr>
        <w:pStyle w:val="ListParagraph"/>
        <w:ind w:left="750"/>
        <w:rPr>
          <w:sz w:val="20"/>
        </w:rPr>
      </w:pPr>
      <w:r>
        <w:rPr>
          <w:sz w:val="20"/>
        </w:rPr>
        <w:fldChar w:fldCharType="begin">
          <w:ffData>
            <w:name w:val="Text7"/>
            <w:enabled/>
            <w:calcOnExit w:val="0"/>
            <w:textInput>
              <w:maxLength w:val="250"/>
            </w:textInput>
          </w:ffData>
        </w:fldChar>
      </w:r>
      <w:bookmarkStart w:id="13"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p w14:paraId="6DB56E1B" w14:textId="77777777" w:rsidR="00E87958" w:rsidRPr="0058302B" w:rsidRDefault="00E87958" w:rsidP="00E87958">
      <w:pPr>
        <w:pStyle w:val="ListParagraph"/>
        <w:ind w:left="750"/>
        <w:rPr>
          <w:sz w:val="20"/>
        </w:rPr>
      </w:pPr>
    </w:p>
    <w:p w14:paraId="644DEFBA" w14:textId="77777777" w:rsidR="00E87958" w:rsidRPr="001B03D3" w:rsidRDefault="00E87958" w:rsidP="00E87958">
      <w:pPr>
        <w:pStyle w:val="ListParagraph"/>
        <w:numPr>
          <w:ilvl w:val="0"/>
          <w:numId w:val="45"/>
        </w:numPr>
        <w:spacing w:after="200" w:line="276" w:lineRule="auto"/>
        <w:rPr>
          <w:sz w:val="20"/>
        </w:rPr>
      </w:pPr>
      <w:r w:rsidRPr="001B03D3">
        <w:rPr>
          <w:sz w:val="20"/>
        </w:rPr>
        <w:t>Project information</w:t>
      </w:r>
      <w:r>
        <w:rPr>
          <w:sz w:val="20"/>
        </w:rPr>
        <w:t>:</w:t>
      </w:r>
    </w:p>
    <w:p w14:paraId="1CF29E65" w14:textId="77777777" w:rsidR="00E87958" w:rsidRPr="001B03D3" w:rsidRDefault="00E87958" w:rsidP="00E87958">
      <w:pPr>
        <w:pStyle w:val="ListParagraph"/>
        <w:numPr>
          <w:ilvl w:val="1"/>
          <w:numId w:val="45"/>
        </w:numPr>
        <w:spacing w:after="200" w:line="276" w:lineRule="auto"/>
        <w:rPr>
          <w:sz w:val="20"/>
        </w:rPr>
      </w:pPr>
      <w:r w:rsidRPr="001B03D3">
        <w:rPr>
          <w:sz w:val="20"/>
        </w:rPr>
        <w:t>Project involve</w:t>
      </w:r>
      <w:r>
        <w:rPr>
          <w:sz w:val="20"/>
        </w:rPr>
        <w:t>s</w:t>
      </w:r>
      <w:r w:rsidRPr="001B03D3">
        <w:rPr>
          <w:sz w:val="20"/>
        </w:rPr>
        <w:t xml:space="preserve"> ground disturbance</w:t>
      </w:r>
      <w:r>
        <w:rPr>
          <w:sz w:val="20"/>
        </w:rPr>
        <w:t xml:space="preserve">:  </w:t>
      </w:r>
      <w:r>
        <w:rPr>
          <w:sz w:val="20"/>
        </w:rPr>
        <w:tab/>
      </w:r>
      <w:r>
        <w:rPr>
          <w:sz w:val="20"/>
        </w:rPr>
        <w:tab/>
      </w:r>
      <w:r>
        <w:rPr>
          <w:sz w:val="20"/>
        </w:rPr>
        <w:tab/>
        <w:t xml:space="preserve">Yes </w:t>
      </w:r>
      <w:r w:rsidRPr="001B03D3">
        <w:rPr>
          <w:sz w:val="20"/>
        </w:rPr>
        <w:fldChar w:fldCharType="begin">
          <w:ffData>
            <w:name w:val="Check1"/>
            <w:enabled/>
            <w:calcOnExit w:val="0"/>
            <w:checkBox>
              <w:sizeAuto/>
              <w:default w:val="0"/>
            </w:checkBox>
          </w:ffData>
        </w:fldChar>
      </w:r>
      <w:bookmarkStart w:id="14" w:name="Check1"/>
      <w:r w:rsidRPr="001B03D3">
        <w:rPr>
          <w:sz w:val="20"/>
        </w:rPr>
        <w:instrText xml:space="preserve"> FORMCHECKBOX </w:instrText>
      </w:r>
      <w:r>
        <w:rPr>
          <w:sz w:val="20"/>
        </w:rPr>
      </w:r>
      <w:r>
        <w:rPr>
          <w:sz w:val="20"/>
        </w:rPr>
        <w:fldChar w:fldCharType="separate"/>
      </w:r>
      <w:r w:rsidRPr="001B03D3">
        <w:rPr>
          <w:sz w:val="20"/>
        </w:rPr>
        <w:fldChar w:fldCharType="end"/>
      </w:r>
      <w:bookmarkEnd w:id="14"/>
      <w:r w:rsidRPr="001B03D3">
        <w:rPr>
          <w:sz w:val="20"/>
        </w:rPr>
        <w:t xml:space="preserve"> </w:t>
      </w:r>
      <w:r>
        <w:rPr>
          <w:sz w:val="20"/>
        </w:rPr>
        <w:t xml:space="preserve">No </w:t>
      </w:r>
      <w:r w:rsidRPr="001B03D3">
        <w:rPr>
          <w:sz w:val="20"/>
        </w:rPr>
        <w:fldChar w:fldCharType="begin">
          <w:ffData>
            <w:name w:val="Check1"/>
            <w:enabled/>
            <w:calcOnExit w:val="0"/>
            <w:checkBox>
              <w:sizeAuto/>
              <w:default w:val="0"/>
            </w:checkBox>
          </w:ffData>
        </w:fldChar>
      </w:r>
      <w:r w:rsidRPr="001B03D3">
        <w:rPr>
          <w:sz w:val="20"/>
        </w:rPr>
        <w:instrText xml:space="preserve"> FORMCHECKBOX </w:instrText>
      </w:r>
      <w:r>
        <w:rPr>
          <w:sz w:val="20"/>
        </w:rPr>
      </w:r>
      <w:r>
        <w:rPr>
          <w:sz w:val="20"/>
        </w:rPr>
        <w:fldChar w:fldCharType="separate"/>
      </w:r>
      <w:r w:rsidRPr="001B03D3">
        <w:rPr>
          <w:sz w:val="20"/>
        </w:rPr>
        <w:fldChar w:fldCharType="end"/>
      </w:r>
      <w:r w:rsidRPr="001B03D3">
        <w:rPr>
          <w:sz w:val="20"/>
        </w:rPr>
        <w:t xml:space="preserve">  </w:t>
      </w:r>
      <w:r>
        <w:rPr>
          <w:sz w:val="20"/>
        </w:rPr>
        <w:tab/>
        <w:t xml:space="preserve">                   N/A</w:t>
      </w:r>
      <w:r>
        <w:rPr>
          <w:sz w:val="20"/>
        </w:rPr>
        <w:fldChar w:fldCharType="begin">
          <w:ffData>
            <w:name w:val="Check21"/>
            <w:enabled/>
            <w:calcOnExit w:val="0"/>
            <w:checkBox>
              <w:sizeAuto/>
              <w:default w:val="0"/>
            </w:checkBox>
          </w:ffData>
        </w:fldChar>
      </w:r>
      <w:bookmarkStart w:id="15" w:name="Check21"/>
      <w:r>
        <w:rPr>
          <w:sz w:val="20"/>
        </w:rPr>
        <w:instrText xml:space="preserve"> FORMCHECKBOX </w:instrText>
      </w:r>
      <w:r>
        <w:rPr>
          <w:sz w:val="20"/>
        </w:rPr>
      </w:r>
      <w:r>
        <w:rPr>
          <w:sz w:val="20"/>
        </w:rPr>
        <w:fldChar w:fldCharType="separate"/>
      </w:r>
      <w:r>
        <w:rPr>
          <w:sz w:val="20"/>
        </w:rPr>
        <w:fldChar w:fldCharType="end"/>
      </w:r>
      <w:bookmarkEnd w:id="15"/>
    </w:p>
    <w:p w14:paraId="22B34AC8" w14:textId="77777777" w:rsidR="00E87958" w:rsidRPr="00562243" w:rsidRDefault="00E87958" w:rsidP="00E87958">
      <w:pPr>
        <w:pStyle w:val="ListParagraph"/>
        <w:numPr>
          <w:ilvl w:val="1"/>
          <w:numId w:val="45"/>
        </w:numPr>
        <w:spacing w:after="200" w:line="276" w:lineRule="auto"/>
        <w:rPr>
          <w:sz w:val="20"/>
        </w:rPr>
      </w:pPr>
      <w:r w:rsidRPr="00562243">
        <w:rPr>
          <w:sz w:val="20"/>
        </w:rPr>
        <w:t>Building is more than fifty (50) years old:</w:t>
      </w:r>
      <w:r w:rsidRPr="00562243">
        <w:rPr>
          <w:sz w:val="20"/>
        </w:rPr>
        <w:tab/>
      </w:r>
      <w:r w:rsidRPr="00562243">
        <w:rPr>
          <w:sz w:val="20"/>
        </w:rPr>
        <w:tab/>
      </w:r>
      <w:r w:rsidRPr="00562243">
        <w:rPr>
          <w:sz w:val="20"/>
        </w:rPr>
        <w:tab/>
        <w:t xml:space="preserve">Yes </w:t>
      </w:r>
      <w:r w:rsidRPr="00FB7209">
        <w:rPr>
          <w:sz w:val="20"/>
        </w:rPr>
        <w:fldChar w:fldCharType="begin">
          <w:ffData>
            <w:name w:val="Check1"/>
            <w:enabled/>
            <w:calcOnExit w:val="0"/>
            <w:checkBox>
              <w:sizeAuto/>
              <w:default w:val="0"/>
            </w:checkBox>
          </w:ffData>
        </w:fldChar>
      </w:r>
      <w:r w:rsidRPr="00562243">
        <w:rPr>
          <w:sz w:val="20"/>
        </w:rPr>
        <w:instrText xml:space="preserve"> FORMCHECKBOX </w:instrText>
      </w:r>
      <w:r>
        <w:rPr>
          <w:sz w:val="20"/>
        </w:rPr>
      </w:r>
      <w:r>
        <w:rPr>
          <w:sz w:val="20"/>
        </w:rPr>
        <w:fldChar w:fldCharType="separate"/>
      </w:r>
      <w:r w:rsidRPr="00FB7209">
        <w:rPr>
          <w:sz w:val="20"/>
        </w:rPr>
        <w:fldChar w:fldCharType="end"/>
      </w:r>
      <w:r w:rsidRPr="00562243">
        <w:rPr>
          <w:sz w:val="20"/>
        </w:rPr>
        <w:t xml:space="preserve"> No </w:t>
      </w:r>
      <w:r w:rsidRPr="00FB7209">
        <w:rPr>
          <w:sz w:val="20"/>
        </w:rPr>
        <w:fldChar w:fldCharType="begin">
          <w:ffData>
            <w:name w:val="Check1"/>
            <w:enabled/>
            <w:calcOnExit w:val="0"/>
            <w:checkBox>
              <w:sizeAuto/>
              <w:default w:val="0"/>
            </w:checkBox>
          </w:ffData>
        </w:fldChar>
      </w:r>
      <w:r w:rsidRPr="00562243">
        <w:rPr>
          <w:sz w:val="20"/>
        </w:rPr>
        <w:instrText xml:space="preserve"> FORMCHECKBOX </w:instrText>
      </w:r>
      <w:r>
        <w:rPr>
          <w:sz w:val="20"/>
        </w:rPr>
      </w:r>
      <w:r>
        <w:rPr>
          <w:sz w:val="20"/>
        </w:rPr>
        <w:fldChar w:fldCharType="separate"/>
      </w:r>
      <w:r w:rsidRPr="00FB7209">
        <w:rPr>
          <w:sz w:val="20"/>
        </w:rPr>
        <w:fldChar w:fldCharType="end"/>
      </w:r>
      <w:r w:rsidRPr="00562243">
        <w:rPr>
          <w:sz w:val="20"/>
        </w:rPr>
        <w:t xml:space="preserve"> Un</w:t>
      </w:r>
      <w:r>
        <w:rPr>
          <w:sz w:val="20"/>
        </w:rPr>
        <w:t xml:space="preserve">known </w:t>
      </w:r>
      <w:r w:rsidRPr="00FB7209">
        <w:rPr>
          <w:sz w:val="20"/>
        </w:rPr>
        <w:fldChar w:fldCharType="begin">
          <w:ffData>
            <w:name w:val="Check21"/>
            <w:enabled/>
            <w:calcOnExit w:val="0"/>
            <w:checkBox>
              <w:sizeAuto/>
              <w:default w:val="0"/>
            </w:checkBox>
          </w:ffData>
        </w:fldChar>
      </w:r>
      <w:r w:rsidRPr="00562243">
        <w:rPr>
          <w:sz w:val="20"/>
        </w:rPr>
        <w:instrText xml:space="preserve"> FORMCHECKBOX </w:instrText>
      </w:r>
      <w:r>
        <w:rPr>
          <w:sz w:val="20"/>
        </w:rPr>
      </w:r>
      <w:r>
        <w:rPr>
          <w:sz w:val="20"/>
        </w:rPr>
        <w:fldChar w:fldCharType="separate"/>
      </w:r>
      <w:r w:rsidRPr="00FB7209">
        <w:rPr>
          <w:sz w:val="20"/>
        </w:rPr>
        <w:fldChar w:fldCharType="end"/>
      </w:r>
      <w:r w:rsidRPr="00562243">
        <w:rPr>
          <w:sz w:val="20"/>
        </w:rPr>
        <w:t xml:space="preserve"> N/A</w:t>
      </w:r>
      <w:r w:rsidRPr="00FB7209">
        <w:rPr>
          <w:sz w:val="20"/>
        </w:rPr>
        <w:fldChar w:fldCharType="begin">
          <w:ffData>
            <w:name w:val="Check21"/>
            <w:enabled/>
            <w:calcOnExit w:val="0"/>
            <w:checkBox>
              <w:sizeAuto/>
              <w:default w:val="0"/>
            </w:checkBox>
          </w:ffData>
        </w:fldChar>
      </w:r>
      <w:r w:rsidRPr="00562243">
        <w:rPr>
          <w:sz w:val="20"/>
        </w:rPr>
        <w:instrText xml:space="preserve"> FORMCHECKBOX </w:instrText>
      </w:r>
      <w:r>
        <w:rPr>
          <w:sz w:val="20"/>
        </w:rPr>
      </w:r>
      <w:r>
        <w:rPr>
          <w:sz w:val="20"/>
        </w:rPr>
        <w:fldChar w:fldCharType="separate"/>
      </w:r>
      <w:r w:rsidRPr="00FB7209">
        <w:rPr>
          <w:sz w:val="20"/>
        </w:rPr>
        <w:fldChar w:fldCharType="end"/>
      </w:r>
    </w:p>
    <w:p w14:paraId="53489613" w14:textId="77777777" w:rsidR="00E87958" w:rsidRPr="00AB7AD4" w:rsidRDefault="00E87958" w:rsidP="00E87958">
      <w:pPr>
        <w:pStyle w:val="ListParagraph"/>
        <w:numPr>
          <w:ilvl w:val="1"/>
          <w:numId w:val="45"/>
        </w:numPr>
        <w:spacing w:after="200" w:line="276" w:lineRule="auto"/>
        <w:rPr>
          <w:sz w:val="20"/>
        </w:rPr>
      </w:pPr>
      <w:r w:rsidRPr="00AB7AD4">
        <w:rPr>
          <w:sz w:val="20"/>
        </w:rPr>
        <w:t>Building is listed in the National Register of Historic Places:</w:t>
      </w:r>
      <w:r>
        <w:rPr>
          <w:sz w:val="20"/>
        </w:rPr>
        <w:tab/>
      </w:r>
      <w:r w:rsidRPr="00AB7AD4">
        <w:rPr>
          <w:sz w:val="20"/>
        </w:rPr>
        <w:t xml:space="preserve">Yes </w:t>
      </w:r>
      <w:r w:rsidRPr="00AB7AD4">
        <w:rPr>
          <w:sz w:val="20"/>
        </w:rPr>
        <w:fldChar w:fldCharType="begin">
          <w:ffData>
            <w:name w:val="Check1"/>
            <w:enabled/>
            <w:calcOnExit w:val="0"/>
            <w:checkBox>
              <w:sizeAuto/>
              <w:default w:val="0"/>
            </w:checkBox>
          </w:ffData>
        </w:fldChar>
      </w:r>
      <w:r w:rsidRPr="00AB7AD4">
        <w:rPr>
          <w:sz w:val="20"/>
        </w:rPr>
        <w:instrText xml:space="preserve"> FORMCHECKBOX </w:instrText>
      </w:r>
      <w:r>
        <w:rPr>
          <w:sz w:val="20"/>
        </w:rPr>
      </w:r>
      <w:r>
        <w:rPr>
          <w:sz w:val="20"/>
        </w:rPr>
        <w:fldChar w:fldCharType="separate"/>
      </w:r>
      <w:r w:rsidRPr="00AB7AD4">
        <w:rPr>
          <w:sz w:val="20"/>
        </w:rPr>
        <w:fldChar w:fldCharType="end"/>
      </w:r>
      <w:r>
        <w:rPr>
          <w:sz w:val="20"/>
        </w:rPr>
        <w:t xml:space="preserve"> </w:t>
      </w:r>
      <w:r w:rsidRPr="00AB7AD4">
        <w:rPr>
          <w:sz w:val="20"/>
        </w:rPr>
        <w:t xml:space="preserve">No </w:t>
      </w:r>
      <w:r w:rsidRPr="00AB7AD4">
        <w:rPr>
          <w:sz w:val="20"/>
        </w:rPr>
        <w:fldChar w:fldCharType="begin">
          <w:ffData>
            <w:name w:val="Check1"/>
            <w:enabled/>
            <w:calcOnExit w:val="0"/>
            <w:checkBox>
              <w:sizeAuto/>
              <w:default w:val="0"/>
            </w:checkBox>
          </w:ffData>
        </w:fldChar>
      </w:r>
      <w:r w:rsidRPr="00AB7AD4">
        <w:rPr>
          <w:sz w:val="20"/>
        </w:rPr>
        <w:instrText xml:space="preserve"> FORMCHECKBOX </w:instrText>
      </w:r>
      <w:r>
        <w:rPr>
          <w:sz w:val="20"/>
        </w:rPr>
      </w:r>
      <w:r>
        <w:rPr>
          <w:sz w:val="20"/>
        </w:rPr>
        <w:fldChar w:fldCharType="separate"/>
      </w:r>
      <w:r w:rsidRPr="00AB7AD4">
        <w:rPr>
          <w:sz w:val="20"/>
        </w:rPr>
        <w:fldChar w:fldCharType="end"/>
      </w:r>
      <w:r>
        <w:rPr>
          <w:sz w:val="20"/>
        </w:rPr>
        <w:t xml:space="preserve"> </w:t>
      </w:r>
      <w:r w:rsidRPr="00AB7AD4">
        <w:rPr>
          <w:sz w:val="20"/>
        </w:rPr>
        <w:t xml:space="preserve">Unknown </w:t>
      </w:r>
      <w:r w:rsidRPr="00AB7AD4">
        <w:rPr>
          <w:sz w:val="20"/>
        </w:rPr>
        <w:fldChar w:fldCharType="begin">
          <w:ffData>
            <w:name w:val="Check20"/>
            <w:enabled/>
            <w:calcOnExit w:val="0"/>
            <w:checkBox>
              <w:sizeAuto/>
              <w:default w:val="0"/>
            </w:checkBox>
          </w:ffData>
        </w:fldChar>
      </w:r>
      <w:bookmarkStart w:id="16" w:name="Check20"/>
      <w:r w:rsidRPr="00AB7AD4">
        <w:rPr>
          <w:sz w:val="20"/>
        </w:rPr>
        <w:instrText xml:space="preserve"> FORMCHECKBOX </w:instrText>
      </w:r>
      <w:r>
        <w:rPr>
          <w:sz w:val="20"/>
        </w:rPr>
      </w:r>
      <w:r>
        <w:rPr>
          <w:sz w:val="20"/>
        </w:rPr>
        <w:fldChar w:fldCharType="separate"/>
      </w:r>
      <w:r w:rsidRPr="00AB7AD4">
        <w:rPr>
          <w:sz w:val="20"/>
        </w:rPr>
        <w:fldChar w:fldCharType="end"/>
      </w:r>
      <w:bookmarkEnd w:id="16"/>
    </w:p>
    <w:p w14:paraId="22B23251" w14:textId="77777777" w:rsidR="00E87958" w:rsidRPr="0062212A" w:rsidRDefault="00E87958" w:rsidP="00E87958">
      <w:pPr>
        <w:pStyle w:val="ListParagraph"/>
        <w:numPr>
          <w:ilvl w:val="1"/>
          <w:numId w:val="45"/>
        </w:numPr>
        <w:spacing w:after="200" w:line="276" w:lineRule="auto"/>
        <w:rPr>
          <w:sz w:val="20"/>
        </w:rPr>
      </w:pPr>
      <w:r>
        <w:rPr>
          <w:sz w:val="20"/>
        </w:rPr>
        <w:t xml:space="preserve">Property </w:t>
      </w:r>
      <w:proofErr w:type="gramStart"/>
      <w:r>
        <w:rPr>
          <w:sz w:val="20"/>
        </w:rPr>
        <w:t>is located in</w:t>
      </w:r>
      <w:proofErr w:type="gramEnd"/>
      <w:r>
        <w:rPr>
          <w:sz w:val="20"/>
        </w:rPr>
        <w:t xml:space="preserve"> a</w:t>
      </w:r>
      <w:r w:rsidRPr="0000492D">
        <w:rPr>
          <w:sz w:val="20"/>
        </w:rPr>
        <w:t xml:space="preserve"> Historic District</w:t>
      </w:r>
      <w:r>
        <w:rPr>
          <w:sz w:val="20"/>
        </w:rPr>
        <w:t>:</w:t>
      </w:r>
      <w:r>
        <w:rPr>
          <w:sz w:val="20"/>
        </w:rPr>
        <w:tab/>
      </w:r>
      <w:r>
        <w:rPr>
          <w:sz w:val="20"/>
        </w:rPr>
        <w:tab/>
      </w:r>
      <w:r>
        <w:rPr>
          <w:sz w:val="20"/>
        </w:rPr>
        <w:tab/>
      </w:r>
      <w:r w:rsidRPr="0062212A">
        <w:rPr>
          <w:sz w:val="20"/>
        </w:rPr>
        <w:t xml:space="preserve">Yes </w:t>
      </w:r>
      <w:r w:rsidRPr="0062212A">
        <w:rPr>
          <w:sz w:val="20"/>
        </w:rPr>
        <w:fldChar w:fldCharType="begin">
          <w:ffData>
            <w:name w:val="Check1"/>
            <w:enabled/>
            <w:calcOnExit w:val="0"/>
            <w:checkBox>
              <w:sizeAuto/>
              <w:default w:val="0"/>
            </w:checkBox>
          </w:ffData>
        </w:fldChar>
      </w:r>
      <w:r w:rsidRPr="0062212A">
        <w:rPr>
          <w:sz w:val="20"/>
        </w:rPr>
        <w:instrText xml:space="preserve"> FORMCHECKBOX </w:instrText>
      </w:r>
      <w:r>
        <w:rPr>
          <w:sz w:val="20"/>
        </w:rPr>
      </w:r>
      <w:r>
        <w:rPr>
          <w:sz w:val="20"/>
        </w:rPr>
        <w:fldChar w:fldCharType="separate"/>
      </w:r>
      <w:r w:rsidRPr="0062212A">
        <w:rPr>
          <w:sz w:val="20"/>
        </w:rPr>
        <w:fldChar w:fldCharType="end"/>
      </w:r>
      <w:r w:rsidRPr="0062212A">
        <w:rPr>
          <w:sz w:val="20"/>
        </w:rPr>
        <w:t xml:space="preserve"> No </w:t>
      </w:r>
      <w:r w:rsidRPr="0062212A">
        <w:rPr>
          <w:sz w:val="20"/>
        </w:rPr>
        <w:fldChar w:fldCharType="begin">
          <w:ffData>
            <w:name w:val="Check1"/>
            <w:enabled/>
            <w:calcOnExit w:val="0"/>
            <w:checkBox>
              <w:sizeAuto/>
              <w:default w:val="0"/>
            </w:checkBox>
          </w:ffData>
        </w:fldChar>
      </w:r>
      <w:r w:rsidRPr="0062212A">
        <w:rPr>
          <w:sz w:val="20"/>
        </w:rPr>
        <w:instrText xml:space="preserve"> FORMCHECKBOX </w:instrText>
      </w:r>
      <w:r>
        <w:rPr>
          <w:sz w:val="20"/>
        </w:rPr>
      </w:r>
      <w:r>
        <w:rPr>
          <w:sz w:val="20"/>
        </w:rPr>
        <w:fldChar w:fldCharType="separate"/>
      </w:r>
      <w:r w:rsidRPr="0062212A">
        <w:rPr>
          <w:sz w:val="20"/>
        </w:rPr>
        <w:fldChar w:fldCharType="end"/>
      </w:r>
      <w:r>
        <w:rPr>
          <w:sz w:val="20"/>
        </w:rPr>
        <w:t xml:space="preserve"> </w:t>
      </w:r>
      <w:r w:rsidRPr="0062212A">
        <w:rPr>
          <w:sz w:val="20"/>
        </w:rPr>
        <w:t>Unknown</w:t>
      </w: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14:paraId="294117FB" w14:textId="77777777" w:rsidR="00E87958" w:rsidRPr="00B061D8" w:rsidRDefault="00E87958" w:rsidP="00E87958">
      <w:pPr>
        <w:pStyle w:val="ListParagraph"/>
        <w:numPr>
          <w:ilvl w:val="1"/>
          <w:numId w:val="45"/>
        </w:numPr>
        <w:spacing w:after="200" w:line="276" w:lineRule="auto"/>
        <w:rPr>
          <w:sz w:val="20"/>
        </w:rPr>
      </w:pPr>
      <w:r>
        <w:rPr>
          <w:sz w:val="20"/>
        </w:rPr>
        <w:t xml:space="preserve">Property is in a </w:t>
      </w:r>
      <w:r w:rsidRPr="0000492D">
        <w:rPr>
          <w:sz w:val="20"/>
        </w:rPr>
        <w:t>Designated Downtown</w:t>
      </w:r>
      <w:r>
        <w:rPr>
          <w:sz w:val="20"/>
        </w:rPr>
        <w:t xml:space="preserve"> or Village Center:</w:t>
      </w:r>
      <w:r>
        <w:rPr>
          <w:sz w:val="20"/>
        </w:rPr>
        <w:tab/>
      </w:r>
      <w:r w:rsidRPr="00B061D8">
        <w:rPr>
          <w:sz w:val="20"/>
        </w:rPr>
        <w:t xml:space="preserve">Yes </w:t>
      </w:r>
      <w:r w:rsidRPr="00B061D8">
        <w:rPr>
          <w:sz w:val="20"/>
        </w:rPr>
        <w:fldChar w:fldCharType="begin">
          <w:ffData>
            <w:name w:val="Check1"/>
            <w:enabled/>
            <w:calcOnExit w:val="0"/>
            <w:checkBox>
              <w:sizeAuto/>
              <w:default w:val="0"/>
            </w:checkBox>
          </w:ffData>
        </w:fldChar>
      </w:r>
      <w:r w:rsidRPr="00B061D8">
        <w:rPr>
          <w:sz w:val="20"/>
        </w:rPr>
        <w:instrText xml:space="preserve"> FORMCHECKBOX </w:instrText>
      </w:r>
      <w:r>
        <w:rPr>
          <w:sz w:val="20"/>
        </w:rPr>
      </w:r>
      <w:r>
        <w:rPr>
          <w:sz w:val="20"/>
        </w:rPr>
        <w:fldChar w:fldCharType="separate"/>
      </w:r>
      <w:r w:rsidRPr="00B061D8">
        <w:rPr>
          <w:sz w:val="20"/>
        </w:rPr>
        <w:fldChar w:fldCharType="end"/>
      </w:r>
      <w:r w:rsidRPr="00B061D8">
        <w:rPr>
          <w:sz w:val="20"/>
        </w:rPr>
        <w:t xml:space="preserve"> No </w:t>
      </w:r>
      <w:r w:rsidRPr="00B061D8">
        <w:rPr>
          <w:sz w:val="20"/>
        </w:rPr>
        <w:fldChar w:fldCharType="begin">
          <w:ffData>
            <w:name w:val="Check1"/>
            <w:enabled/>
            <w:calcOnExit w:val="0"/>
            <w:checkBox>
              <w:sizeAuto/>
              <w:default w:val="0"/>
            </w:checkBox>
          </w:ffData>
        </w:fldChar>
      </w:r>
      <w:r w:rsidRPr="00B061D8">
        <w:rPr>
          <w:sz w:val="20"/>
        </w:rPr>
        <w:instrText xml:space="preserve"> FORMCHECKBOX </w:instrText>
      </w:r>
      <w:r>
        <w:rPr>
          <w:sz w:val="20"/>
        </w:rPr>
      </w:r>
      <w:r>
        <w:rPr>
          <w:sz w:val="20"/>
        </w:rPr>
        <w:fldChar w:fldCharType="separate"/>
      </w:r>
      <w:r w:rsidRPr="00B061D8">
        <w:rPr>
          <w:sz w:val="20"/>
        </w:rPr>
        <w:fldChar w:fldCharType="end"/>
      </w:r>
      <w:r w:rsidRPr="00B061D8">
        <w:rPr>
          <w:sz w:val="20"/>
        </w:rPr>
        <w:t xml:space="preserve"> Unknown </w:t>
      </w:r>
      <w:r w:rsidRPr="00B061D8">
        <w:rPr>
          <w:sz w:val="20"/>
        </w:rPr>
        <w:fldChar w:fldCharType="begin">
          <w:ffData>
            <w:name w:val="Check19"/>
            <w:enabled/>
            <w:calcOnExit w:val="0"/>
            <w:checkBox>
              <w:sizeAuto/>
              <w:default w:val="0"/>
            </w:checkBox>
          </w:ffData>
        </w:fldChar>
      </w:r>
      <w:r w:rsidRPr="00B061D8">
        <w:rPr>
          <w:sz w:val="20"/>
        </w:rPr>
        <w:instrText xml:space="preserve"> FORMCHECKBOX </w:instrText>
      </w:r>
      <w:r>
        <w:rPr>
          <w:sz w:val="20"/>
        </w:rPr>
      </w:r>
      <w:r>
        <w:rPr>
          <w:sz w:val="20"/>
        </w:rPr>
        <w:fldChar w:fldCharType="separate"/>
      </w:r>
      <w:r w:rsidRPr="00B061D8">
        <w:rPr>
          <w:sz w:val="20"/>
        </w:rPr>
        <w:fldChar w:fldCharType="end"/>
      </w:r>
      <w:r w:rsidRPr="00B061D8">
        <w:rPr>
          <w:sz w:val="20"/>
        </w:rPr>
        <w:t xml:space="preserve">  </w:t>
      </w:r>
    </w:p>
    <w:p w14:paraId="4141C7C2" w14:textId="77777777" w:rsidR="00E87958" w:rsidRDefault="00E87958" w:rsidP="00E87958">
      <w:pPr>
        <w:pStyle w:val="ListParagraph"/>
        <w:numPr>
          <w:ilvl w:val="1"/>
          <w:numId w:val="45"/>
        </w:numPr>
        <w:spacing w:after="200" w:line="276" w:lineRule="auto"/>
        <w:rPr>
          <w:sz w:val="20"/>
        </w:rPr>
      </w:pPr>
      <w:r>
        <w:rPr>
          <w:sz w:val="20"/>
        </w:rPr>
        <w:t>This project is a scattered sites / revolving loan fund:</w:t>
      </w:r>
      <w:r>
        <w:rPr>
          <w:sz w:val="20"/>
        </w:rPr>
        <w:tab/>
      </w:r>
      <w:r>
        <w:rPr>
          <w:sz w:val="20"/>
        </w:rPr>
        <w:tab/>
      </w:r>
      <w:r w:rsidRPr="0062212A">
        <w:rPr>
          <w:sz w:val="20"/>
        </w:rPr>
        <w:t xml:space="preserve">Yes </w:t>
      </w:r>
      <w:r w:rsidRPr="0062212A">
        <w:rPr>
          <w:sz w:val="20"/>
        </w:rPr>
        <w:fldChar w:fldCharType="begin">
          <w:ffData>
            <w:name w:val="Check1"/>
            <w:enabled/>
            <w:calcOnExit w:val="0"/>
            <w:checkBox>
              <w:sizeAuto/>
              <w:default w:val="0"/>
            </w:checkBox>
          </w:ffData>
        </w:fldChar>
      </w:r>
      <w:r w:rsidRPr="0062212A">
        <w:rPr>
          <w:sz w:val="20"/>
        </w:rPr>
        <w:instrText xml:space="preserve"> FORMCHECKBOX </w:instrText>
      </w:r>
      <w:r>
        <w:rPr>
          <w:sz w:val="20"/>
        </w:rPr>
      </w:r>
      <w:r>
        <w:rPr>
          <w:sz w:val="20"/>
        </w:rPr>
        <w:fldChar w:fldCharType="separate"/>
      </w:r>
      <w:r w:rsidRPr="0062212A">
        <w:rPr>
          <w:sz w:val="20"/>
        </w:rPr>
        <w:fldChar w:fldCharType="end"/>
      </w:r>
      <w:r w:rsidRPr="0062212A">
        <w:rPr>
          <w:sz w:val="20"/>
        </w:rPr>
        <w:t xml:space="preserve"> No </w:t>
      </w:r>
      <w:r w:rsidRPr="0062212A">
        <w:rPr>
          <w:sz w:val="20"/>
        </w:rPr>
        <w:fldChar w:fldCharType="begin">
          <w:ffData>
            <w:name w:val="Check1"/>
            <w:enabled/>
            <w:calcOnExit w:val="0"/>
            <w:checkBox>
              <w:sizeAuto/>
              <w:default w:val="0"/>
            </w:checkBox>
          </w:ffData>
        </w:fldChar>
      </w:r>
      <w:r w:rsidRPr="0062212A">
        <w:rPr>
          <w:sz w:val="20"/>
        </w:rPr>
        <w:instrText xml:space="preserve"> FORMCHECKBOX </w:instrText>
      </w:r>
      <w:r>
        <w:rPr>
          <w:sz w:val="20"/>
        </w:rPr>
      </w:r>
      <w:r>
        <w:rPr>
          <w:sz w:val="20"/>
        </w:rPr>
        <w:fldChar w:fldCharType="separate"/>
      </w:r>
      <w:r w:rsidRPr="0062212A">
        <w:rPr>
          <w:sz w:val="20"/>
        </w:rPr>
        <w:fldChar w:fldCharType="end"/>
      </w:r>
      <w:r>
        <w:rPr>
          <w:sz w:val="20"/>
        </w:rPr>
        <w:t xml:space="preserve"> </w:t>
      </w:r>
      <w:r w:rsidRPr="0062212A">
        <w:rPr>
          <w:sz w:val="20"/>
        </w:rPr>
        <w:t>Unknown</w:t>
      </w: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14:paraId="13993392" w14:textId="77777777" w:rsidR="00E87958" w:rsidRDefault="00E87958" w:rsidP="00E87958">
      <w:pPr>
        <w:pStyle w:val="ListParagraph"/>
        <w:numPr>
          <w:ilvl w:val="1"/>
          <w:numId w:val="45"/>
        </w:numPr>
        <w:spacing w:after="200" w:line="276" w:lineRule="auto"/>
        <w:rPr>
          <w:sz w:val="20"/>
        </w:rPr>
      </w:pPr>
      <w:r>
        <w:rPr>
          <w:sz w:val="20"/>
        </w:rPr>
        <w:t>This project qualifies as Affordable Housing under ACHP Policy Statement</w:t>
      </w:r>
    </w:p>
    <w:p w14:paraId="775C3690" w14:textId="77777777" w:rsidR="00E87958" w:rsidRPr="0062212A" w:rsidRDefault="00E87958" w:rsidP="00E87958">
      <w:pPr>
        <w:pStyle w:val="ListParagraph"/>
        <w:ind w:left="1470"/>
        <w:rPr>
          <w:sz w:val="20"/>
        </w:rPr>
      </w:pPr>
      <w:r w:rsidRPr="0058302B">
        <w:rPr>
          <w:sz w:val="20"/>
        </w:rPr>
        <w:t>on Affordable Housing &amp; Historic Preservation:</w:t>
      </w:r>
      <w:r w:rsidRPr="0058302B">
        <w:rPr>
          <w:sz w:val="20"/>
        </w:rPr>
        <w:tab/>
      </w:r>
      <w:r w:rsidRPr="0058302B">
        <w:rPr>
          <w:sz w:val="20"/>
        </w:rPr>
        <w:tab/>
      </w:r>
      <w:r>
        <w:rPr>
          <w:sz w:val="20"/>
        </w:rPr>
        <w:t xml:space="preserve">Yes </w:t>
      </w:r>
      <w:r w:rsidRPr="001B03D3">
        <w:rPr>
          <w:sz w:val="20"/>
        </w:rPr>
        <w:fldChar w:fldCharType="begin">
          <w:ffData>
            <w:name w:val="Check1"/>
            <w:enabled/>
            <w:calcOnExit w:val="0"/>
            <w:checkBox>
              <w:sizeAuto/>
              <w:default w:val="0"/>
            </w:checkBox>
          </w:ffData>
        </w:fldChar>
      </w:r>
      <w:r w:rsidRPr="001B03D3">
        <w:rPr>
          <w:sz w:val="20"/>
        </w:rPr>
        <w:instrText xml:space="preserve"> FORMCHECKBOX </w:instrText>
      </w:r>
      <w:r>
        <w:rPr>
          <w:sz w:val="20"/>
        </w:rPr>
      </w:r>
      <w:r>
        <w:rPr>
          <w:sz w:val="20"/>
        </w:rPr>
        <w:fldChar w:fldCharType="separate"/>
      </w:r>
      <w:r w:rsidRPr="001B03D3">
        <w:rPr>
          <w:sz w:val="20"/>
        </w:rPr>
        <w:fldChar w:fldCharType="end"/>
      </w:r>
      <w:r>
        <w:rPr>
          <w:sz w:val="20"/>
        </w:rPr>
        <w:t xml:space="preserve"> No </w:t>
      </w:r>
      <w:r w:rsidRPr="001B03D3">
        <w:rPr>
          <w:sz w:val="20"/>
        </w:rPr>
        <w:fldChar w:fldCharType="begin">
          <w:ffData>
            <w:name w:val="Check1"/>
            <w:enabled/>
            <w:calcOnExit w:val="0"/>
            <w:checkBox>
              <w:sizeAuto/>
              <w:default w:val="0"/>
            </w:checkBox>
          </w:ffData>
        </w:fldChar>
      </w:r>
      <w:r w:rsidRPr="001B03D3">
        <w:rPr>
          <w:sz w:val="20"/>
        </w:rPr>
        <w:instrText xml:space="preserve"> FORMCHECKBOX </w:instrText>
      </w:r>
      <w:r>
        <w:rPr>
          <w:sz w:val="20"/>
        </w:rPr>
      </w:r>
      <w:r>
        <w:rPr>
          <w:sz w:val="20"/>
        </w:rPr>
        <w:fldChar w:fldCharType="separate"/>
      </w:r>
      <w:r w:rsidRPr="001B03D3">
        <w:rPr>
          <w:sz w:val="20"/>
        </w:rPr>
        <w:fldChar w:fldCharType="end"/>
      </w:r>
      <w:r>
        <w:rPr>
          <w:sz w:val="20"/>
        </w:rPr>
        <w:t xml:space="preserve"> Unknown </w:t>
      </w:r>
      <w:r>
        <w:rPr>
          <w:sz w:val="20"/>
        </w:rPr>
        <w:fldChar w:fldCharType="begin">
          <w:ffData>
            <w:name w:val="Check19"/>
            <w:enabled/>
            <w:calcOnExit w:val="0"/>
            <w:checkBox>
              <w:sizeAuto/>
              <w:default w:val="0"/>
            </w:checkBox>
          </w:ffData>
        </w:fldChar>
      </w:r>
      <w:bookmarkStart w:id="17" w:name="Check19"/>
      <w:r>
        <w:rPr>
          <w:sz w:val="20"/>
        </w:rPr>
        <w:instrText xml:space="preserve"> FORMCHECKBOX </w:instrText>
      </w:r>
      <w:r>
        <w:rPr>
          <w:sz w:val="20"/>
        </w:rPr>
      </w:r>
      <w:r>
        <w:rPr>
          <w:sz w:val="20"/>
        </w:rPr>
        <w:fldChar w:fldCharType="separate"/>
      </w:r>
      <w:r>
        <w:rPr>
          <w:sz w:val="20"/>
        </w:rPr>
        <w:fldChar w:fldCharType="end"/>
      </w:r>
      <w:bookmarkEnd w:id="17"/>
      <w:r w:rsidRPr="001B03D3">
        <w:rPr>
          <w:sz w:val="20"/>
        </w:rPr>
        <w:t xml:space="preserve"> </w:t>
      </w:r>
      <w:r>
        <w:rPr>
          <w:sz w:val="20"/>
        </w:rPr>
        <w:t xml:space="preserve"> </w:t>
      </w:r>
    </w:p>
    <w:p w14:paraId="27A619F1" w14:textId="77777777" w:rsidR="00E87958" w:rsidRDefault="00E87958" w:rsidP="00E87958">
      <w:pPr>
        <w:pStyle w:val="ListParagraph"/>
        <w:numPr>
          <w:ilvl w:val="1"/>
          <w:numId w:val="45"/>
        </w:numPr>
        <w:spacing w:after="200" w:line="276" w:lineRule="auto"/>
        <w:rPr>
          <w:sz w:val="20"/>
        </w:rPr>
      </w:pPr>
      <w:r>
        <w:rPr>
          <w:sz w:val="20"/>
        </w:rPr>
        <w:t xml:space="preserve">Project requires Act 250 or Section 248 review: </w:t>
      </w:r>
      <w:r>
        <w:rPr>
          <w:sz w:val="20"/>
        </w:rPr>
        <w:tab/>
      </w:r>
      <w:r>
        <w:rPr>
          <w:sz w:val="20"/>
        </w:rPr>
        <w:tab/>
      </w:r>
      <w:r w:rsidRPr="0062212A">
        <w:rPr>
          <w:sz w:val="20"/>
        </w:rPr>
        <w:t xml:space="preserve">Yes </w:t>
      </w:r>
      <w:r w:rsidRPr="0062212A">
        <w:rPr>
          <w:sz w:val="20"/>
        </w:rPr>
        <w:fldChar w:fldCharType="begin">
          <w:ffData>
            <w:name w:val=""/>
            <w:enabled/>
            <w:calcOnExit w:val="0"/>
            <w:checkBox>
              <w:sizeAuto/>
              <w:default w:val="0"/>
            </w:checkBox>
          </w:ffData>
        </w:fldChar>
      </w:r>
      <w:r w:rsidRPr="0062212A">
        <w:rPr>
          <w:sz w:val="20"/>
        </w:rPr>
        <w:instrText xml:space="preserve"> FORMCHECKBOX </w:instrText>
      </w:r>
      <w:r>
        <w:rPr>
          <w:sz w:val="20"/>
        </w:rPr>
      </w:r>
      <w:r>
        <w:rPr>
          <w:sz w:val="20"/>
        </w:rPr>
        <w:fldChar w:fldCharType="separate"/>
      </w:r>
      <w:r w:rsidRPr="0062212A">
        <w:rPr>
          <w:sz w:val="20"/>
        </w:rPr>
        <w:fldChar w:fldCharType="end"/>
      </w:r>
      <w:r w:rsidRPr="0062212A">
        <w:rPr>
          <w:sz w:val="20"/>
        </w:rPr>
        <w:t xml:space="preserve"> No </w:t>
      </w:r>
      <w:r w:rsidRPr="0062212A">
        <w:rPr>
          <w:sz w:val="20"/>
        </w:rPr>
        <w:fldChar w:fldCharType="begin">
          <w:ffData>
            <w:name w:val="Check1"/>
            <w:enabled/>
            <w:calcOnExit w:val="0"/>
            <w:checkBox>
              <w:sizeAuto/>
              <w:default w:val="0"/>
            </w:checkBox>
          </w:ffData>
        </w:fldChar>
      </w:r>
      <w:r w:rsidRPr="0062212A">
        <w:rPr>
          <w:sz w:val="20"/>
        </w:rPr>
        <w:instrText xml:space="preserve"> FORMCHECKBOX </w:instrText>
      </w:r>
      <w:r>
        <w:rPr>
          <w:sz w:val="20"/>
        </w:rPr>
      </w:r>
      <w:r>
        <w:rPr>
          <w:sz w:val="20"/>
        </w:rPr>
        <w:fldChar w:fldCharType="separate"/>
      </w:r>
      <w:r w:rsidRPr="0062212A">
        <w:rPr>
          <w:sz w:val="20"/>
        </w:rPr>
        <w:fldChar w:fldCharType="end"/>
      </w:r>
      <w:r>
        <w:rPr>
          <w:sz w:val="20"/>
        </w:rPr>
        <w:t xml:space="preserve"> </w:t>
      </w:r>
      <w:r w:rsidRPr="0062212A">
        <w:rPr>
          <w:sz w:val="20"/>
        </w:rPr>
        <w:t>Unknown</w:t>
      </w: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14:paraId="2A3DEE1F" w14:textId="77777777" w:rsidR="00E87958" w:rsidRDefault="00E87958" w:rsidP="00E87958">
      <w:pPr>
        <w:pStyle w:val="ListParagraph"/>
        <w:ind w:left="750"/>
        <w:rPr>
          <w:sz w:val="20"/>
        </w:rPr>
      </w:pPr>
    </w:p>
    <w:p w14:paraId="24E4DE40" w14:textId="77777777" w:rsidR="00E87958" w:rsidRPr="00B13F31" w:rsidRDefault="00E87958" w:rsidP="00E87958">
      <w:pPr>
        <w:pStyle w:val="ListParagraph"/>
        <w:ind w:left="750"/>
        <w:rPr>
          <w:sz w:val="20"/>
        </w:rPr>
      </w:pPr>
      <w:r>
        <w:rPr>
          <w:sz w:val="20"/>
        </w:rPr>
        <w:t>If you answered “Yes” to 5(a), (b), (c), or (d):</w:t>
      </w:r>
    </w:p>
    <w:p w14:paraId="7B2EFF8F" w14:textId="77777777" w:rsidR="00E87958" w:rsidRDefault="00E87958" w:rsidP="00E87958">
      <w:pPr>
        <w:pStyle w:val="ListParagraph"/>
        <w:numPr>
          <w:ilvl w:val="1"/>
          <w:numId w:val="45"/>
        </w:numPr>
        <w:spacing w:after="200" w:line="276" w:lineRule="auto"/>
        <w:rPr>
          <w:sz w:val="20"/>
        </w:rPr>
      </w:pPr>
      <w:r>
        <w:rPr>
          <w:sz w:val="20"/>
        </w:rPr>
        <w:t>Does the Project consist solely of exempt activities listed in Appendix A:</w:t>
      </w:r>
      <w:r>
        <w:rPr>
          <w:sz w:val="20"/>
        </w:rPr>
        <w:tab/>
        <w:t xml:space="preserve">Yes </w:t>
      </w:r>
      <w:r w:rsidRPr="001B03D3">
        <w:rPr>
          <w:sz w:val="20"/>
        </w:rPr>
        <w:fldChar w:fldCharType="begin">
          <w:ffData>
            <w:name w:val="Check1"/>
            <w:enabled/>
            <w:calcOnExit w:val="0"/>
            <w:checkBox>
              <w:sizeAuto/>
              <w:default w:val="0"/>
            </w:checkBox>
          </w:ffData>
        </w:fldChar>
      </w:r>
      <w:r w:rsidRPr="001B03D3">
        <w:rPr>
          <w:sz w:val="20"/>
        </w:rPr>
        <w:instrText xml:space="preserve"> FORMCHECKBOX </w:instrText>
      </w:r>
      <w:r>
        <w:rPr>
          <w:sz w:val="20"/>
        </w:rPr>
      </w:r>
      <w:r>
        <w:rPr>
          <w:sz w:val="20"/>
        </w:rPr>
        <w:fldChar w:fldCharType="separate"/>
      </w:r>
      <w:r w:rsidRPr="001B03D3">
        <w:rPr>
          <w:sz w:val="20"/>
        </w:rPr>
        <w:fldChar w:fldCharType="end"/>
      </w:r>
      <w:r w:rsidRPr="001B03D3">
        <w:rPr>
          <w:sz w:val="20"/>
        </w:rPr>
        <w:t xml:space="preserve">  </w:t>
      </w:r>
      <w:r>
        <w:rPr>
          <w:sz w:val="20"/>
        </w:rPr>
        <w:tab/>
        <w:t xml:space="preserve">No </w:t>
      </w:r>
      <w:r w:rsidRPr="001B03D3">
        <w:rPr>
          <w:sz w:val="20"/>
        </w:rPr>
        <w:fldChar w:fldCharType="begin">
          <w:ffData>
            <w:name w:val="Check1"/>
            <w:enabled/>
            <w:calcOnExit w:val="0"/>
            <w:checkBox>
              <w:sizeAuto/>
              <w:default w:val="0"/>
            </w:checkBox>
          </w:ffData>
        </w:fldChar>
      </w:r>
      <w:r w:rsidRPr="001B03D3">
        <w:rPr>
          <w:sz w:val="20"/>
        </w:rPr>
        <w:instrText xml:space="preserve"> FORMCHECKBOX </w:instrText>
      </w:r>
      <w:r>
        <w:rPr>
          <w:sz w:val="20"/>
        </w:rPr>
      </w:r>
      <w:r>
        <w:rPr>
          <w:sz w:val="20"/>
        </w:rPr>
        <w:fldChar w:fldCharType="separate"/>
      </w:r>
      <w:r w:rsidRPr="001B03D3">
        <w:rPr>
          <w:sz w:val="20"/>
        </w:rPr>
        <w:fldChar w:fldCharType="end"/>
      </w:r>
      <w:r w:rsidRPr="001B03D3">
        <w:rPr>
          <w:sz w:val="20"/>
        </w:rPr>
        <w:t xml:space="preserve">  </w:t>
      </w:r>
    </w:p>
    <w:p w14:paraId="550F07A2" w14:textId="77777777" w:rsidR="00E87958" w:rsidRDefault="00E87958" w:rsidP="00E87958">
      <w:pPr>
        <w:pStyle w:val="ListParagraph"/>
        <w:numPr>
          <w:ilvl w:val="1"/>
          <w:numId w:val="45"/>
        </w:numPr>
        <w:spacing w:after="200" w:line="276" w:lineRule="auto"/>
        <w:rPr>
          <w:sz w:val="20"/>
        </w:rPr>
      </w:pPr>
      <w:r>
        <w:rPr>
          <w:sz w:val="20"/>
        </w:rPr>
        <w:lastRenderedPageBreak/>
        <w:t xml:space="preserve">If you answered yes to 5(g) please briefly describe if the project scope of work would be limited to exemptions in the ACHP Policy Statement on </w:t>
      </w:r>
      <w:r w:rsidRPr="0058302B">
        <w:rPr>
          <w:sz w:val="20"/>
        </w:rPr>
        <w:t>Affordable Housing &amp; Historic Preservation</w:t>
      </w:r>
      <w:r>
        <w:rPr>
          <w:sz w:val="20"/>
        </w:rPr>
        <w:t>:</w:t>
      </w:r>
    </w:p>
    <w:p w14:paraId="3CA4C744" w14:textId="77777777" w:rsidR="00E87958" w:rsidRDefault="00E87958" w:rsidP="00E87958">
      <w:pPr>
        <w:pStyle w:val="ListParagraph"/>
        <w:ind w:left="1470"/>
        <w:rPr>
          <w:sz w:val="20"/>
        </w:rPr>
      </w:pPr>
      <w:r w:rsidRPr="00506D4E">
        <w:rPr>
          <w:sz w:val="20"/>
        </w:rPr>
        <w:fldChar w:fldCharType="begin">
          <w:ffData>
            <w:name w:val="Text11"/>
            <w:enabled/>
            <w:calcOnExit w:val="0"/>
            <w:textInput/>
          </w:ffData>
        </w:fldChar>
      </w:r>
      <w:bookmarkStart w:id="18" w:name="Text11"/>
      <w:r w:rsidRPr="00506D4E">
        <w:rPr>
          <w:sz w:val="20"/>
        </w:rPr>
        <w:instrText xml:space="preserve"> FORMTEXT </w:instrText>
      </w:r>
      <w:r w:rsidRPr="00506D4E">
        <w:rPr>
          <w:sz w:val="20"/>
        </w:rPr>
      </w:r>
      <w:r w:rsidRPr="00506D4E">
        <w:rPr>
          <w:sz w:val="20"/>
        </w:rPr>
        <w:fldChar w:fldCharType="separate"/>
      </w:r>
      <w:r>
        <w:rPr>
          <w:noProof/>
        </w:rPr>
        <w:t> </w:t>
      </w:r>
      <w:r>
        <w:rPr>
          <w:noProof/>
        </w:rPr>
        <w:t> </w:t>
      </w:r>
      <w:r>
        <w:rPr>
          <w:noProof/>
        </w:rPr>
        <w:t> </w:t>
      </w:r>
      <w:r>
        <w:rPr>
          <w:noProof/>
        </w:rPr>
        <w:t> </w:t>
      </w:r>
      <w:r>
        <w:rPr>
          <w:noProof/>
        </w:rPr>
        <w:t> </w:t>
      </w:r>
      <w:r w:rsidRPr="00506D4E">
        <w:rPr>
          <w:sz w:val="20"/>
        </w:rPr>
        <w:fldChar w:fldCharType="end"/>
      </w:r>
      <w:bookmarkEnd w:id="18"/>
    </w:p>
    <w:p w14:paraId="187D4762" w14:textId="77777777" w:rsidR="00E87958" w:rsidRPr="003D04DF" w:rsidRDefault="00E87958" w:rsidP="00E87958">
      <w:pPr>
        <w:pStyle w:val="ListParagraph"/>
        <w:ind w:left="1470"/>
        <w:rPr>
          <w:sz w:val="20"/>
        </w:rPr>
      </w:pPr>
    </w:p>
    <w:p w14:paraId="19283F9D" w14:textId="77777777" w:rsidR="00E87958" w:rsidRDefault="00E87958" w:rsidP="00E87958">
      <w:pPr>
        <w:pStyle w:val="ListParagraph"/>
        <w:numPr>
          <w:ilvl w:val="0"/>
          <w:numId w:val="45"/>
        </w:numPr>
        <w:spacing w:after="200" w:line="276" w:lineRule="auto"/>
        <w:rPr>
          <w:sz w:val="20"/>
        </w:rPr>
      </w:pPr>
      <w:r>
        <w:rPr>
          <w:sz w:val="20"/>
        </w:rPr>
        <w:t>If you answered “Yes” to any or all of 5(a), (b), (c), or (d) and/or “NO” to 5(g) p</w:t>
      </w:r>
      <w:r w:rsidRPr="001B03D3">
        <w:rPr>
          <w:sz w:val="20"/>
        </w:rPr>
        <w:t>lease submit</w:t>
      </w:r>
      <w:r>
        <w:rPr>
          <w:sz w:val="20"/>
        </w:rPr>
        <w:t>:</w:t>
      </w:r>
      <w:r w:rsidRPr="001B03D3">
        <w:rPr>
          <w:sz w:val="20"/>
        </w:rPr>
        <w:t xml:space="preserve"> </w:t>
      </w:r>
    </w:p>
    <w:p w14:paraId="381D28AD" w14:textId="77777777" w:rsidR="00E87958" w:rsidRDefault="00E87958" w:rsidP="00E87958">
      <w:pPr>
        <w:pStyle w:val="ListParagraph"/>
        <w:numPr>
          <w:ilvl w:val="1"/>
          <w:numId w:val="45"/>
        </w:numPr>
        <w:spacing w:after="200" w:line="276" w:lineRule="auto"/>
        <w:rPr>
          <w:sz w:val="20"/>
        </w:rPr>
      </w:pPr>
      <w:r>
        <w:rPr>
          <w:sz w:val="20"/>
        </w:rPr>
        <w:fldChar w:fldCharType="begin">
          <w:ffData>
            <w:name w:val="Check23"/>
            <w:enabled/>
            <w:calcOnExit w:val="0"/>
            <w:checkBox>
              <w:sizeAuto/>
              <w:default w:val="0"/>
            </w:checkBox>
          </w:ffData>
        </w:fldChar>
      </w:r>
      <w:bookmarkStart w:id="19" w:name="Check23"/>
      <w:r>
        <w:rPr>
          <w:sz w:val="20"/>
        </w:rPr>
        <w:instrText xml:space="preserve"> FORMCHECKBOX </w:instrText>
      </w:r>
      <w:r>
        <w:rPr>
          <w:sz w:val="20"/>
        </w:rPr>
      </w:r>
      <w:r>
        <w:rPr>
          <w:sz w:val="20"/>
        </w:rPr>
        <w:fldChar w:fldCharType="separate"/>
      </w:r>
      <w:r>
        <w:rPr>
          <w:sz w:val="20"/>
        </w:rPr>
        <w:fldChar w:fldCharType="end"/>
      </w:r>
      <w:bookmarkEnd w:id="19"/>
      <w:r>
        <w:rPr>
          <w:sz w:val="20"/>
        </w:rPr>
        <w:tab/>
        <w:t>CEDO staff consultation memorandum/</w:t>
      </w:r>
      <w:r w:rsidRPr="004724D1">
        <w:rPr>
          <w:sz w:val="20"/>
        </w:rPr>
        <w:t xml:space="preserve"> </w:t>
      </w:r>
      <w:r>
        <w:rPr>
          <w:sz w:val="20"/>
        </w:rPr>
        <w:t>Consultant report</w:t>
      </w:r>
    </w:p>
    <w:p w14:paraId="51AE48FE" w14:textId="77777777" w:rsidR="00E87958" w:rsidRDefault="00E87958" w:rsidP="00E87958">
      <w:pPr>
        <w:pStyle w:val="ListParagraph"/>
        <w:numPr>
          <w:ilvl w:val="1"/>
          <w:numId w:val="45"/>
        </w:numPr>
        <w:spacing w:after="200" w:line="276" w:lineRule="auto"/>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ab/>
        <w:t>Project Description/Scope of Work</w:t>
      </w:r>
    </w:p>
    <w:p w14:paraId="26331171" w14:textId="77777777" w:rsidR="00E87958" w:rsidRDefault="00E87958" w:rsidP="00E87958">
      <w:pPr>
        <w:pStyle w:val="ListParagraph"/>
        <w:numPr>
          <w:ilvl w:val="1"/>
          <w:numId w:val="45"/>
        </w:numPr>
        <w:spacing w:after="200" w:line="276" w:lineRule="auto"/>
        <w:rPr>
          <w:sz w:val="20"/>
        </w:rPr>
      </w:pPr>
      <w:r>
        <w:rPr>
          <w:sz w:val="20"/>
        </w:rPr>
        <w:fldChar w:fldCharType="begin">
          <w:ffData>
            <w:name w:val="Check24"/>
            <w:enabled/>
            <w:calcOnExit w:val="0"/>
            <w:checkBox>
              <w:sizeAuto/>
              <w:default w:val="0"/>
            </w:checkBox>
          </w:ffData>
        </w:fldChar>
      </w:r>
      <w:bookmarkStart w:id="20" w:name="Check24"/>
      <w:r>
        <w:rPr>
          <w:sz w:val="20"/>
        </w:rPr>
        <w:instrText xml:space="preserve"> FORMCHECKBOX </w:instrText>
      </w:r>
      <w:r>
        <w:rPr>
          <w:sz w:val="20"/>
        </w:rPr>
      </w:r>
      <w:r>
        <w:rPr>
          <w:sz w:val="20"/>
        </w:rPr>
        <w:fldChar w:fldCharType="separate"/>
      </w:r>
      <w:r>
        <w:rPr>
          <w:sz w:val="20"/>
        </w:rPr>
        <w:fldChar w:fldCharType="end"/>
      </w:r>
      <w:bookmarkEnd w:id="20"/>
      <w:r>
        <w:rPr>
          <w:sz w:val="20"/>
        </w:rPr>
        <w:tab/>
        <w:t>P</w:t>
      </w:r>
      <w:r w:rsidRPr="00FF4B8D">
        <w:rPr>
          <w:sz w:val="20"/>
        </w:rPr>
        <w:t xml:space="preserve">roject location map </w:t>
      </w:r>
      <w:r>
        <w:rPr>
          <w:sz w:val="20"/>
        </w:rPr>
        <w:t>(can be annotated google map or similar)</w:t>
      </w:r>
    </w:p>
    <w:p w14:paraId="1030D560" w14:textId="77777777" w:rsidR="00E87958" w:rsidRDefault="00E87958" w:rsidP="00E87958">
      <w:pPr>
        <w:pStyle w:val="ListParagraph"/>
        <w:numPr>
          <w:ilvl w:val="1"/>
          <w:numId w:val="45"/>
        </w:numPr>
        <w:spacing w:after="200" w:line="276" w:lineRule="auto"/>
        <w:rPr>
          <w:sz w:val="20"/>
        </w:rPr>
      </w:pPr>
      <w:r>
        <w:rPr>
          <w:sz w:val="20"/>
        </w:rPr>
        <w:fldChar w:fldCharType="begin">
          <w:ffData>
            <w:name w:val="Check25"/>
            <w:enabled/>
            <w:calcOnExit w:val="0"/>
            <w:checkBox>
              <w:sizeAuto/>
              <w:default w:val="0"/>
            </w:checkBox>
          </w:ffData>
        </w:fldChar>
      </w:r>
      <w:bookmarkStart w:id="21" w:name="Check25"/>
      <w:r>
        <w:rPr>
          <w:sz w:val="20"/>
        </w:rPr>
        <w:instrText xml:space="preserve"> FORMCHECKBOX </w:instrText>
      </w:r>
      <w:r>
        <w:rPr>
          <w:sz w:val="20"/>
        </w:rPr>
      </w:r>
      <w:r>
        <w:rPr>
          <w:sz w:val="20"/>
        </w:rPr>
        <w:fldChar w:fldCharType="separate"/>
      </w:r>
      <w:r>
        <w:rPr>
          <w:sz w:val="20"/>
        </w:rPr>
        <w:fldChar w:fldCharType="end"/>
      </w:r>
      <w:bookmarkEnd w:id="21"/>
      <w:r>
        <w:rPr>
          <w:sz w:val="20"/>
        </w:rPr>
        <w:tab/>
        <w:t>S</w:t>
      </w:r>
      <w:r w:rsidRPr="00FF4B8D">
        <w:rPr>
          <w:sz w:val="20"/>
        </w:rPr>
        <w:t xml:space="preserve">ite map </w:t>
      </w:r>
      <w:r>
        <w:rPr>
          <w:sz w:val="20"/>
        </w:rPr>
        <w:t>(</w:t>
      </w:r>
      <w:r w:rsidRPr="00FF4B8D">
        <w:rPr>
          <w:sz w:val="20"/>
        </w:rPr>
        <w:t>show</w:t>
      </w:r>
      <w:r>
        <w:rPr>
          <w:sz w:val="20"/>
        </w:rPr>
        <w:t>s</w:t>
      </w:r>
      <w:r w:rsidRPr="00FF4B8D">
        <w:rPr>
          <w:sz w:val="20"/>
        </w:rPr>
        <w:t xml:space="preserve"> </w:t>
      </w:r>
      <w:r>
        <w:rPr>
          <w:sz w:val="20"/>
        </w:rPr>
        <w:t>any</w:t>
      </w:r>
      <w:r w:rsidRPr="00FF4B8D">
        <w:rPr>
          <w:sz w:val="20"/>
        </w:rPr>
        <w:t xml:space="preserve"> proposed ground disturbance</w:t>
      </w:r>
      <w:r>
        <w:rPr>
          <w:sz w:val="20"/>
        </w:rPr>
        <w:t>)</w:t>
      </w:r>
    </w:p>
    <w:p w14:paraId="3C7675A1" w14:textId="77777777" w:rsidR="00E87958" w:rsidRPr="008B2416" w:rsidRDefault="00E87958" w:rsidP="00E87958">
      <w:pPr>
        <w:pStyle w:val="ListParagraph"/>
        <w:numPr>
          <w:ilvl w:val="1"/>
          <w:numId w:val="45"/>
        </w:numPr>
        <w:spacing w:after="200" w:line="276" w:lineRule="auto"/>
        <w:rPr>
          <w:sz w:val="20"/>
        </w:rPr>
      </w:pPr>
      <w:r>
        <w:rPr>
          <w:sz w:val="20"/>
        </w:rPr>
        <w:fldChar w:fldCharType="begin">
          <w:ffData>
            <w:name w:val="Check26"/>
            <w:enabled/>
            <w:calcOnExit w:val="0"/>
            <w:checkBox>
              <w:sizeAuto/>
              <w:default w:val="0"/>
            </w:checkBox>
          </w:ffData>
        </w:fldChar>
      </w:r>
      <w:bookmarkStart w:id="22" w:name="Check26"/>
      <w:r>
        <w:rPr>
          <w:sz w:val="20"/>
        </w:rPr>
        <w:instrText xml:space="preserve"> FORMCHECKBOX </w:instrText>
      </w:r>
      <w:r>
        <w:rPr>
          <w:sz w:val="20"/>
        </w:rPr>
      </w:r>
      <w:r>
        <w:rPr>
          <w:sz w:val="20"/>
        </w:rPr>
        <w:fldChar w:fldCharType="separate"/>
      </w:r>
      <w:r>
        <w:rPr>
          <w:sz w:val="20"/>
        </w:rPr>
        <w:fldChar w:fldCharType="end"/>
      </w:r>
      <w:bookmarkEnd w:id="22"/>
      <w:r>
        <w:rPr>
          <w:sz w:val="20"/>
        </w:rPr>
        <w:tab/>
        <w:t xml:space="preserve">Project plans/ Construction drawings (when available) </w:t>
      </w:r>
    </w:p>
    <w:p w14:paraId="278B6C58" w14:textId="77777777" w:rsidR="00E87958" w:rsidRDefault="00E87958" w:rsidP="00E87958">
      <w:pPr>
        <w:pStyle w:val="ListParagraph"/>
        <w:numPr>
          <w:ilvl w:val="1"/>
          <w:numId w:val="45"/>
        </w:numPr>
        <w:spacing w:after="200" w:line="276" w:lineRule="auto"/>
        <w:rPr>
          <w:sz w:val="20"/>
        </w:rPr>
      </w:pPr>
      <w:r>
        <w:rPr>
          <w:sz w:val="20"/>
        </w:rPr>
        <w:fldChar w:fldCharType="begin">
          <w:ffData>
            <w:name w:val="Check36"/>
            <w:enabled/>
            <w:calcOnExit w:val="0"/>
            <w:checkBox>
              <w:sizeAuto/>
              <w:default w:val="0"/>
            </w:checkBox>
          </w:ffData>
        </w:fldChar>
      </w:r>
      <w:bookmarkStart w:id="23" w:name="Check36"/>
      <w:r>
        <w:rPr>
          <w:sz w:val="20"/>
        </w:rPr>
        <w:instrText xml:space="preserve"> FORMCHECKBOX </w:instrText>
      </w:r>
      <w:r>
        <w:rPr>
          <w:sz w:val="20"/>
        </w:rPr>
      </w:r>
      <w:r>
        <w:rPr>
          <w:sz w:val="20"/>
        </w:rPr>
        <w:fldChar w:fldCharType="separate"/>
      </w:r>
      <w:r>
        <w:rPr>
          <w:sz w:val="20"/>
        </w:rPr>
        <w:fldChar w:fldCharType="end"/>
      </w:r>
      <w:bookmarkEnd w:id="23"/>
      <w:r>
        <w:rPr>
          <w:sz w:val="20"/>
        </w:rPr>
        <w:tab/>
        <w:t>P</w:t>
      </w:r>
      <w:r w:rsidRPr="001B03D3">
        <w:rPr>
          <w:sz w:val="20"/>
        </w:rPr>
        <w:t xml:space="preserve">hotographs of the </w:t>
      </w:r>
      <w:r>
        <w:rPr>
          <w:sz w:val="20"/>
        </w:rPr>
        <w:t xml:space="preserve">building front façade, side view, and project area details </w:t>
      </w:r>
    </w:p>
    <w:p w14:paraId="2AC8310E" w14:textId="77777777" w:rsidR="00E87958" w:rsidRDefault="00E87958" w:rsidP="00E87958">
      <w:pPr>
        <w:pStyle w:val="ListParagraph"/>
        <w:ind w:left="1470" w:firstLine="690"/>
        <w:rPr>
          <w:sz w:val="20"/>
        </w:rPr>
      </w:pPr>
      <w:r>
        <w:rPr>
          <w:sz w:val="20"/>
        </w:rPr>
        <w:t xml:space="preserve">(when applicable) </w:t>
      </w:r>
    </w:p>
    <w:p w14:paraId="5D0EABB1" w14:textId="77777777" w:rsidR="00E87958" w:rsidRDefault="00E87958" w:rsidP="00E87958">
      <w:pPr>
        <w:pStyle w:val="ListParagraph"/>
        <w:numPr>
          <w:ilvl w:val="1"/>
          <w:numId w:val="45"/>
        </w:numPr>
        <w:spacing w:after="200" w:line="276" w:lineRule="auto"/>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ab/>
        <w:t xml:space="preserve">Determination of Eligibility Form and Historic Sites and Structures Survey Form </w:t>
      </w:r>
    </w:p>
    <w:p w14:paraId="16DD9BB1" w14:textId="77777777" w:rsidR="00E87958" w:rsidRDefault="00E87958" w:rsidP="00E87958">
      <w:pPr>
        <w:pStyle w:val="ListParagraph"/>
        <w:ind w:left="1470" w:firstLine="690"/>
        <w:rPr>
          <w:sz w:val="20"/>
        </w:rPr>
      </w:pPr>
      <w:r>
        <w:rPr>
          <w:sz w:val="20"/>
        </w:rPr>
        <w:t>(when applicable)</w:t>
      </w:r>
    </w:p>
    <w:p w14:paraId="4EAA887A" w14:textId="77777777" w:rsidR="00E87958" w:rsidRDefault="00E87958" w:rsidP="00E87958">
      <w:pPr>
        <w:pStyle w:val="ListParagraph"/>
        <w:ind w:left="1470" w:firstLine="690"/>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Recommended Eligible</w:t>
      </w:r>
      <w:r>
        <w:rPr>
          <w:sz w:val="20"/>
        </w:rPr>
        <w:tab/>
      </w:r>
      <w:r>
        <w:rPr>
          <w:sz w:val="20"/>
        </w:rPr>
        <w:tab/>
      </w:r>
      <w:r>
        <w:rPr>
          <w:sz w:val="20"/>
        </w:rPr>
        <w:fldChar w:fldCharType="begin">
          <w:ffData>
            <w:name w:val="Check27"/>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Recommended Not Eligible </w:t>
      </w:r>
    </w:p>
    <w:p w14:paraId="7F428C7B" w14:textId="77777777" w:rsidR="00E87958" w:rsidRDefault="00E87958" w:rsidP="00E87958">
      <w:pPr>
        <w:pStyle w:val="ListParagraph"/>
        <w:numPr>
          <w:ilvl w:val="1"/>
          <w:numId w:val="45"/>
        </w:numPr>
        <w:spacing w:after="200" w:line="276" w:lineRule="auto"/>
        <w:rPr>
          <w:sz w:val="20"/>
        </w:rPr>
      </w:pPr>
      <w:r>
        <w:rPr>
          <w:sz w:val="20"/>
        </w:rPr>
        <w:fldChar w:fldCharType="begin">
          <w:ffData>
            <w:name w:val="Check27"/>
            <w:enabled/>
            <w:calcOnExit w:val="0"/>
            <w:checkBox>
              <w:sizeAuto/>
              <w:default w:val="0"/>
            </w:checkBox>
          </w:ffData>
        </w:fldChar>
      </w:r>
      <w:bookmarkStart w:id="24" w:name="Check27"/>
      <w:r>
        <w:rPr>
          <w:sz w:val="20"/>
        </w:rPr>
        <w:instrText xml:space="preserve"> FORMCHECKBOX </w:instrText>
      </w:r>
      <w:r>
        <w:rPr>
          <w:sz w:val="20"/>
        </w:rPr>
      </w:r>
      <w:r>
        <w:rPr>
          <w:sz w:val="20"/>
        </w:rPr>
        <w:fldChar w:fldCharType="separate"/>
      </w:r>
      <w:r>
        <w:rPr>
          <w:sz w:val="20"/>
        </w:rPr>
        <w:fldChar w:fldCharType="end"/>
      </w:r>
      <w:bookmarkEnd w:id="24"/>
      <w:r>
        <w:rPr>
          <w:sz w:val="20"/>
        </w:rPr>
        <w:tab/>
        <w:t>Archaeological Resource Assessment (when applicable)</w:t>
      </w:r>
    </w:p>
    <w:p w14:paraId="3714348F" w14:textId="77777777" w:rsidR="00E87958" w:rsidRDefault="00E87958" w:rsidP="00E87958">
      <w:pPr>
        <w:pStyle w:val="ListParagraph"/>
        <w:numPr>
          <w:ilvl w:val="1"/>
          <w:numId w:val="45"/>
        </w:numPr>
        <w:spacing w:after="200" w:line="276" w:lineRule="auto"/>
        <w:rPr>
          <w:sz w:val="20"/>
        </w:rPr>
      </w:pPr>
      <w:r>
        <w:rPr>
          <w:sz w:val="20"/>
        </w:rPr>
        <w:fldChar w:fldCharType="begin">
          <w:ffData>
            <w:name w:val="Check28"/>
            <w:enabled/>
            <w:calcOnExit w:val="0"/>
            <w:checkBox>
              <w:sizeAuto/>
              <w:default w:val="0"/>
            </w:checkBox>
          </w:ffData>
        </w:fldChar>
      </w:r>
      <w:bookmarkStart w:id="25" w:name="Check28"/>
      <w:r>
        <w:rPr>
          <w:sz w:val="20"/>
        </w:rPr>
        <w:instrText xml:space="preserve"> FORMCHECKBOX </w:instrText>
      </w:r>
      <w:r>
        <w:rPr>
          <w:sz w:val="20"/>
        </w:rPr>
      </w:r>
      <w:r>
        <w:rPr>
          <w:sz w:val="20"/>
        </w:rPr>
        <w:fldChar w:fldCharType="separate"/>
      </w:r>
      <w:r>
        <w:rPr>
          <w:sz w:val="20"/>
        </w:rPr>
        <w:fldChar w:fldCharType="end"/>
      </w:r>
      <w:bookmarkEnd w:id="25"/>
      <w:r>
        <w:rPr>
          <w:sz w:val="20"/>
        </w:rPr>
        <w:tab/>
        <w:t>Phase 1 Report (when applicable)</w:t>
      </w:r>
    </w:p>
    <w:p w14:paraId="1D311EC1" w14:textId="77777777" w:rsidR="00E87958" w:rsidRPr="003D04DF" w:rsidRDefault="00E87958" w:rsidP="00E87958">
      <w:pPr>
        <w:rPr>
          <w:b/>
          <w:i/>
          <w:sz w:val="24"/>
          <w:szCs w:val="24"/>
        </w:rPr>
      </w:pPr>
      <w:r w:rsidRPr="003D04DF">
        <w:rPr>
          <w:b/>
          <w:i/>
          <w:sz w:val="24"/>
          <w:szCs w:val="24"/>
        </w:rPr>
        <w:t xml:space="preserve">Please email this form and supporting materials to </w:t>
      </w:r>
      <w:hyperlink r:id="rId17" w:history="1">
        <w:r w:rsidRPr="003D04DF">
          <w:rPr>
            <w:rStyle w:val="Hyperlink"/>
            <w:sz w:val="28"/>
            <w:szCs w:val="28"/>
          </w:rPr>
          <w:t>ACCD.ProjectReview@vermont.gov</w:t>
        </w:r>
      </w:hyperlink>
    </w:p>
    <w:p w14:paraId="00758C90" w14:textId="77777777" w:rsidR="00E87958" w:rsidRDefault="00E87958" w:rsidP="00E87958">
      <w:pPr>
        <w:pBdr>
          <w:bottom w:val="single" w:sz="6" w:space="1" w:color="auto"/>
        </w:pBdr>
        <w:rPr>
          <w:sz w:val="18"/>
          <w:szCs w:val="18"/>
        </w:rPr>
      </w:pPr>
      <w:r w:rsidRPr="002E0F4E">
        <w:rPr>
          <w:sz w:val="18"/>
          <w:szCs w:val="18"/>
        </w:rPr>
        <w:t>If you answered “No” to ques</w:t>
      </w:r>
      <w:r>
        <w:rPr>
          <w:sz w:val="18"/>
          <w:szCs w:val="18"/>
        </w:rPr>
        <w:t>tions 5(a), (b), (c), and (d),</w:t>
      </w:r>
      <w:r w:rsidRPr="002E0F4E">
        <w:rPr>
          <w:sz w:val="18"/>
          <w:szCs w:val="18"/>
        </w:rPr>
        <w:t xml:space="preserve"> your property and activities are exempt from Section 106 Review.  </w:t>
      </w:r>
      <w:r>
        <w:rPr>
          <w:sz w:val="18"/>
          <w:szCs w:val="18"/>
        </w:rPr>
        <w:t>VDHP will review this</w:t>
      </w:r>
      <w:r w:rsidRPr="002E0F4E">
        <w:rPr>
          <w:sz w:val="18"/>
          <w:szCs w:val="18"/>
        </w:rPr>
        <w:t xml:space="preserve"> intake form and the</w:t>
      </w:r>
      <w:r>
        <w:rPr>
          <w:sz w:val="18"/>
          <w:szCs w:val="18"/>
        </w:rPr>
        <w:t xml:space="preserve"> supporting </w:t>
      </w:r>
      <w:r w:rsidRPr="002E0F4E">
        <w:rPr>
          <w:sz w:val="18"/>
          <w:szCs w:val="18"/>
        </w:rPr>
        <w:t xml:space="preserve">documents </w:t>
      </w:r>
      <w:r>
        <w:rPr>
          <w:sz w:val="18"/>
          <w:szCs w:val="18"/>
        </w:rPr>
        <w:t xml:space="preserve">to </w:t>
      </w:r>
      <w:r w:rsidRPr="002E0F4E">
        <w:rPr>
          <w:sz w:val="18"/>
          <w:szCs w:val="18"/>
        </w:rPr>
        <w:t>confirm that no further action is required on your part as indicated below.</w:t>
      </w:r>
      <w:r>
        <w:rPr>
          <w:sz w:val="18"/>
          <w:szCs w:val="18"/>
        </w:rPr>
        <w:t xml:space="preserve"> </w:t>
      </w:r>
    </w:p>
    <w:p w14:paraId="389E1780" w14:textId="77777777" w:rsidR="00E87958" w:rsidRPr="003F44FE" w:rsidRDefault="00E87958" w:rsidP="00E87958">
      <w:pPr>
        <w:pBdr>
          <w:bottom w:val="single" w:sz="6" w:space="1" w:color="auto"/>
        </w:pBdr>
        <w:rPr>
          <w:b/>
          <w:sz w:val="18"/>
          <w:szCs w:val="18"/>
        </w:rPr>
      </w:pPr>
    </w:p>
    <w:p w14:paraId="23F86344" w14:textId="77777777" w:rsidR="00E87958" w:rsidRDefault="00E87958" w:rsidP="00E87958">
      <w:pPr>
        <w:pBdr>
          <w:bottom w:val="single" w:sz="6" w:space="1" w:color="auto"/>
        </w:pBdr>
        <w:rPr>
          <w:sz w:val="20"/>
        </w:rPr>
      </w:pPr>
      <w:r w:rsidRPr="002E0F4E">
        <w:rPr>
          <w:sz w:val="18"/>
          <w:szCs w:val="18"/>
        </w:rPr>
        <w:t>If you answered “Yes” to any of th</w:t>
      </w:r>
      <w:r>
        <w:rPr>
          <w:sz w:val="18"/>
          <w:szCs w:val="18"/>
        </w:rPr>
        <w:t>e questions in 5(a), (b), (c), and (d), you may need to</w:t>
      </w:r>
      <w:r w:rsidRPr="002E0F4E">
        <w:rPr>
          <w:sz w:val="18"/>
          <w:szCs w:val="18"/>
        </w:rPr>
        <w:t xml:space="preserve"> hire a qualified historic preservation consultant and/or a qualified archaeolog</w:t>
      </w:r>
      <w:r>
        <w:rPr>
          <w:sz w:val="18"/>
          <w:szCs w:val="18"/>
        </w:rPr>
        <w:t>ical consultant or assign an approved CEDO employee to satisfy HUD/</w:t>
      </w:r>
      <w:proofErr w:type="spellStart"/>
      <w:r>
        <w:rPr>
          <w:sz w:val="18"/>
          <w:szCs w:val="18"/>
        </w:rPr>
        <w:t>CEDO’s</w:t>
      </w:r>
      <w:proofErr w:type="spellEnd"/>
      <w:r>
        <w:rPr>
          <w:sz w:val="18"/>
          <w:szCs w:val="18"/>
        </w:rPr>
        <w:t xml:space="preserve"> Section 106 responsibilities. Please find the requirements from VDHP below</w:t>
      </w:r>
      <w:r w:rsidRPr="002E0F4E">
        <w:rPr>
          <w:sz w:val="18"/>
          <w:szCs w:val="18"/>
        </w:rPr>
        <w:t>.</w:t>
      </w:r>
      <w:r w:rsidRPr="00E240C0">
        <w:rPr>
          <w:sz w:val="20"/>
        </w:rPr>
        <w:t xml:space="preserve"> </w:t>
      </w:r>
    </w:p>
    <w:p w14:paraId="0B04FDE0" w14:textId="77777777" w:rsidR="00E87958" w:rsidRDefault="00E87958" w:rsidP="00E87958">
      <w:pPr>
        <w:pBdr>
          <w:bottom w:val="single" w:sz="6" w:space="1" w:color="auto"/>
        </w:pBdr>
        <w:rPr>
          <w:sz w:val="18"/>
          <w:szCs w:val="18"/>
        </w:rPr>
      </w:pPr>
      <w:r w:rsidRPr="00E240C0">
        <w:rPr>
          <w:sz w:val="20"/>
        </w:rPr>
        <w:t xml:space="preserve"> </w:t>
      </w:r>
    </w:p>
    <w:p w14:paraId="598C2981" w14:textId="77777777" w:rsidR="00E87958" w:rsidRPr="003A3A2E" w:rsidRDefault="00E87958" w:rsidP="00E87958">
      <w:pPr>
        <w:pBdr>
          <w:bottom w:val="single" w:sz="6" w:space="1" w:color="auto"/>
        </w:pBdr>
        <w:rPr>
          <w:sz w:val="18"/>
          <w:szCs w:val="18"/>
        </w:rPr>
      </w:pPr>
    </w:p>
    <w:p w14:paraId="71211D5E" w14:textId="77777777" w:rsidR="00E87958" w:rsidRPr="003A3A2E" w:rsidRDefault="00E87958" w:rsidP="00E87958">
      <w:pPr>
        <w:rPr>
          <w:b/>
          <w:sz w:val="24"/>
          <w:szCs w:val="24"/>
        </w:rPr>
      </w:pPr>
      <w:r w:rsidRPr="003A3A2E">
        <w:rPr>
          <w:b/>
          <w:sz w:val="28"/>
          <w:szCs w:val="28"/>
        </w:rPr>
        <w:t>TO BE COMPLETED BY VDHP:</w:t>
      </w:r>
      <w:r>
        <w:rPr>
          <w:b/>
          <w:sz w:val="24"/>
          <w:szCs w:val="24"/>
        </w:rPr>
        <w:tab/>
      </w:r>
      <w:r>
        <w:rPr>
          <w:b/>
          <w:sz w:val="24"/>
          <w:szCs w:val="24"/>
        </w:rPr>
        <w:softHyphen/>
      </w:r>
      <w:r>
        <w:rPr>
          <w:b/>
          <w:sz w:val="24"/>
          <w:szCs w:val="24"/>
        </w:rPr>
        <w:softHyphen/>
      </w:r>
      <w:r>
        <w:rPr>
          <w:b/>
          <w:sz w:val="24"/>
          <w:szCs w:val="24"/>
        </w:rPr>
        <w:softHyphen/>
      </w:r>
      <w:r>
        <w:rPr>
          <w:b/>
          <w:sz w:val="24"/>
          <w:szCs w:val="24"/>
        </w:rPr>
        <w:softHyphen/>
      </w:r>
    </w:p>
    <w:p w14:paraId="1E708162" w14:textId="77777777" w:rsidR="00E87958" w:rsidRDefault="00E87958" w:rsidP="00E87958">
      <w:pPr>
        <w:rPr>
          <w:sz w:val="20"/>
        </w:rPr>
      </w:pPr>
    </w:p>
    <w:p w14:paraId="5D20452C" w14:textId="77777777" w:rsidR="00E87958" w:rsidRDefault="00E87958" w:rsidP="00E87958">
      <w:pPr>
        <w:rPr>
          <w:sz w:val="20"/>
        </w:rPr>
      </w:pPr>
      <w:r w:rsidRPr="005D42EA">
        <w:rPr>
          <w:sz w:val="20"/>
        </w:rPr>
        <w:fldChar w:fldCharType="begin">
          <w:ffData>
            <w:name w:val="Check3"/>
            <w:enabled/>
            <w:calcOnExit w:val="0"/>
            <w:checkBox>
              <w:sizeAuto/>
              <w:default w:val="0"/>
            </w:checkBox>
          </w:ffData>
        </w:fldChar>
      </w:r>
      <w:r w:rsidRPr="005D42EA">
        <w:rPr>
          <w:sz w:val="20"/>
        </w:rPr>
        <w:instrText xml:space="preserve"> FORMCHECKBOX </w:instrText>
      </w:r>
      <w:r>
        <w:rPr>
          <w:sz w:val="20"/>
        </w:rPr>
      </w:r>
      <w:r>
        <w:rPr>
          <w:sz w:val="20"/>
        </w:rPr>
        <w:fldChar w:fldCharType="separate"/>
      </w:r>
      <w:r w:rsidRPr="005D42EA">
        <w:rPr>
          <w:sz w:val="20"/>
        </w:rPr>
        <w:fldChar w:fldCharType="end"/>
      </w:r>
      <w:r w:rsidRPr="005D42EA">
        <w:rPr>
          <w:sz w:val="20"/>
        </w:rPr>
        <w:tab/>
        <w:t>Historic Properties Affected</w:t>
      </w:r>
      <w:r>
        <w:rPr>
          <w:sz w:val="20"/>
        </w:rPr>
        <w:t xml:space="preserve"> </w:t>
      </w:r>
      <w:r>
        <w:rPr>
          <w:sz w:val="20"/>
        </w:rPr>
        <w:tab/>
      </w:r>
      <w:r>
        <w:rPr>
          <w:sz w:val="20"/>
        </w:rPr>
        <w:tab/>
      </w:r>
      <w:r>
        <w:rPr>
          <w:sz w:val="20"/>
        </w:rPr>
        <w:tab/>
      </w:r>
      <w:r>
        <w:rPr>
          <w:sz w:val="20"/>
        </w:rPr>
        <w:tab/>
        <w:t>Date:</w:t>
      </w:r>
      <w:r w:rsidRPr="007C6E76">
        <w:rPr>
          <w:sz w:val="20"/>
        </w:rPr>
        <w:t xml:space="preserve"> </w:t>
      </w:r>
      <w:r>
        <w:rPr>
          <w:sz w:val="20"/>
        </w:rPr>
        <w:fldChar w:fldCharType="begin">
          <w:ffData>
            <w:name w:val=""/>
            <w:enabled/>
            <w:calcOnExit w:val="0"/>
            <w:textInput>
              <w:type w:val="date"/>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14:paraId="3A0A8825" w14:textId="77777777" w:rsidR="00E87958" w:rsidRPr="005D42EA" w:rsidRDefault="00E87958" w:rsidP="00E87958">
      <w:pPr>
        <w:ind w:left="2160" w:hanging="720"/>
        <w:rPr>
          <w:sz w:val="20"/>
        </w:rPr>
      </w:pPr>
      <w:r>
        <w:rPr>
          <w:sz w:val="20"/>
        </w:rPr>
        <w:fldChar w:fldCharType="begin">
          <w:ffData>
            <w:name w:val="Check37"/>
            <w:enabled/>
            <w:calcOnExit w:val="0"/>
            <w:checkBox>
              <w:sizeAuto/>
              <w:default w:val="0"/>
            </w:checkBox>
          </w:ffData>
        </w:fldChar>
      </w:r>
      <w:bookmarkStart w:id="26" w:name="Check37"/>
      <w:r>
        <w:rPr>
          <w:sz w:val="20"/>
        </w:rPr>
        <w:instrText xml:space="preserve"> FORMCHECKBOX </w:instrText>
      </w:r>
      <w:r>
        <w:rPr>
          <w:sz w:val="20"/>
        </w:rPr>
      </w:r>
      <w:r>
        <w:rPr>
          <w:sz w:val="20"/>
        </w:rPr>
        <w:fldChar w:fldCharType="separate"/>
      </w:r>
      <w:r>
        <w:rPr>
          <w:sz w:val="20"/>
        </w:rPr>
        <w:fldChar w:fldCharType="end"/>
      </w:r>
      <w:bookmarkEnd w:id="26"/>
      <w:r>
        <w:rPr>
          <w:sz w:val="20"/>
        </w:rPr>
        <w:tab/>
      </w:r>
      <w:r w:rsidRPr="005D42EA">
        <w:rPr>
          <w:sz w:val="20"/>
        </w:rPr>
        <w:t>Potential for Arch</w:t>
      </w:r>
      <w:r>
        <w:rPr>
          <w:sz w:val="20"/>
        </w:rPr>
        <w:t>a</w:t>
      </w:r>
      <w:r w:rsidRPr="005D42EA">
        <w:rPr>
          <w:sz w:val="20"/>
        </w:rPr>
        <w:t>eological Historic Properties to be affected – a Qualified Arch</w:t>
      </w:r>
      <w:r>
        <w:rPr>
          <w:sz w:val="20"/>
        </w:rPr>
        <w:t>a</w:t>
      </w:r>
      <w:r w:rsidRPr="005D42EA">
        <w:rPr>
          <w:sz w:val="20"/>
        </w:rPr>
        <w:t>eological Consultant* will be required (*</w:t>
      </w:r>
      <w:r w:rsidRPr="005D42EA">
        <w:rPr>
          <w:i/>
          <w:sz w:val="20"/>
        </w:rPr>
        <w:t>please see</w:t>
      </w:r>
      <w:r w:rsidRPr="005D42EA">
        <w:rPr>
          <w:sz w:val="20"/>
        </w:rPr>
        <w:t xml:space="preserve"> </w:t>
      </w:r>
      <w:r>
        <w:rPr>
          <w:sz w:val="20"/>
        </w:rPr>
        <w:t>CEDO</w:t>
      </w:r>
      <w:r w:rsidRPr="005D42EA">
        <w:rPr>
          <w:sz w:val="20"/>
        </w:rPr>
        <w:t xml:space="preserve"> pre-approved list of consultants</w:t>
      </w:r>
      <w:r>
        <w:rPr>
          <w:sz w:val="20"/>
        </w:rPr>
        <w:t>; CEDO staff is not approved to conduct for archaeological reviews</w:t>
      </w:r>
      <w:r w:rsidRPr="005D42EA">
        <w:rPr>
          <w:sz w:val="20"/>
        </w:rPr>
        <w:t>)</w:t>
      </w:r>
    </w:p>
    <w:p w14:paraId="4115C124" w14:textId="77777777" w:rsidR="00E87958" w:rsidRPr="005D42EA" w:rsidRDefault="00E87958" w:rsidP="00E87958">
      <w:pPr>
        <w:ind w:left="2160"/>
        <w:rPr>
          <w:sz w:val="20"/>
        </w:rPr>
      </w:pPr>
      <w:r w:rsidRPr="005D42EA">
        <w:rPr>
          <w:sz w:val="20"/>
        </w:rPr>
        <w:fldChar w:fldCharType="begin">
          <w:ffData>
            <w:name w:val="Check3"/>
            <w:enabled/>
            <w:calcOnExit w:val="0"/>
            <w:checkBox>
              <w:sizeAuto/>
              <w:default w:val="0"/>
            </w:checkBox>
          </w:ffData>
        </w:fldChar>
      </w:r>
      <w:r w:rsidRPr="005D42EA">
        <w:rPr>
          <w:sz w:val="20"/>
        </w:rPr>
        <w:instrText xml:space="preserve"> FORMCHECKBOX </w:instrText>
      </w:r>
      <w:r>
        <w:rPr>
          <w:sz w:val="20"/>
        </w:rPr>
      </w:r>
      <w:r>
        <w:rPr>
          <w:sz w:val="20"/>
        </w:rPr>
        <w:fldChar w:fldCharType="separate"/>
      </w:r>
      <w:r w:rsidRPr="005D42EA">
        <w:rPr>
          <w:sz w:val="20"/>
        </w:rPr>
        <w:fldChar w:fldCharType="end"/>
      </w:r>
      <w:r w:rsidRPr="005D42EA">
        <w:rPr>
          <w:sz w:val="20"/>
        </w:rPr>
        <w:t xml:space="preserve"> </w:t>
      </w:r>
      <w:r>
        <w:rPr>
          <w:sz w:val="20"/>
        </w:rPr>
        <w:tab/>
      </w:r>
      <w:r w:rsidRPr="005D42EA">
        <w:rPr>
          <w:sz w:val="20"/>
        </w:rPr>
        <w:t>Arch</w:t>
      </w:r>
      <w:r>
        <w:rPr>
          <w:sz w:val="20"/>
        </w:rPr>
        <w:t>a</w:t>
      </w:r>
      <w:r w:rsidRPr="005D42EA">
        <w:rPr>
          <w:sz w:val="20"/>
        </w:rPr>
        <w:t>eological Resource Assessment (ARA) required</w:t>
      </w:r>
    </w:p>
    <w:p w14:paraId="7A9F69C7" w14:textId="77777777" w:rsidR="00E87958" w:rsidRPr="005D42EA" w:rsidRDefault="00E87958" w:rsidP="00E87958">
      <w:pPr>
        <w:ind w:left="2160"/>
        <w:rPr>
          <w:sz w:val="20"/>
        </w:rPr>
      </w:pPr>
      <w:r w:rsidRPr="005D42EA">
        <w:rPr>
          <w:sz w:val="20"/>
        </w:rPr>
        <w:fldChar w:fldCharType="begin">
          <w:ffData>
            <w:name w:val="Check3"/>
            <w:enabled/>
            <w:calcOnExit w:val="0"/>
            <w:checkBox>
              <w:sizeAuto/>
              <w:default w:val="0"/>
            </w:checkBox>
          </w:ffData>
        </w:fldChar>
      </w:r>
      <w:r w:rsidRPr="005D42EA">
        <w:rPr>
          <w:sz w:val="20"/>
        </w:rPr>
        <w:instrText xml:space="preserve"> FORMCHECKBOX </w:instrText>
      </w:r>
      <w:r>
        <w:rPr>
          <w:sz w:val="20"/>
        </w:rPr>
      </w:r>
      <w:r>
        <w:rPr>
          <w:sz w:val="20"/>
        </w:rPr>
        <w:fldChar w:fldCharType="separate"/>
      </w:r>
      <w:r w:rsidRPr="005D42EA">
        <w:rPr>
          <w:sz w:val="20"/>
        </w:rPr>
        <w:fldChar w:fldCharType="end"/>
      </w:r>
      <w:r w:rsidRPr="005D42EA">
        <w:rPr>
          <w:sz w:val="20"/>
        </w:rPr>
        <w:t xml:space="preserve"> </w:t>
      </w:r>
      <w:r>
        <w:rPr>
          <w:sz w:val="20"/>
        </w:rPr>
        <w:tab/>
      </w:r>
      <w:r w:rsidRPr="005D42EA">
        <w:rPr>
          <w:sz w:val="20"/>
        </w:rPr>
        <w:t>Phase 1 arch</w:t>
      </w:r>
      <w:r>
        <w:rPr>
          <w:sz w:val="20"/>
        </w:rPr>
        <w:t>a</w:t>
      </w:r>
      <w:r w:rsidRPr="005D42EA">
        <w:rPr>
          <w:sz w:val="20"/>
        </w:rPr>
        <w:t xml:space="preserve">eological investigation required </w:t>
      </w:r>
    </w:p>
    <w:p w14:paraId="50A9E01E" w14:textId="77777777" w:rsidR="00E87958" w:rsidRPr="005D42EA" w:rsidRDefault="00E87958" w:rsidP="00E87958">
      <w:pPr>
        <w:rPr>
          <w:sz w:val="20"/>
        </w:rPr>
      </w:pPr>
      <w:r w:rsidRPr="005D42EA">
        <w:rPr>
          <w:sz w:val="20"/>
        </w:rPr>
        <w:tab/>
      </w:r>
      <w:r w:rsidRPr="005D42EA">
        <w:rPr>
          <w:sz w:val="20"/>
        </w:rPr>
        <w:tab/>
      </w:r>
      <w:r>
        <w:rPr>
          <w:sz w:val="20"/>
        </w:rPr>
        <w:tab/>
      </w:r>
      <w:r w:rsidRPr="005D42EA">
        <w:rPr>
          <w:sz w:val="20"/>
        </w:rPr>
        <w:t>Comments:</w:t>
      </w:r>
      <w:r>
        <w:rPr>
          <w:sz w:val="20"/>
        </w:rPr>
        <w:t xml:space="preserve"> </w:t>
      </w:r>
      <w:r w:rsidRPr="005D42EA">
        <w:rPr>
          <w:sz w:val="20"/>
        </w:rPr>
        <w:fldChar w:fldCharType="begin">
          <w:ffData>
            <w:name w:val="Text9"/>
            <w:enabled/>
            <w:calcOnExit w:val="0"/>
            <w:textInput/>
          </w:ffData>
        </w:fldChar>
      </w:r>
      <w:bookmarkStart w:id="27" w:name="Text9"/>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bookmarkEnd w:id="27"/>
    </w:p>
    <w:p w14:paraId="2007BD3C" w14:textId="77777777" w:rsidR="00E87958" w:rsidRDefault="00E87958" w:rsidP="00E87958">
      <w:pPr>
        <w:rPr>
          <w:sz w:val="20"/>
        </w:rPr>
      </w:pPr>
    </w:p>
    <w:p w14:paraId="63F37492" w14:textId="77777777" w:rsidR="00E87958" w:rsidRPr="005D42EA" w:rsidRDefault="00E87958" w:rsidP="00E87958">
      <w:pPr>
        <w:ind w:left="2160" w:hanging="720"/>
        <w:rPr>
          <w:sz w:val="20"/>
        </w:rPr>
      </w:pPr>
      <w:r w:rsidRPr="005D42EA">
        <w:rPr>
          <w:sz w:val="20"/>
        </w:rPr>
        <w:fldChar w:fldCharType="begin">
          <w:ffData>
            <w:name w:val="Check3"/>
            <w:enabled/>
            <w:calcOnExit w:val="0"/>
            <w:checkBox>
              <w:sizeAuto/>
              <w:default w:val="0"/>
            </w:checkBox>
          </w:ffData>
        </w:fldChar>
      </w:r>
      <w:r w:rsidRPr="005D42EA">
        <w:rPr>
          <w:sz w:val="20"/>
        </w:rPr>
        <w:instrText xml:space="preserve"> FORMCHECKBOX </w:instrText>
      </w:r>
      <w:r>
        <w:rPr>
          <w:sz w:val="20"/>
        </w:rPr>
      </w:r>
      <w:r>
        <w:rPr>
          <w:sz w:val="20"/>
        </w:rPr>
        <w:fldChar w:fldCharType="separate"/>
      </w:r>
      <w:r w:rsidRPr="005D42EA">
        <w:rPr>
          <w:sz w:val="20"/>
        </w:rPr>
        <w:fldChar w:fldCharType="end"/>
      </w:r>
      <w:r w:rsidRPr="005D42EA">
        <w:rPr>
          <w:sz w:val="20"/>
        </w:rPr>
        <w:tab/>
        <w:t xml:space="preserve">Potential for Historic Architectural Properties to be affected – A Qualified Architectural Historian* </w:t>
      </w:r>
      <w:r>
        <w:rPr>
          <w:sz w:val="20"/>
        </w:rPr>
        <w:t xml:space="preserve">or approved CEDO employee </w:t>
      </w:r>
      <w:r w:rsidRPr="005D42EA">
        <w:rPr>
          <w:sz w:val="20"/>
        </w:rPr>
        <w:t>will be required (*</w:t>
      </w:r>
      <w:r w:rsidRPr="005D42EA">
        <w:rPr>
          <w:i/>
          <w:sz w:val="20"/>
        </w:rPr>
        <w:t>please see</w:t>
      </w:r>
      <w:r w:rsidRPr="005D42EA">
        <w:rPr>
          <w:sz w:val="20"/>
        </w:rPr>
        <w:t xml:space="preserve"> </w:t>
      </w:r>
      <w:r>
        <w:rPr>
          <w:sz w:val="20"/>
        </w:rPr>
        <w:t>CEDO</w:t>
      </w:r>
      <w:r w:rsidRPr="005D42EA">
        <w:rPr>
          <w:sz w:val="20"/>
        </w:rPr>
        <w:t xml:space="preserve"> pre-approved list of consultants)</w:t>
      </w:r>
    </w:p>
    <w:p w14:paraId="0DCBF3B6" w14:textId="77777777" w:rsidR="00E87958" w:rsidRDefault="00E87958" w:rsidP="00E87958">
      <w:pPr>
        <w:ind w:left="2160" w:hanging="720"/>
        <w:rPr>
          <w:sz w:val="20"/>
        </w:rPr>
      </w:pPr>
      <w:r w:rsidRPr="005D42EA">
        <w:rPr>
          <w:sz w:val="20"/>
        </w:rPr>
        <w:tab/>
      </w:r>
      <w:r w:rsidRPr="005D42EA">
        <w:rPr>
          <w:sz w:val="20"/>
        </w:rPr>
        <w:fldChar w:fldCharType="begin">
          <w:ffData>
            <w:name w:val="Check7"/>
            <w:enabled/>
            <w:calcOnExit w:val="0"/>
            <w:checkBox>
              <w:sizeAuto/>
              <w:default w:val="0"/>
            </w:checkBox>
          </w:ffData>
        </w:fldChar>
      </w:r>
      <w:bookmarkStart w:id="28" w:name="Check7"/>
      <w:r w:rsidRPr="005D42EA">
        <w:rPr>
          <w:sz w:val="20"/>
        </w:rPr>
        <w:instrText xml:space="preserve"> FORMCHECKBOX </w:instrText>
      </w:r>
      <w:r>
        <w:rPr>
          <w:sz w:val="20"/>
        </w:rPr>
      </w:r>
      <w:r>
        <w:rPr>
          <w:sz w:val="20"/>
        </w:rPr>
        <w:fldChar w:fldCharType="separate"/>
      </w:r>
      <w:r w:rsidRPr="005D42EA">
        <w:rPr>
          <w:sz w:val="20"/>
        </w:rPr>
        <w:fldChar w:fldCharType="end"/>
      </w:r>
      <w:bookmarkEnd w:id="28"/>
      <w:r w:rsidRPr="005D42EA">
        <w:rPr>
          <w:sz w:val="20"/>
        </w:rPr>
        <w:t xml:space="preserve"> </w:t>
      </w:r>
      <w:r>
        <w:rPr>
          <w:sz w:val="20"/>
        </w:rPr>
        <w:tab/>
      </w:r>
      <w:r w:rsidRPr="005D42EA">
        <w:rPr>
          <w:sz w:val="20"/>
        </w:rPr>
        <w:t>Determination of Eligibility required</w:t>
      </w:r>
    </w:p>
    <w:p w14:paraId="64514B75" w14:textId="77777777" w:rsidR="00E87958" w:rsidRDefault="00E87958" w:rsidP="00E87958">
      <w:pPr>
        <w:ind w:left="2160"/>
        <w:rPr>
          <w:sz w:val="20"/>
        </w:rPr>
      </w:pPr>
      <w:r w:rsidRPr="005D42EA">
        <w:rPr>
          <w:sz w:val="20"/>
        </w:rPr>
        <w:t>Comments:</w:t>
      </w:r>
      <w:r>
        <w:rPr>
          <w:sz w:val="20"/>
        </w:rPr>
        <w:t xml:space="preserve"> </w:t>
      </w:r>
      <w:r w:rsidRPr="005D42EA">
        <w:rPr>
          <w:sz w:val="20"/>
        </w:rPr>
        <w:fldChar w:fldCharType="begin">
          <w:ffData>
            <w:name w:val="Text10"/>
            <w:enabled/>
            <w:calcOnExit w:val="0"/>
            <w:textInput/>
          </w:ffData>
        </w:fldChar>
      </w:r>
      <w:bookmarkStart w:id="29" w:name="Text10"/>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bookmarkEnd w:id="29"/>
    </w:p>
    <w:p w14:paraId="1DC8A624" w14:textId="77777777" w:rsidR="00E87958" w:rsidRDefault="00E87958" w:rsidP="00E87958">
      <w:pPr>
        <w:ind w:firstLine="720"/>
        <w:rPr>
          <w:sz w:val="20"/>
        </w:rPr>
      </w:pPr>
    </w:p>
    <w:p w14:paraId="359A765D" w14:textId="77777777" w:rsidR="00E87958" w:rsidRDefault="00E87958" w:rsidP="00E87958">
      <w:pPr>
        <w:rPr>
          <w:sz w:val="20"/>
        </w:rPr>
      </w:pPr>
      <w:r>
        <w:rPr>
          <w:sz w:val="20"/>
        </w:rPr>
        <w:fldChar w:fldCharType="begin">
          <w:ffData>
            <w:name w:val="Check30"/>
            <w:enabled/>
            <w:calcOnExit w:val="0"/>
            <w:checkBox>
              <w:sizeAuto/>
              <w:default w:val="0"/>
            </w:checkBox>
          </w:ffData>
        </w:fldChar>
      </w:r>
      <w:bookmarkStart w:id="30" w:name="Check30"/>
      <w:r>
        <w:rPr>
          <w:sz w:val="20"/>
        </w:rPr>
        <w:instrText xml:space="preserve"> FORMCHECKBOX </w:instrText>
      </w:r>
      <w:r>
        <w:rPr>
          <w:sz w:val="20"/>
        </w:rPr>
      </w:r>
      <w:r>
        <w:rPr>
          <w:sz w:val="20"/>
        </w:rPr>
        <w:fldChar w:fldCharType="separate"/>
      </w:r>
      <w:r>
        <w:rPr>
          <w:sz w:val="20"/>
        </w:rPr>
        <w:fldChar w:fldCharType="end"/>
      </w:r>
      <w:bookmarkEnd w:id="30"/>
      <w:r>
        <w:rPr>
          <w:sz w:val="20"/>
        </w:rPr>
        <w:tab/>
        <w:t>Concur with ARA Recommendations</w:t>
      </w:r>
      <w:r>
        <w:rPr>
          <w:sz w:val="20"/>
        </w:rPr>
        <w:tab/>
      </w:r>
      <w:r>
        <w:rPr>
          <w:sz w:val="20"/>
        </w:rPr>
        <w:tab/>
      </w:r>
      <w:r>
        <w:rPr>
          <w:sz w:val="20"/>
        </w:rPr>
        <w:tab/>
        <w:t>Date:</w:t>
      </w:r>
      <w:r w:rsidRPr="007C6E76">
        <w:rPr>
          <w:sz w:val="20"/>
        </w:rPr>
        <w:t xml:space="preserve"> </w:t>
      </w:r>
      <w:r w:rsidRPr="005D42EA">
        <w:rPr>
          <w:sz w:val="20"/>
        </w:rPr>
        <w:fldChar w:fldCharType="begin">
          <w:ffData>
            <w:name w:val="Text9"/>
            <w:enabled/>
            <w:calcOnExit w:val="0"/>
            <w:textInput/>
          </w:ffData>
        </w:fldChar>
      </w:r>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r>
        <w:rPr>
          <w:sz w:val="20"/>
        </w:rPr>
        <w:t xml:space="preserve">  </w:t>
      </w:r>
    </w:p>
    <w:p w14:paraId="01BBABF9" w14:textId="77777777" w:rsidR="00E87958" w:rsidRPr="005D42EA" w:rsidRDefault="00E87958" w:rsidP="00E87958">
      <w:pPr>
        <w:rPr>
          <w:sz w:val="20"/>
        </w:rPr>
      </w:pPr>
      <w:r>
        <w:rPr>
          <w:sz w:val="20"/>
        </w:rPr>
        <w:tab/>
      </w:r>
      <w:r w:rsidRPr="005D42EA">
        <w:rPr>
          <w:sz w:val="20"/>
        </w:rPr>
        <w:t>Comments</w:t>
      </w:r>
      <w:r>
        <w:rPr>
          <w:sz w:val="20"/>
        </w:rPr>
        <w:t xml:space="preserve">: </w:t>
      </w:r>
      <w:r w:rsidRPr="005D42EA">
        <w:rPr>
          <w:sz w:val="20"/>
        </w:rPr>
        <w:fldChar w:fldCharType="begin">
          <w:ffData>
            <w:name w:val="Text10"/>
            <w:enabled/>
            <w:calcOnExit w:val="0"/>
            <w:textInput/>
          </w:ffData>
        </w:fldChar>
      </w:r>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p>
    <w:p w14:paraId="17C12F4C" w14:textId="77777777" w:rsidR="00E87958" w:rsidRDefault="00E87958" w:rsidP="00E87958">
      <w:pPr>
        <w:rPr>
          <w:sz w:val="20"/>
        </w:rPr>
      </w:pPr>
    </w:p>
    <w:p w14:paraId="69404728" w14:textId="77777777" w:rsidR="00E87958" w:rsidRDefault="00E87958" w:rsidP="00E87958">
      <w:pPr>
        <w:rPr>
          <w:sz w:val="20"/>
        </w:rPr>
      </w:pPr>
      <w:r>
        <w:rPr>
          <w:sz w:val="20"/>
        </w:rPr>
        <w:fldChar w:fldCharType="begin">
          <w:ffData>
            <w:name w:val="Check31"/>
            <w:enabled/>
            <w:calcOnExit w:val="0"/>
            <w:checkBox>
              <w:sizeAuto/>
              <w:default w:val="0"/>
            </w:checkBox>
          </w:ffData>
        </w:fldChar>
      </w:r>
      <w:bookmarkStart w:id="31" w:name="Check31"/>
      <w:r>
        <w:rPr>
          <w:sz w:val="20"/>
        </w:rPr>
        <w:instrText xml:space="preserve"> FORMCHECKBOX </w:instrText>
      </w:r>
      <w:r>
        <w:rPr>
          <w:sz w:val="20"/>
        </w:rPr>
      </w:r>
      <w:r>
        <w:rPr>
          <w:sz w:val="20"/>
        </w:rPr>
        <w:fldChar w:fldCharType="separate"/>
      </w:r>
      <w:r>
        <w:rPr>
          <w:sz w:val="20"/>
        </w:rPr>
        <w:fldChar w:fldCharType="end"/>
      </w:r>
      <w:bookmarkEnd w:id="31"/>
      <w:r>
        <w:rPr>
          <w:sz w:val="20"/>
        </w:rPr>
        <w:tab/>
        <w:t>Concur with Phase 1 Recommendations</w:t>
      </w:r>
      <w:r>
        <w:rPr>
          <w:sz w:val="20"/>
        </w:rPr>
        <w:tab/>
      </w:r>
      <w:r>
        <w:rPr>
          <w:sz w:val="20"/>
        </w:rPr>
        <w:tab/>
      </w:r>
      <w:r>
        <w:rPr>
          <w:sz w:val="20"/>
        </w:rPr>
        <w:tab/>
        <w:t>Date:</w:t>
      </w:r>
      <w:r w:rsidRPr="007C6E76">
        <w:rPr>
          <w:sz w:val="20"/>
        </w:rPr>
        <w:t xml:space="preserve"> </w:t>
      </w:r>
      <w:r w:rsidRPr="005D42EA">
        <w:rPr>
          <w:sz w:val="20"/>
        </w:rPr>
        <w:fldChar w:fldCharType="begin">
          <w:ffData>
            <w:name w:val="Text9"/>
            <w:enabled/>
            <w:calcOnExit w:val="0"/>
            <w:textInput/>
          </w:ffData>
        </w:fldChar>
      </w:r>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r>
        <w:rPr>
          <w:sz w:val="20"/>
        </w:rPr>
        <w:t xml:space="preserve">  </w:t>
      </w:r>
    </w:p>
    <w:p w14:paraId="61F6C47D" w14:textId="77777777" w:rsidR="00E87958" w:rsidRPr="005D42EA" w:rsidRDefault="00E87958" w:rsidP="00E87958">
      <w:pPr>
        <w:rPr>
          <w:sz w:val="20"/>
        </w:rPr>
      </w:pPr>
      <w:r>
        <w:rPr>
          <w:sz w:val="20"/>
        </w:rPr>
        <w:tab/>
      </w:r>
      <w:r w:rsidRPr="005D42EA">
        <w:rPr>
          <w:sz w:val="20"/>
        </w:rPr>
        <w:t>Comments</w:t>
      </w:r>
      <w:r>
        <w:rPr>
          <w:sz w:val="20"/>
        </w:rPr>
        <w:t xml:space="preserve">: </w:t>
      </w:r>
      <w:r w:rsidRPr="005D42EA">
        <w:rPr>
          <w:sz w:val="20"/>
        </w:rPr>
        <w:fldChar w:fldCharType="begin">
          <w:ffData>
            <w:name w:val="Text10"/>
            <w:enabled/>
            <w:calcOnExit w:val="0"/>
            <w:textInput/>
          </w:ffData>
        </w:fldChar>
      </w:r>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p>
    <w:p w14:paraId="52DCCC05" w14:textId="77777777" w:rsidR="00E87958" w:rsidRDefault="00E87958" w:rsidP="00E87958">
      <w:pPr>
        <w:rPr>
          <w:sz w:val="20"/>
        </w:rPr>
      </w:pPr>
    </w:p>
    <w:p w14:paraId="7B8BC922" w14:textId="77777777" w:rsidR="00E87958" w:rsidRDefault="00E87958" w:rsidP="00E87958">
      <w:pPr>
        <w:rPr>
          <w:sz w:val="20"/>
        </w:rPr>
      </w:pPr>
      <w:r>
        <w:rPr>
          <w:sz w:val="20"/>
        </w:rPr>
        <w:fldChar w:fldCharType="begin">
          <w:ffData>
            <w:name w:val="Check3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ab/>
        <w:t>Concur with Phase 2 Recommendations</w:t>
      </w:r>
      <w:r>
        <w:rPr>
          <w:sz w:val="20"/>
        </w:rPr>
        <w:tab/>
      </w:r>
      <w:r>
        <w:rPr>
          <w:sz w:val="20"/>
        </w:rPr>
        <w:tab/>
      </w:r>
      <w:r>
        <w:rPr>
          <w:sz w:val="20"/>
        </w:rPr>
        <w:tab/>
        <w:t>Date:</w:t>
      </w:r>
      <w:r w:rsidRPr="007C6E76">
        <w:rPr>
          <w:sz w:val="20"/>
        </w:rPr>
        <w:t xml:space="preserve"> </w:t>
      </w:r>
      <w:r w:rsidRPr="005D42EA">
        <w:rPr>
          <w:sz w:val="20"/>
        </w:rPr>
        <w:fldChar w:fldCharType="begin">
          <w:ffData>
            <w:name w:val="Text9"/>
            <w:enabled/>
            <w:calcOnExit w:val="0"/>
            <w:textInput/>
          </w:ffData>
        </w:fldChar>
      </w:r>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r>
        <w:rPr>
          <w:sz w:val="20"/>
        </w:rPr>
        <w:t xml:space="preserve">  </w:t>
      </w:r>
    </w:p>
    <w:p w14:paraId="3CB01E14" w14:textId="77777777" w:rsidR="00E87958" w:rsidRPr="005D42EA" w:rsidRDefault="00E87958" w:rsidP="00E87958">
      <w:pPr>
        <w:rPr>
          <w:sz w:val="20"/>
        </w:rPr>
      </w:pPr>
      <w:r>
        <w:rPr>
          <w:sz w:val="20"/>
        </w:rPr>
        <w:tab/>
      </w:r>
      <w:r w:rsidRPr="005D42EA">
        <w:rPr>
          <w:sz w:val="20"/>
        </w:rPr>
        <w:t>Comments</w:t>
      </w:r>
      <w:r>
        <w:rPr>
          <w:sz w:val="20"/>
        </w:rPr>
        <w:t xml:space="preserve">: </w:t>
      </w:r>
      <w:r w:rsidRPr="005D42EA">
        <w:rPr>
          <w:sz w:val="20"/>
        </w:rPr>
        <w:fldChar w:fldCharType="begin">
          <w:ffData>
            <w:name w:val="Text10"/>
            <w:enabled/>
            <w:calcOnExit w:val="0"/>
            <w:textInput/>
          </w:ffData>
        </w:fldChar>
      </w:r>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p>
    <w:p w14:paraId="4B7EC181" w14:textId="77777777" w:rsidR="00E87958" w:rsidRDefault="00E87958" w:rsidP="00E87958">
      <w:pPr>
        <w:rPr>
          <w:sz w:val="20"/>
        </w:rPr>
      </w:pPr>
    </w:p>
    <w:p w14:paraId="58D23C57" w14:textId="77777777" w:rsidR="00E87958" w:rsidRDefault="00E87958" w:rsidP="00E87958">
      <w:pPr>
        <w:rPr>
          <w:sz w:val="20"/>
        </w:rPr>
      </w:pPr>
      <w:r>
        <w:rPr>
          <w:sz w:val="20"/>
        </w:rPr>
        <w:lastRenderedPageBreak/>
        <w:fldChar w:fldCharType="begin">
          <w:ffData>
            <w:name w:val="Check35"/>
            <w:enabled/>
            <w:calcOnExit w:val="0"/>
            <w:checkBox>
              <w:sizeAuto/>
              <w:default w:val="0"/>
            </w:checkBox>
          </w:ffData>
        </w:fldChar>
      </w:r>
      <w:bookmarkStart w:id="32" w:name="Check35"/>
      <w:r>
        <w:rPr>
          <w:sz w:val="20"/>
        </w:rPr>
        <w:instrText xml:space="preserve"> FORMCHECKBOX </w:instrText>
      </w:r>
      <w:r>
        <w:rPr>
          <w:sz w:val="20"/>
        </w:rPr>
      </w:r>
      <w:r>
        <w:rPr>
          <w:sz w:val="20"/>
        </w:rPr>
        <w:fldChar w:fldCharType="separate"/>
      </w:r>
      <w:r>
        <w:rPr>
          <w:sz w:val="20"/>
        </w:rPr>
        <w:fldChar w:fldCharType="end"/>
      </w:r>
      <w:bookmarkEnd w:id="32"/>
      <w:r>
        <w:rPr>
          <w:sz w:val="20"/>
        </w:rPr>
        <w:tab/>
        <w:t>Treatment Plan Completed</w:t>
      </w:r>
      <w:r>
        <w:rPr>
          <w:sz w:val="20"/>
        </w:rPr>
        <w:tab/>
      </w:r>
      <w:r>
        <w:rPr>
          <w:sz w:val="20"/>
        </w:rPr>
        <w:tab/>
      </w:r>
      <w:r>
        <w:rPr>
          <w:sz w:val="20"/>
        </w:rPr>
        <w:tab/>
      </w:r>
      <w:r>
        <w:rPr>
          <w:sz w:val="20"/>
        </w:rPr>
        <w:tab/>
        <w:t>Date:</w:t>
      </w:r>
      <w:r w:rsidRPr="007C6E76">
        <w:rPr>
          <w:sz w:val="20"/>
        </w:rPr>
        <w:t xml:space="preserve"> </w:t>
      </w:r>
      <w:r w:rsidRPr="005D42EA">
        <w:rPr>
          <w:sz w:val="20"/>
        </w:rPr>
        <w:fldChar w:fldCharType="begin">
          <w:ffData>
            <w:name w:val="Text9"/>
            <w:enabled/>
            <w:calcOnExit w:val="0"/>
            <w:textInput/>
          </w:ffData>
        </w:fldChar>
      </w:r>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r>
        <w:rPr>
          <w:sz w:val="20"/>
        </w:rPr>
        <w:t xml:space="preserve">  </w:t>
      </w:r>
    </w:p>
    <w:p w14:paraId="1461C494" w14:textId="77777777" w:rsidR="00E87958" w:rsidRPr="005D42EA" w:rsidRDefault="00E87958" w:rsidP="00E87958">
      <w:pPr>
        <w:rPr>
          <w:sz w:val="20"/>
        </w:rPr>
      </w:pPr>
      <w:r>
        <w:rPr>
          <w:sz w:val="20"/>
        </w:rPr>
        <w:tab/>
      </w:r>
      <w:r w:rsidRPr="005D42EA">
        <w:rPr>
          <w:sz w:val="20"/>
        </w:rPr>
        <w:t>Comments</w:t>
      </w:r>
      <w:r>
        <w:rPr>
          <w:sz w:val="20"/>
        </w:rPr>
        <w:t xml:space="preserve">: </w:t>
      </w:r>
      <w:r w:rsidRPr="005D42EA">
        <w:rPr>
          <w:sz w:val="20"/>
        </w:rPr>
        <w:fldChar w:fldCharType="begin">
          <w:ffData>
            <w:name w:val="Text10"/>
            <w:enabled/>
            <w:calcOnExit w:val="0"/>
            <w:textInput/>
          </w:ffData>
        </w:fldChar>
      </w:r>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p>
    <w:p w14:paraId="05BF159F" w14:textId="77777777" w:rsidR="00E87958" w:rsidRDefault="00E87958" w:rsidP="00E87958">
      <w:pPr>
        <w:rPr>
          <w:sz w:val="20"/>
        </w:rPr>
      </w:pPr>
    </w:p>
    <w:p w14:paraId="0EAD1C8D" w14:textId="77777777" w:rsidR="00E87958" w:rsidRDefault="00E87958" w:rsidP="00E87958">
      <w:pPr>
        <w:rPr>
          <w:sz w:val="20"/>
        </w:rPr>
      </w:pPr>
      <w:r>
        <w:rPr>
          <w:sz w:val="20"/>
        </w:rPr>
        <w:fldChar w:fldCharType="begin">
          <w:ffData>
            <w:name w:val="Check38"/>
            <w:enabled/>
            <w:calcOnExit w:val="0"/>
            <w:checkBox>
              <w:sizeAuto/>
              <w:default w:val="0"/>
            </w:checkBox>
          </w:ffData>
        </w:fldChar>
      </w:r>
      <w:bookmarkStart w:id="33" w:name="Check38"/>
      <w:r>
        <w:rPr>
          <w:sz w:val="20"/>
        </w:rPr>
        <w:instrText xml:space="preserve"> FORMCHECKBOX </w:instrText>
      </w:r>
      <w:r>
        <w:rPr>
          <w:sz w:val="20"/>
        </w:rPr>
      </w:r>
      <w:r>
        <w:rPr>
          <w:sz w:val="20"/>
        </w:rPr>
        <w:fldChar w:fldCharType="separate"/>
      </w:r>
      <w:r>
        <w:rPr>
          <w:sz w:val="20"/>
        </w:rPr>
        <w:fldChar w:fldCharType="end"/>
      </w:r>
      <w:bookmarkEnd w:id="33"/>
      <w:r>
        <w:rPr>
          <w:sz w:val="20"/>
        </w:rPr>
        <w:tab/>
        <w:t>General Comments:</w:t>
      </w:r>
      <w:r>
        <w:rPr>
          <w:sz w:val="20"/>
        </w:rPr>
        <w:tab/>
      </w:r>
      <w:r>
        <w:rPr>
          <w:sz w:val="20"/>
        </w:rPr>
        <w:tab/>
      </w:r>
      <w:r>
        <w:rPr>
          <w:sz w:val="20"/>
        </w:rPr>
        <w:tab/>
      </w:r>
      <w:r>
        <w:rPr>
          <w:sz w:val="20"/>
        </w:rPr>
        <w:tab/>
      </w:r>
      <w:r>
        <w:rPr>
          <w:sz w:val="20"/>
        </w:rPr>
        <w:tab/>
        <w:t>Date:</w:t>
      </w:r>
      <w:r w:rsidRPr="007C6E76">
        <w:rPr>
          <w:sz w:val="20"/>
        </w:rPr>
        <w:t xml:space="preserve"> </w:t>
      </w:r>
      <w:r w:rsidRPr="005D42EA">
        <w:rPr>
          <w:sz w:val="20"/>
        </w:rPr>
        <w:fldChar w:fldCharType="begin">
          <w:ffData>
            <w:name w:val="Text9"/>
            <w:enabled/>
            <w:calcOnExit w:val="0"/>
            <w:textInput/>
          </w:ffData>
        </w:fldChar>
      </w:r>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r>
        <w:rPr>
          <w:sz w:val="20"/>
        </w:rPr>
        <w:t xml:space="preserve">  </w:t>
      </w:r>
    </w:p>
    <w:p w14:paraId="222D1202" w14:textId="77777777" w:rsidR="00E87958" w:rsidRDefault="00E87958" w:rsidP="00E87958">
      <w:pPr>
        <w:ind w:firstLine="720"/>
        <w:rPr>
          <w:sz w:val="20"/>
        </w:rPr>
      </w:pPr>
      <w:r>
        <w:rPr>
          <w:sz w:val="20"/>
        </w:rPr>
        <w:t xml:space="preserve"> </w:t>
      </w:r>
      <w:r>
        <w:rPr>
          <w:sz w:val="20"/>
        </w:rPr>
        <w:fldChar w:fldCharType="begin">
          <w:ffData>
            <w:name w:val="Text15"/>
            <w:enabled/>
            <w:calcOnExit w:val="0"/>
            <w:textInput/>
          </w:ffData>
        </w:fldChar>
      </w:r>
      <w:bookmarkStart w:id="3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p w14:paraId="3618A6D3" w14:textId="77777777" w:rsidR="00E87958" w:rsidRDefault="00E87958" w:rsidP="00E87958">
      <w:pPr>
        <w:pBdr>
          <w:bottom w:val="single" w:sz="6" w:space="1" w:color="auto"/>
        </w:pBdr>
        <w:rPr>
          <w:sz w:val="18"/>
          <w:szCs w:val="18"/>
        </w:rPr>
      </w:pPr>
    </w:p>
    <w:p w14:paraId="6AC4CD28" w14:textId="77777777" w:rsidR="00E87958" w:rsidRPr="003A3A2E" w:rsidRDefault="00E87958" w:rsidP="00E87958">
      <w:pPr>
        <w:pBdr>
          <w:bottom w:val="single" w:sz="6" w:space="1" w:color="auto"/>
        </w:pBdr>
        <w:rPr>
          <w:sz w:val="18"/>
          <w:szCs w:val="18"/>
        </w:rPr>
      </w:pPr>
    </w:p>
    <w:p w14:paraId="1AFF75F0" w14:textId="77777777" w:rsidR="00E87958" w:rsidRDefault="00E87958" w:rsidP="00E87958">
      <w:pPr>
        <w:rPr>
          <w:b/>
          <w:i/>
          <w:sz w:val="32"/>
          <w:szCs w:val="32"/>
        </w:rPr>
      </w:pPr>
      <w:r w:rsidRPr="00F9080C">
        <w:rPr>
          <w:b/>
          <w:i/>
          <w:sz w:val="32"/>
          <w:szCs w:val="32"/>
        </w:rPr>
        <w:t>§106 Project</w:t>
      </w:r>
      <w:r>
        <w:rPr>
          <w:b/>
          <w:i/>
          <w:sz w:val="32"/>
          <w:szCs w:val="32"/>
        </w:rPr>
        <w:t xml:space="preserve"> Concurrence </w:t>
      </w:r>
    </w:p>
    <w:p w14:paraId="555C3C26" w14:textId="77777777" w:rsidR="00E87958" w:rsidRDefault="00E87958" w:rsidP="00E87958">
      <w:pPr>
        <w:rPr>
          <w:sz w:val="20"/>
        </w:rPr>
      </w:pPr>
      <w:r>
        <w:rPr>
          <w:b/>
          <w:sz w:val="24"/>
          <w:szCs w:val="24"/>
        </w:rPr>
        <w:tab/>
      </w:r>
    </w:p>
    <w:p w14:paraId="4E7C4DFA" w14:textId="77777777" w:rsidR="00E87958" w:rsidRDefault="00E87958" w:rsidP="00E87958">
      <w:pPr>
        <w:rPr>
          <w:sz w:val="20"/>
        </w:rPr>
      </w:pPr>
      <w:r w:rsidRPr="005D42EA">
        <w:rPr>
          <w:sz w:val="20"/>
        </w:rPr>
        <w:fldChar w:fldCharType="begin">
          <w:ffData>
            <w:name w:val="Check6"/>
            <w:enabled/>
            <w:calcOnExit w:val="0"/>
            <w:checkBox>
              <w:sizeAuto/>
              <w:default w:val="0"/>
            </w:checkBox>
          </w:ffData>
        </w:fldChar>
      </w:r>
      <w:bookmarkStart w:id="35" w:name="Check6"/>
      <w:r w:rsidRPr="005D42EA">
        <w:rPr>
          <w:sz w:val="20"/>
        </w:rPr>
        <w:instrText xml:space="preserve"> FORMCHECKBOX </w:instrText>
      </w:r>
      <w:r>
        <w:rPr>
          <w:sz w:val="20"/>
        </w:rPr>
      </w:r>
      <w:r>
        <w:rPr>
          <w:sz w:val="20"/>
        </w:rPr>
        <w:fldChar w:fldCharType="separate"/>
      </w:r>
      <w:r w:rsidRPr="005D42EA">
        <w:rPr>
          <w:sz w:val="20"/>
        </w:rPr>
        <w:fldChar w:fldCharType="end"/>
      </w:r>
      <w:bookmarkEnd w:id="35"/>
      <w:r w:rsidRPr="005D42EA">
        <w:rPr>
          <w:sz w:val="20"/>
        </w:rPr>
        <w:tab/>
      </w:r>
      <w:r w:rsidRPr="00F11803">
        <w:t>EXEMPT PROPERTIES OR ACTIVITIES</w:t>
      </w:r>
      <w:r>
        <w:rPr>
          <w:sz w:val="20"/>
        </w:rPr>
        <w:tab/>
      </w:r>
      <w:r>
        <w:rPr>
          <w:sz w:val="20"/>
        </w:rPr>
        <w:tab/>
      </w:r>
      <w:r>
        <w:rPr>
          <w:sz w:val="20"/>
        </w:rPr>
        <w:tab/>
        <w:t>Date:</w:t>
      </w:r>
      <w:r w:rsidRPr="007C6E76">
        <w:rPr>
          <w:sz w:val="20"/>
        </w:rPr>
        <w:t xml:space="preserve"> </w:t>
      </w:r>
      <w:r w:rsidRPr="005D42EA">
        <w:rPr>
          <w:sz w:val="20"/>
        </w:rPr>
        <w:fldChar w:fldCharType="begin">
          <w:ffData>
            <w:name w:val="Text9"/>
            <w:enabled/>
            <w:calcOnExit w:val="0"/>
            <w:textInput/>
          </w:ffData>
        </w:fldChar>
      </w:r>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r>
        <w:rPr>
          <w:sz w:val="20"/>
        </w:rPr>
        <w:t xml:space="preserve">  </w:t>
      </w:r>
    </w:p>
    <w:p w14:paraId="11C8574D" w14:textId="77777777" w:rsidR="00E87958" w:rsidRPr="00F11803" w:rsidRDefault="00E87958" w:rsidP="00E87958">
      <w:pPr>
        <w:ind w:firstLine="720"/>
        <w:rPr>
          <w:sz w:val="20"/>
          <w:u w:val="single"/>
        </w:rPr>
      </w:pPr>
      <w:r w:rsidRPr="005D42EA">
        <w:rPr>
          <w:sz w:val="20"/>
        </w:rPr>
        <w:t>Concur</w:t>
      </w:r>
      <w:r>
        <w:rPr>
          <w:sz w:val="20"/>
        </w:rPr>
        <w:t>rence</w:t>
      </w:r>
      <w:r w:rsidRPr="005D42EA">
        <w:rPr>
          <w:sz w:val="20"/>
        </w:rPr>
        <w:t xml:space="preserve"> with Ex</w:t>
      </w:r>
      <w:r>
        <w:rPr>
          <w:sz w:val="20"/>
        </w:rPr>
        <w:t xml:space="preserve">empt Properties or Activities - </w:t>
      </w:r>
      <w:r w:rsidRPr="005D42EA">
        <w:rPr>
          <w:sz w:val="20"/>
          <w:u w:val="single"/>
        </w:rPr>
        <w:t>NO further review required</w:t>
      </w:r>
    </w:p>
    <w:p w14:paraId="4DC9D287" w14:textId="77777777" w:rsidR="00E87958" w:rsidRDefault="00E87958" w:rsidP="00E87958">
      <w:pPr>
        <w:rPr>
          <w:sz w:val="20"/>
        </w:rPr>
      </w:pPr>
      <w:r>
        <w:rPr>
          <w:sz w:val="20"/>
        </w:rPr>
        <w:tab/>
      </w:r>
      <w:r>
        <w:rPr>
          <w:sz w:val="20"/>
        </w:rPr>
        <w:tab/>
      </w:r>
      <w:r>
        <w:rPr>
          <w:sz w:val="20"/>
        </w:rPr>
        <w:fldChar w:fldCharType="begin">
          <w:ffData>
            <w:name w:val="Check12"/>
            <w:enabled/>
            <w:calcOnExit w:val="0"/>
            <w:checkBox>
              <w:sizeAuto/>
              <w:default w:val="0"/>
            </w:checkBox>
          </w:ffData>
        </w:fldChar>
      </w:r>
      <w:bookmarkStart w:id="36" w:name="Check12"/>
      <w:r>
        <w:rPr>
          <w:sz w:val="20"/>
        </w:rPr>
        <w:instrText xml:space="preserve"> FORMCHECKBOX </w:instrText>
      </w:r>
      <w:r>
        <w:rPr>
          <w:sz w:val="20"/>
        </w:rPr>
      </w:r>
      <w:r>
        <w:rPr>
          <w:sz w:val="20"/>
        </w:rPr>
        <w:fldChar w:fldCharType="separate"/>
      </w:r>
      <w:r>
        <w:rPr>
          <w:sz w:val="20"/>
        </w:rPr>
        <w:fldChar w:fldCharType="end"/>
      </w:r>
      <w:bookmarkEnd w:id="36"/>
      <w:r>
        <w:rPr>
          <w:sz w:val="20"/>
        </w:rPr>
        <w:t xml:space="preserve">  Exempt Properties: (all boxes below must be checked to be an exempt property)</w:t>
      </w:r>
    </w:p>
    <w:p w14:paraId="529E6FAA" w14:textId="77777777" w:rsidR="00E87958" w:rsidRDefault="00E87958" w:rsidP="00E87958">
      <w:pPr>
        <w:ind w:left="1440" w:firstLine="720"/>
        <w:rPr>
          <w:sz w:val="20"/>
        </w:rPr>
      </w:pPr>
      <w:r>
        <w:rPr>
          <w:sz w:val="20"/>
        </w:rPr>
        <w:fldChar w:fldCharType="begin">
          <w:ffData>
            <w:name w:val="Check13"/>
            <w:enabled/>
            <w:calcOnExit w:val="0"/>
            <w:checkBox>
              <w:sizeAuto/>
              <w:default w:val="0"/>
            </w:checkBox>
          </w:ffData>
        </w:fldChar>
      </w:r>
      <w:bookmarkStart w:id="37" w:name="Check13"/>
      <w:r>
        <w:rPr>
          <w:sz w:val="20"/>
        </w:rPr>
        <w:instrText xml:space="preserve"> FORMCHECKBOX </w:instrText>
      </w:r>
      <w:r>
        <w:rPr>
          <w:sz w:val="20"/>
        </w:rPr>
      </w:r>
      <w:r>
        <w:rPr>
          <w:sz w:val="20"/>
        </w:rPr>
        <w:fldChar w:fldCharType="separate"/>
      </w:r>
      <w:r>
        <w:rPr>
          <w:sz w:val="20"/>
        </w:rPr>
        <w:fldChar w:fldCharType="end"/>
      </w:r>
      <w:bookmarkEnd w:id="37"/>
      <w:r>
        <w:rPr>
          <w:sz w:val="20"/>
        </w:rPr>
        <w:t xml:space="preserve">  building is less than 50-years old </w:t>
      </w:r>
    </w:p>
    <w:p w14:paraId="232EB8CE" w14:textId="77777777" w:rsidR="00E87958" w:rsidRDefault="00E87958" w:rsidP="00E87958">
      <w:pPr>
        <w:ind w:left="1440" w:firstLine="720"/>
        <w:rPr>
          <w:sz w:val="20"/>
        </w:rPr>
      </w:pPr>
      <w:r>
        <w:rPr>
          <w:sz w:val="20"/>
        </w:rPr>
        <w:fldChar w:fldCharType="begin">
          <w:ffData>
            <w:name w:val="Check14"/>
            <w:enabled/>
            <w:calcOnExit w:val="0"/>
            <w:checkBox>
              <w:sizeAuto/>
              <w:default w:val="0"/>
            </w:checkBox>
          </w:ffData>
        </w:fldChar>
      </w:r>
      <w:bookmarkStart w:id="38" w:name="Check14"/>
      <w:r>
        <w:rPr>
          <w:sz w:val="20"/>
        </w:rPr>
        <w:instrText xml:space="preserve"> FORMCHECKBOX </w:instrText>
      </w:r>
      <w:r>
        <w:rPr>
          <w:sz w:val="20"/>
        </w:rPr>
      </w:r>
      <w:r>
        <w:rPr>
          <w:sz w:val="20"/>
        </w:rPr>
        <w:fldChar w:fldCharType="separate"/>
      </w:r>
      <w:r>
        <w:rPr>
          <w:sz w:val="20"/>
        </w:rPr>
        <w:fldChar w:fldCharType="end"/>
      </w:r>
      <w:bookmarkEnd w:id="38"/>
      <w:r>
        <w:rPr>
          <w:sz w:val="20"/>
        </w:rPr>
        <w:t xml:space="preserve">  building is not listed in NRHP or within a historic district</w:t>
      </w:r>
    </w:p>
    <w:p w14:paraId="52748DD4" w14:textId="77777777" w:rsidR="00E87958" w:rsidRDefault="00E87958" w:rsidP="00E87958">
      <w:pPr>
        <w:ind w:left="1440" w:firstLine="720"/>
        <w:rPr>
          <w:sz w:val="20"/>
        </w:rPr>
      </w:pPr>
      <w:r>
        <w:rPr>
          <w:sz w:val="20"/>
        </w:rPr>
        <w:fldChar w:fldCharType="begin">
          <w:ffData>
            <w:name w:val="Check15"/>
            <w:enabled/>
            <w:calcOnExit w:val="0"/>
            <w:checkBox>
              <w:sizeAuto/>
              <w:default w:val="0"/>
            </w:checkBox>
          </w:ffData>
        </w:fldChar>
      </w:r>
      <w:bookmarkStart w:id="39" w:name="Check15"/>
      <w:r>
        <w:rPr>
          <w:sz w:val="20"/>
        </w:rPr>
        <w:instrText xml:space="preserve"> FORMCHECKBOX </w:instrText>
      </w:r>
      <w:r>
        <w:rPr>
          <w:sz w:val="20"/>
        </w:rPr>
      </w:r>
      <w:r>
        <w:rPr>
          <w:sz w:val="20"/>
        </w:rPr>
        <w:fldChar w:fldCharType="separate"/>
      </w:r>
      <w:r>
        <w:rPr>
          <w:sz w:val="20"/>
        </w:rPr>
        <w:fldChar w:fldCharType="end"/>
      </w:r>
      <w:bookmarkEnd w:id="39"/>
      <w:r>
        <w:rPr>
          <w:sz w:val="20"/>
        </w:rPr>
        <w:t xml:space="preserve">  project does not involve ground disturbance</w:t>
      </w:r>
    </w:p>
    <w:p w14:paraId="5C71D36F" w14:textId="77777777" w:rsidR="00E87958" w:rsidRDefault="00E87958" w:rsidP="00E87958">
      <w:pPr>
        <w:rPr>
          <w:sz w:val="20"/>
        </w:rPr>
      </w:pPr>
      <w:r>
        <w:rPr>
          <w:sz w:val="20"/>
        </w:rPr>
        <w:tab/>
      </w:r>
      <w:r>
        <w:rPr>
          <w:sz w:val="20"/>
        </w:rPr>
        <w:tab/>
      </w:r>
      <w:r>
        <w:rPr>
          <w:sz w:val="20"/>
        </w:rPr>
        <w:fldChar w:fldCharType="begin">
          <w:ffData>
            <w:name w:val="Check16"/>
            <w:enabled/>
            <w:calcOnExit w:val="0"/>
            <w:checkBox>
              <w:sizeAuto/>
              <w:default w:val="0"/>
            </w:checkBox>
          </w:ffData>
        </w:fldChar>
      </w:r>
      <w:bookmarkStart w:id="40" w:name="Check16"/>
      <w:r>
        <w:rPr>
          <w:sz w:val="20"/>
        </w:rPr>
        <w:instrText xml:space="preserve"> FORMCHECKBOX </w:instrText>
      </w:r>
      <w:r>
        <w:rPr>
          <w:sz w:val="20"/>
        </w:rPr>
      </w:r>
      <w:r>
        <w:rPr>
          <w:sz w:val="20"/>
        </w:rPr>
        <w:fldChar w:fldCharType="separate"/>
      </w:r>
      <w:r>
        <w:rPr>
          <w:sz w:val="20"/>
        </w:rPr>
        <w:fldChar w:fldCharType="end"/>
      </w:r>
      <w:bookmarkEnd w:id="40"/>
      <w:r>
        <w:rPr>
          <w:sz w:val="20"/>
        </w:rPr>
        <w:tab/>
        <w:t xml:space="preserve">Exempt Activities: </w:t>
      </w: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5C925DD" w14:textId="77777777" w:rsidR="00E87958" w:rsidRDefault="00E87958" w:rsidP="00E87958">
      <w:pPr>
        <w:ind w:firstLine="720"/>
        <w:rPr>
          <w:sz w:val="20"/>
        </w:rPr>
      </w:pPr>
      <w:r>
        <w:rPr>
          <w:sz w:val="20"/>
        </w:rPr>
        <w:t xml:space="preserve">Comments: </w:t>
      </w:r>
      <w:r>
        <w:rPr>
          <w:sz w:val="20"/>
        </w:rPr>
        <w:fldChar w:fldCharType="begin">
          <w:ffData>
            <w:name w:val="Text12"/>
            <w:enabled/>
            <w:calcOnExit w:val="0"/>
            <w:textInput/>
          </w:ffData>
        </w:fldChar>
      </w:r>
      <w:bookmarkStart w:id="4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p w14:paraId="60BE4F46" w14:textId="77777777" w:rsidR="00E87958" w:rsidRDefault="00E87958" w:rsidP="00E87958">
      <w:pPr>
        <w:rPr>
          <w:sz w:val="20"/>
        </w:rPr>
      </w:pPr>
    </w:p>
    <w:p w14:paraId="7FF40EE9" w14:textId="77777777" w:rsidR="00E87958" w:rsidRDefault="00E87958" w:rsidP="00E87958">
      <w:pPr>
        <w:rPr>
          <w:sz w:val="20"/>
        </w:rPr>
      </w:pPr>
      <w:r w:rsidRPr="005D42EA">
        <w:rPr>
          <w:sz w:val="20"/>
        </w:rPr>
        <w:fldChar w:fldCharType="begin">
          <w:ffData>
            <w:name w:val="Check3"/>
            <w:enabled/>
            <w:calcOnExit w:val="0"/>
            <w:checkBox>
              <w:sizeAuto/>
              <w:default w:val="0"/>
            </w:checkBox>
          </w:ffData>
        </w:fldChar>
      </w:r>
      <w:r w:rsidRPr="005D42EA">
        <w:rPr>
          <w:sz w:val="20"/>
        </w:rPr>
        <w:instrText xml:space="preserve"> FORMCHECKBOX </w:instrText>
      </w:r>
      <w:r>
        <w:rPr>
          <w:sz w:val="20"/>
        </w:rPr>
      </w:r>
      <w:r>
        <w:rPr>
          <w:sz w:val="20"/>
        </w:rPr>
        <w:fldChar w:fldCharType="separate"/>
      </w:r>
      <w:r w:rsidRPr="005D42EA">
        <w:rPr>
          <w:sz w:val="20"/>
        </w:rPr>
        <w:fldChar w:fldCharType="end"/>
      </w:r>
      <w:r w:rsidRPr="005D42EA">
        <w:rPr>
          <w:sz w:val="20"/>
        </w:rPr>
        <w:tab/>
      </w:r>
      <w:r w:rsidRPr="00F11803">
        <w:t>NO HISTORIC PROPERTIES AFFECTED</w:t>
      </w:r>
      <w:r w:rsidRPr="005D42EA">
        <w:rPr>
          <w:sz w:val="20"/>
        </w:rPr>
        <w:t xml:space="preserve"> </w:t>
      </w:r>
      <w:r>
        <w:rPr>
          <w:sz w:val="20"/>
        </w:rPr>
        <w:tab/>
      </w:r>
      <w:r>
        <w:rPr>
          <w:sz w:val="20"/>
        </w:rPr>
        <w:tab/>
      </w:r>
      <w:r>
        <w:rPr>
          <w:sz w:val="20"/>
        </w:rPr>
        <w:tab/>
        <w:t>Date:</w:t>
      </w:r>
      <w:r w:rsidRPr="007C6E76">
        <w:rPr>
          <w:sz w:val="20"/>
        </w:rPr>
        <w:t xml:space="preserve"> </w:t>
      </w:r>
      <w:r w:rsidRPr="005D42EA">
        <w:rPr>
          <w:sz w:val="20"/>
        </w:rPr>
        <w:fldChar w:fldCharType="begin">
          <w:ffData>
            <w:name w:val="Text9"/>
            <w:enabled/>
            <w:calcOnExit w:val="0"/>
            <w:textInput/>
          </w:ffData>
        </w:fldChar>
      </w:r>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r>
        <w:rPr>
          <w:sz w:val="20"/>
        </w:rPr>
        <w:t xml:space="preserve">  </w:t>
      </w:r>
    </w:p>
    <w:p w14:paraId="50ED02B8" w14:textId="77777777" w:rsidR="00E87958" w:rsidRPr="005D42EA" w:rsidRDefault="00E87958" w:rsidP="00E87958">
      <w:pPr>
        <w:rPr>
          <w:sz w:val="20"/>
        </w:rPr>
      </w:pPr>
      <w:r w:rsidRPr="005D42EA">
        <w:rPr>
          <w:sz w:val="20"/>
        </w:rPr>
        <w:tab/>
      </w:r>
      <w:r w:rsidRPr="005D42EA">
        <w:rPr>
          <w:sz w:val="20"/>
        </w:rPr>
        <w:tab/>
      </w:r>
      <w:r w:rsidRPr="005D42EA">
        <w:rPr>
          <w:sz w:val="20"/>
        </w:rPr>
        <w:fldChar w:fldCharType="begin">
          <w:ffData>
            <w:name w:val="Check4"/>
            <w:enabled/>
            <w:calcOnExit w:val="0"/>
            <w:checkBox>
              <w:sizeAuto/>
              <w:default w:val="0"/>
            </w:checkBox>
          </w:ffData>
        </w:fldChar>
      </w:r>
      <w:bookmarkStart w:id="42" w:name="Check4"/>
      <w:r w:rsidRPr="005D42EA">
        <w:rPr>
          <w:sz w:val="20"/>
        </w:rPr>
        <w:instrText xml:space="preserve"> FORMCHECKBOX </w:instrText>
      </w:r>
      <w:r>
        <w:rPr>
          <w:sz w:val="20"/>
        </w:rPr>
      </w:r>
      <w:r>
        <w:rPr>
          <w:sz w:val="20"/>
        </w:rPr>
        <w:fldChar w:fldCharType="separate"/>
      </w:r>
      <w:r w:rsidRPr="005D42EA">
        <w:rPr>
          <w:sz w:val="20"/>
        </w:rPr>
        <w:fldChar w:fldCharType="end"/>
      </w:r>
      <w:bookmarkEnd w:id="42"/>
      <w:r>
        <w:rPr>
          <w:sz w:val="20"/>
        </w:rPr>
        <w:t xml:space="preserve">  </w:t>
      </w:r>
      <w:r w:rsidRPr="005D42EA">
        <w:rPr>
          <w:sz w:val="20"/>
        </w:rPr>
        <w:t>No Historic Resource Present</w:t>
      </w:r>
      <w:r>
        <w:rPr>
          <w:sz w:val="20"/>
        </w:rPr>
        <w:t xml:space="preserve"> in Area of Potential Effect</w:t>
      </w:r>
    </w:p>
    <w:p w14:paraId="2F8E3346" w14:textId="77777777" w:rsidR="00E87958" w:rsidRPr="005D42EA" w:rsidRDefault="00E87958" w:rsidP="00E87958">
      <w:pPr>
        <w:rPr>
          <w:sz w:val="20"/>
        </w:rPr>
      </w:pPr>
      <w:r w:rsidRPr="005D42EA">
        <w:rPr>
          <w:sz w:val="20"/>
        </w:rPr>
        <w:tab/>
      </w:r>
      <w:r w:rsidRPr="005D42EA">
        <w:rPr>
          <w:sz w:val="20"/>
        </w:rPr>
        <w:tab/>
      </w:r>
      <w:r w:rsidRPr="005D42EA">
        <w:rPr>
          <w:sz w:val="20"/>
        </w:rPr>
        <w:fldChar w:fldCharType="begin">
          <w:ffData>
            <w:name w:val="Check5"/>
            <w:enabled/>
            <w:calcOnExit w:val="0"/>
            <w:checkBox>
              <w:sizeAuto/>
              <w:default w:val="0"/>
            </w:checkBox>
          </w:ffData>
        </w:fldChar>
      </w:r>
      <w:bookmarkStart w:id="43" w:name="Check5"/>
      <w:r w:rsidRPr="005D42EA">
        <w:rPr>
          <w:sz w:val="20"/>
        </w:rPr>
        <w:instrText xml:space="preserve"> FORMCHECKBOX </w:instrText>
      </w:r>
      <w:r>
        <w:rPr>
          <w:sz w:val="20"/>
        </w:rPr>
      </w:r>
      <w:r>
        <w:rPr>
          <w:sz w:val="20"/>
        </w:rPr>
        <w:fldChar w:fldCharType="separate"/>
      </w:r>
      <w:r w:rsidRPr="005D42EA">
        <w:rPr>
          <w:sz w:val="20"/>
        </w:rPr>
        <w:fldChar w:fldCharType="end"/>
      </w:r>
      <w:bookmarkEnd w:id="43"/>
      <w:r>
        <w:rPr>
          <w:sz w:val="20"/>
        </w:rPr>
        <w:t xml:space="preserve">  Work will have </w:t>
      </w:r>
      <w:r w:rsidRPr="005D42EA">
        <w:rPr>
          <w:sz w:val="20"/>
        </w:rPr>
        <w:t>No Effect on Historic Resource</w:t>
      </w:r>
    </w:p>
    <w:p w14:paraId="7D51C384" w14:textId="77777777" w:rsidR="00E87958" w:rsidRDefault="00E87958" w:rsidP="00E87958">
      <w:pPr>
        <w:rPr>
          <w:sz w:val="20"/>
        </w:rPr>
      </w:pPr>
      <w:r w:rsidRPr="005D42EA">
        <w:rPr>
          <w:sz w:val="20"/>
        </w:rPr>
        <w:tab/>
      </w:r>
      <w:r w:rsidRPr="005D42EA">
        <w:rPr>
          <w:sz w:val="20"/>
        </w:rPr>
        <w:tab/>
        <w:t>Comments:</w:t>
      </w:r>
      <w:r>
        <w:rPr>
          <w:sz w:val="20"/>
        </w:rPr>
        <w:t xml:space="preserve"> </w:t>
      </w:r>
      <w:r w:rsidRPr="005D42EA">
        <w:rPr>
          <w:sz w:val="20"/>
        </w:rPr>
        <w:fldChar w:fldCharType="begin">
          <w:ffData>
            <w:name w:val="Text8"/>
            <w:enabled/>
            <w:calcOnExit w:val="0"/>
            <w:textInput/>
          </w:ffData>
        </w:fldChar>
      </w:r>
      <w:bookmarkStart w:id="44" w:name="Text8"/>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bookmarkEnd w:id="44"/>
    </w:p>
    <w:p w14:paraId="44C69CE8" w14:textId="77777777" w:rsidR="00E87958" w:rsidRDefault="00E87958" w:rsidP="00E87958">
      <w:pPr>
        <w:rPr>
          <w:sz w:val="20"/>
        </w:rPr>
      </w:pPr>
    </w:p>
    <w:p w14:paraId="127E5729" w14:textId="77777777" w:rsidR="00E87958" w:rsidRDefault="00E87958" w:rsidP="00E87958">
      <w:pPr>
        <w:rPr>
          <w:sz w:val="20"/>
        </w:rPr>
      </w:pPr>
      <w:r>
        <w:rPr>
          <w:sz w:val="20"/>
        </w:rPr>
        <w:fldChar w:fldCharType="begin">
          <w:ffData>
            <w:name w:val="Check29"/>
            <w:enabled/>
            <w:calcOnExit w:val="0"/>
            <w:checkBox>
              <w:sizeAuto/>
              <w:default w:val="0"/>
            </w:checkBox>
          </w:ffData>
        </w:fldChar>
      </w:r>
      <w:bookmarkStart w:id="45" w:name="Check29"/>
      <w:r>
        <w:rPr>
          <w:sz w:val="20"/>
        </w:rPr>
        <w:instrText xml:space="preserve"> FORMCHECKBOX </w:instrText>
      </w:r>
      <w:r>
        <w:rPr>
          <w:sz w:val="20"/>
        </w:rPr>
      </w:r>
      <w:r>
        <w:rPr>
          <w:sz w:val="20"/>
        </w:rPr>
        <w:fldChar w:fldCharType="separate"/>
      </w:r>
      <w:r>
        <w:rPr>
          <w:sz w:val="20"/>
        </w:rPr>
        <w:fldChar w:fldCharType="end"/>
      </w:r>
      <w:bookmarkEnd w:id="45"/>
      <w:r>
        <w:rPr>
          <w:sz w:val="20"/>
        </w:rPr>
        <w:t xml:space="preserve"> </w:t>
      </w:r>
      <w:r>
        <w:rPr>
          <w:sz w:val="20"/>
        </w:rPr>
        <w:tab/>
      </w:r>
      <w:r w:rsidRPr="00F11803">
        <w:t>NO ADVERSE EFFECT</w:t>
      </w:r>
      <w:r>
        <w:rPr>
          <w:sz w:val="20"/>
        </w:rPr>
        <w:tab/>
      </w:r>
      <w:r>
        <w:rPr>
          <w:sz w:val="20"/>
        </w:rPr>
        <w:tab/>
      </w:r>
      <w:r>
        <w:rPr>
          <w:sz w:val="20"/>
        </w:rPr>
        <w:tab/>
      </w:r>
      <w:r>
        <w:rPr>
          <w:sz w:val="20"/>
        </w:rPr>
        <w:tab/>
      </w:r>
      <w:r>
        <w:rPr>
          <w:sz w:val="20"/>
        </w:rPr>
        <w:tab/>
        <w:t>Date:</w:t>
      </w:r>
      <w:r w:rsidRPr="007C6E76">
        <w:rPr>
          <w:sz w:val="20"/>
        </w:rPr>
        <w:t xml:space="preserve"> </w:t>
      </w:r>
      <w:r w:rsidRPr="005D42EA">
        <w:rPr>
          <w:sz w:val="20"/>
        </w:rPr>
        <w:fldChar w:fldCharType="begin">
          <w:ffData>
            <w:name w:val="Text9"/>
            <w:enabled/>
            <w:calcOnExit w:val="0"/>
            <w:textInput/>
          </w:ffData>
        </w:fldChar>
      </w:r>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r>
        <w:rPr>
          <w:sz w:val="20"/>
        </w:rPr>
        <w:t xml:space="preserve">  </w:t>
      </w:r>
    </w:p>
    <w:p w14:paraId="13E2826F" w14:textId="77777777" w:rsidR="00E87958" w:rsidRPr="005D42EA" w:rsidRDefault="00E87958" w:rsidP="00E87958">
      <w:pPr>
        <w:rPr>
          <w:sz w:val="20"/>
        </w:rPr>
      </w:pPr>
      <w:r>
        <w:rPr>
          <w:sz w:val="20"/>
        </w:rPr>
        <w:tab/>
      </w:r>
      <w:r w:rsidRPr="005D42EA">
        <w:rPr>
          <w:sz w:val="20"/>
        </w:rPr>
        <w:t>Comments</w:t>
      </w:r>
      <w:r>
        <w:rPr>
          <w:sz w:val="20"/>
        </w:rPr>
        <w:t xml:space="preserve">: </w:t>
      </w:r>
      <w:r w:rsidRPr="005D42EA">
        <w:rPr>
          <w:sz w:val="20"/>
        </w:rPr>
        <w:fldChar w:fldCharType="begin">
          <w:ffData>
            <w:name w:val="Text10"/>
            <w:enabled/>
            <w:calcOnExit w:val="0"/>
            <w:textInput/>
          </w:ffData>
        </w:fldChar>
      </w:r>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p>
    <w:p w14:paraId="73B29B30" w14:textId="77777777" w:rsidR="00E87958" w:rsidRDefault="00E87958" w:rsidP="00E87958">
      <w:pPr>
        <w:rPr>
          <w:sz w:val="20"/>
        </w:rPr>
      </w:pPr>
      <w:r>
        <w:rPr>
          <w:sz w:val="20"/>
        </w:rPr>
        <w:tab/>
      </w:r>
      <w:r>
        <w:rPr>
          <w:sz w:val="20"/>
        </w:rPr>
        <w:tab/>
      </w:r>
    </w:p>
    <w:p w14:paraId="25F8697D" w14:textId="77777777" w:rsidR="00E87958" w:rsidRDefault="00E87958" w:rsidP="00E87958">
      <w:pPr>
        <w:rPr>
          <w:sz w:val="20"/>
        </w:rPr>
      </w:pPr>
      <w:r>
        <w:rPr>
          <w:sz w:val="20"/>
        </w:rPr>
        <w:fldChar w:fldCharType="begin">
          <w:ffData>
            <w:name w:val="Check32"/>
            <w:enabled/>
            <w:calcOnExit w:val="0"/>
            <w:checkBox>
              <w:sizeAuto/>
              <w:default w:val="0"/>
            </w:checkBox>
          </w:ffData>
        </w:fldChar>
      </w:r>
      <w:bookmarkStart w:id="46" w:name="Check32"/>
      <w:r>
        <w:rPr>
          <w:sz w:val="20"/>
        </w:rPr>
        <w:instrText xml:space="preserve"> FORMCHECKBOX </w:instrText>
      </w:r>
      <w:r>
        <w:rPr>
          <w:sz w:val="20"/>
        </w:rPr>
      </w:r>
      <w:r>
        <w:rPr>
          <w:sz w:val="20"/>
        </w:rPr>
        <w:fldChar w:fldCharType="separate"/>
      </w:r>
      <w:r>
        <w:rPr>
          <w:sz w:val="20"/>
        </w:rPr>
        <w:fldChar w:fldCharType="end"/>
      </w:r>
      <w:bookmarkEnd w:id="46"/>
      <w:r>
        <w:rPr>
          <w:sz w:val="20"/>
        </w:rPr>
        <w:tab/>
      </w:r>
      <w:r w:rsidRPr="00F11803">
        <w:t>ADVERSE EFFECT</w:t>
      </w:r>
      <w:r>
        <w:rPr>
          <w:sz w:val="20"/>
        </w:rPr>
        <w:t xml:space="preserve"> </w:t>
      </w:r>
      <w:r>
        <w:rPr>
          <w:sz w:val="20"/>
        </w:rPr>
        <w:tab/>
      </w:r>
      <w:r>
        <w:rPr>
          <w:sz w:val="20"/>
        </w:rPr>
        <w:tab/>
      </w:r>
      <w:r>
        <w:rPr>
          <w:sz w:val="20"/>
        </w:rPr>
        <w:tab/>
      </w:r>
      <w:r>
        <w:rPr>
          <w:sz w:val="20"/>
        </w:rPr>
        <w:tab/>
      </w:r>
      <w:r>
        <w:rPr>
          <w:sz w:val="20"/>
        </w:rPr>
        <w:tab/>
        <w:t>Date:</w:t>
      </w:r>
      <w:r w:rsidRPr="007C6E76">
        <w:rPr>
          <w:sz w:val="20"/>
        </w:rPr>
        <w:t xml:space="preserve"> </w:t>
      </w:r>
      <w:r w:rsidRPr="005D42EA">
        <w:rPr>
          <w:sz w:val="20"/>
        </w:rPr>
        <w:fldChar w:fldCharType="begin">
          <w:ffData>
            <w:name w:val="Text9"/>
            <w:enabled/>
            <w:calcOnExit w:val="0"/>
            <w:textInput/>
          </w:ffData>
        </w:fldChar>
      </w:r>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r>
        <w:rPr>
          <w:sz w:val="20"/>
        </w:rPr>
        <w:t xml:space="preserve">  </w:t>
      </w:r>
    </w:p>
    <w:p w14:paraId="45F3AD5D" w14:textId="77777777" w:rsidR="00E87958" w:rsidRDefault="00E87958" w:rsidP="00E87958">
      <w:pPr>
        <w:rPr>
          <w:sz w:val="20"/>
        </w:rPr>
      </w:pPr>
      <w:r>
        <w:rPr>
          <w:sz w:val="20"/>
        </w:rPr>
        <w:tab/>
      </w:r>
      <w:r>
        <w:rPr>
          <w:sz w:val="20"/>
        </w:rPr>
        <w:fldChar w:fldCharType="begin">
          <w:ffData>
            <w:name w:val="Check34"/>
            <w:enabled/>
            <w:calcOnExit w:val="0"/>
            <w:checkBox>
              <w:sizeAuto/>
              <w:default w:val="0"/>
            </w:checkBox>
          </w:ffData>
        </w:fldChar>
      </w:r>
      <w:bookmarkStart w:id="47" w:name="Check34"/>
      <w:r>
        <w:rPr>
          <w:sz w:val="20"/>
        </w:rPr>
        <w:instrText xml:space="preserve"> FORMCHECKBOX </w:instrText>
      </w:r>
      <w:r>
        <w:rPr>
          <w:sz w:val="20"/>
        </w:rPr>
      </w:r>
      <w:r>
        <w:rPr>
          <w:sz w:val="20"/>
        </w:rPr>
        <w:fldChar w:fldCharType="separate"/>
      </w:r>
      <w:r>
        <w:rPr>
          <w:sz w:val="20"/>
        </w:rPr>
        <w:fldChar w:fldCharType="end"/>
      </w:r>
      <w:bookmarkEnd w:id="47"/>
      <w:r>
        <w:rPr>
          <w:sz w:val="20"/>
        </w:rPr>
        <w:t xml:space="preserve">  Project MOA or other agreement documents executed </w:t>
      </w:r>
      <w:r>
        <w:rPr>
          <w:sz w:val="20"/>
        </w:rPr>
        <w:tab/>
        <w:t>Date:</w:t>
      </w:r>
      <w:r w:rsidRPr="007C6E76">
        <w:rPr>
          <w:sz w:val="20"/>
        </w:rPr>
        <w:t xml:space="preserve"> </w:t>
      </w:r>
      <w:r w:rsidRPr="005D42EA">
        <w:rPr>
          <w:sz w:val="20"/>
        </w:rPr>
        <w:fldChar w:fldCharType="begin">
          <w:ffData>
            <w:name w:val="Text9"/>
            <w:enabled/>
            <w:calcOnExit w:val="0"/>
            <w:textInput/>
          </w:ffData>
        </w:fldChar>
      </w:r>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r>
        <w:rPr>
          <w:sz w:val="20"/>
        </w:rPr>
        <w:t xml:space="preserve">  </w:t>
      </w:r>
    </w:p>
    <w:p w14:paraId="304E912B" w14:textId="77777777" w:rsidR="00E87958" w:rsidRPr="005D42EA" w:rsidRDefault="00E87958" w:rsidP="00E87958">
      <w:pPr>
        <w:rPr>
          <w:sz w:val="20"/>
        </w:rPr>
      </w:pPr>
      <w:r>
        <w:rPr>
          <w:sz w:val="20"/>
        </w:rPr>
        <w:tab/>
      </w:r>
      <w:r w:rsidRPr="005D42EA">
        <w:rPr>
          <w:sz w:val="20"/>
        </w:rPr>
        <w:t>Comments</w:t>
      </w:r>
      <w:r>
        <w:rPr>
          <w:sz w:val="20"/>
        </w:rPr>
        <w:t xml:space="preserve">: </w:t>
      </w:r>
      <w:r w:rsidRPr="005D42EA">
        <w:rPr>
          <w:sz w:val="20"/>
        </w:rPr>
        <w:fldChar w:fldCharType="begin">
          <w:ffData>
            <w:name w:val="Text10"/>
            <w:enabled/>
            <w:calcOnExit w:val="0"/>
            <w:textInput/>
          </w:ffData>
        </w:fldChar>
      </w:r>
      <w:r w:rsidRPr="005D42EA">
        <w:rPr>
          <w:sz w:val="20"/>
        </w:rPr>
        <w:instrText xml:space="preserve"> FORMTEXT </w:instrText>
      </w:r>
      <w:r w:rsidRPr="005D42EA">
        <w:rPr>
          <w:sz w:val="20"/>
        </w:rPr>
      </w:r>
      <w:r w:rsidRPr="005D42EA">
        <w:rPr>
          <w:sz w:val="20"/>
        </w:rPr>
        <w:fldChar w:fldCharType="separate"/>
      </w:r>
      <w:r w:rsidRPr="005D42EA">
        <w:rPr>
          <w:noProof/>
          <w:sz w:val="20"/>
        </w:rPr>
        <w:t> </w:t>
      </w:r>
      <w:r w:rsidRPr="005D42EA">
        <w:rPr>
          <w:noProof/>
          <w:sz w:val="20"/>
        </w:rPr>
        <w:t> </w:t>
      </w:r>
      <w:r w:rsidRPr="005D42EA">
        <w:rPr>
          <w:noProof/>
          <w:sz w:val="20"/>
        </w:rPr>
        <w:t> </w:t>
      </w:r>
      <w:r w:rsidRPr="005D42EA">
        <w:rPr>
          <w:noProof/>
          <w:sz w:val="20"/>
        </w:rPr>
        <w:t> </w:t>
      </w:r>
      <w:r w:rsidRPr="005D42EA">
        <w:rPr>
          <w:noProof/>
          <w:sz w:val="20"/>
        </w:rPr>
        <w:t> </w:t>
      </w:r>
      <w:r w:rsidRPr="005D42EA">
        <w:rPr>
          <w:sz w:val="20"/>
        </w:rPr>
        <w:fldChar w:fldCharType="end"/>
      </w:r>
    </w:p>
    <w:p w14:paraId="5123E3EE" w14:textId="77777777" w:rsidR="00E87958" w:rsidRPr="00124AD9" w:rsidRDefault="00E87958" w:rsidP="00E87958">
      <w:pPr>
        <w:rPr>
          <w:sz w:val="20"/>
        </w:rPr>
      </w:pPr>
    </w:p>
    <w:p w14:paraId="68EBFBF9" w14:textId="77777777" w:rsidR="00E87958" w:rsidRPr="005D42EA" w:rsidRDefault="00E87958" w:rsidP="00E87958">
      <w:pPr>
        <w:jc w:val="center"/>
        <w:rPr>
          <w:sz w:val="20"/>
        </w:rPr>
      </w:pPr>
      <w:r w:rsidRPr="001228D6">
        <w:rPr>
          <w:b/>
          <w:sz w:val="28"/>
          <w:szCs w:val="28"/>
        </w:rPr>
        <w:t>X:</w:t>
      </w:r>
      <w:r w:rsidRPr="001228D6">
        <w:rPr>
          <w:b/>
          <w:sz w:val="28"/>
          <w:szCs w:val="28"/>
        </w:rPr>
        <w:tab/>
      </w:r>
      <w:r w:rsidRPr="005D42EA">
        <w:rPr>
          <w:sz w:val="20"/>
        </w:rPr>
        <w:t>_______________________________________________________________</w:t>
      </w:r>
    </w:p>
    <w:p w14:paraId="402E697B" w14:textId="77777777" w:rsidR="00E87958" w:rsidRDefault="00E87958" w:rsidP="00E87958">
      <w:pPr>
        <w:jc w:val="center"/>
        <w:rPr>
          <w:sz w:val="20"/>
        </w:rPr>
      </w:pPr>
      <w:r w:rsidRPr="001228D6">
        <w:rPr>
          <w:sz w:val="28"/>
          <w:szCs w:val="28"/>
        </w:rPr>
        <w:t xml:space="preserve">For: </w:t>
      </w:r>
      <w:r w:rsidRPr="001228D6">
        <w:rPr>
          <w:sz w:val="28"/>
          <w:szCs w:val="28"/>
        </w:rPr>
        <w:tab/>
      </w:r>
      <w:r w:rsidRPr="001228D6">
        <w:rPr>
          <w:b/>
          <w:color w:val="385623" w:themeColor="accent6" w:themeShade="80"/>
          <w:sz w:val="28"/>
          <w:szCs w:val="28"/>
        </w:rPr>
        <w:t>Vermont Division for Historic Preservation</w:t>
      </w:r>
    </w:p>
    <w:p w14:paraId="4F916E59" w14:textId="77777777" w:rsidR="00E87958" w:rsidRPr="005D42EA" w:rsidRDefault="00E87958" w:rsidP="00E87958">
      <w:pPr>
        <w:rPr>
          <w:sz w:val="20"/>
        </w:rPr>
      </w:pPr>
      <w:r w:rsidRPr="005D42EA">
        <w:rPr>
          <w:sz w:val="20"/>
        </w:rPr>
        <w:t>Revised –</w:t>
      </w:r>
      <w:r>
        <w:rPr>
          <w:sz w:val="20"/>
        </w:rPr>
        <w:t xml:space="preserve"> 11/6/2017</w:t>
      </w:r>
    </w:p>
    <w:p w14:paraId="5EAEAD64" w14:textId="4BF5E6B9" w:rsidR="00E87958" w:rsidRPr="00DD4FFF" w:rsidRDefault="00E87958" w:rsidP="00DD4FFF">
      <w:pPr>
        <w:tabs>
          <w:tab w:val="left" w:pos="-720"/>
          <w:tab w:val="left" w:pos="0"/>
        </w:tabs>
        <w:suppressAutoHyphens/>
        <w:jc w:val="center"/>
        <w:rPr>
          <w:rFonts w:ascii="Garamond" w:hAnsi="Garamond"/>
          <w:b/>
          <w:sz w:val="22"/>
        </w:rPr>
      </w:pPr>
    </w:p>
    <w:sectPr w:rsidR="00E87958" w:rsidRPr="00DD4FFF" w:rsidSect="008F57AC">
      <w:endnotePr>
        <w:numFmt w:val="decimal"/>
      </w:endnotePr>
      <w:pgSz w:w="12240" w:h="15840"/>
      <w:pgMar w:top="99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91B81" w14:textId="77777777" w:rsidR="00E87958" w:rsidRDefault="00E87958">
      <w:pPr>
        <w:spacing w:line="20" w:lineRule="exact"/>
        <w:rPr>
          <w:sz w:val="24"/>
        </w:rPr>
      </w:pPr>
    </w:p>
  </w:endnote>
  <w:endnote w:type="continuationSeparator" w:id="0">
    <w:p w14:paraId="2FD8974F" w14:textId="77777777" w:rsidR="00E87958" w:rsidRDefault="00E87958">
      <w:r>
        <w:rPr>
          <w:sz w:val="24"/>
        </w:rPr>
        <w:t xml:space="preserve"> </w:t>
      </w:r>
    </w:p>
  </w:endnote>
  <w:endnote w:type="continuationNotice" w:id="1">
    <w:p w14:paraId="3E41BBA1" w14:textId="77777777" w:rsidR="00E87958" w:rsidRDefault="00E8795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856C" w14:textId="77777777" w:rsidR="00E87958" w:rsidRDefault="00E87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7C5FB2" w14:textId="77777777" w:rsidR="00E87958" w:rsidRDefault="00E879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298" w14:textId="4E36B043" w:rsidR="00E87958" w:rsidRDefault="00E87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B97">
      <w:rPr>
        <w:rStyle w:val="PageNumber"/>
        <w:noProof/>
      </w:rPr>
      <w:t>28</w:t>
    </w:r>
    <w:r>
      <w:rPr>
        <w:rStyle w:val="PageNumber"/>
      </w:rPr>
      <w:fldChar w:fldCharType="end"/>
    </w:r>
  </w:p>
  <w:p w14:paraId="35FE552E" w14:textId="77777777" w:rsidR="00E87958" w:rsidRDefault="00E87958">
    <w:pPr>
      <w:ind w:right="36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F724" w14:textId="77777777" w:rsidR="00E87958" w:rsidRDefault="00E87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E609" w14:textId="77777777" w:rsidR="00E87958" w:rsidRDefault="00E87958">
      <w:r>
        <w:rPr>
          <w:sz w:val="24"/>
        </w:rPr>
        <w:separator/>
      </w:r>
    </w:p>
  </w:footnote>
  <w:footnote w:type="continuationSeparator" w:id="0">
    <w:p w14:paraId="109B336A" w14:textId="77777777" w:rsidR="00E87958" w:rsidRDefault="00E87958">
      <w:r>
        <w:continuationSeparator/>
      </w:r>
    </w:p>
  </w:footnote>
  <w:footnote w:type="continuationNotice" w:id="1">
    <w:p w14:paraId="5E2661DD" w14:textId="77777777" w:rsidR="00E87958" w:rsidRDefault="00E879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60E0" w14:textId="77777777" w:rsidR="00E87958" w:rsidRDefault="00E87958">
    <w:pPr>
      <w:pStyle w:val="Header"/>
    </w:pPr>
    <w:r>
      <w:rPr>
        <w:noProof/>
      </w:rPr>
      <w:pict w14:anchorId="25648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97653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Helvetica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AEED" w14:textId="77777777" w:rsidR="00E87958" w:rsidRDefault="00E87958">
    <w:pPr>
      <w:tabs>
        <w:tab w:val="right" w:pos="9360"/>
      </w:tabs>
      <w:suppressAutoHyphens/>
      <w:rPr>
        <w:rFonts w:ascii="Times Roman" w:hAnsi="Times Roman"/>
        <w:sz w:val="20"/>
      </w:rPr>
    </w:pPr>
    <w:r>
      <w:rPr>
        <w:noProof/>
      </w:rPr>
      <w:pict w14:anchorId="1BA8B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97653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Helvetica Narrow&quot;;font-size:1pt" string="DRAFT"/>
          <w10:wrap anchorx="margin" anchory="margin"/>
        </v:shape>
      </w:pict>
    </w:r>
  </w:p>
  <w:p w14:paraId="7D0FA265" w14:textId="77777777" w:rsidR="00E87958" w:rsidRDefault="00E87958">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E693" w14:textId="77777777" w:rsidR="00E87958" w:rsidRDefault="00E87958">
    <w:pPr>
      <w:pStyle w:val="Header"/>
    </w:pPr>
    <w:r>
      <w:rPr>
        <w:noProof/>
      </w:rPr>
      <w:pict w14:anchorId="33944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97653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Helvetica Narro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02F7"/>
    <w:multiLevelType w:val="hybridMultilevel"/>
    <w:tmpl w:val="FBE65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D40C7"/>
    <w:multiLevelType w:val="hybridMultilevel"/>
    <w:tmpl w:val="8BA4AF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378AD"/>
    <w:multiLevelType w:val="hybridMultilevel"/>
    <w:tmpl w:val="C714E8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41D0AA2"/>
    <w:multiLevelType w:val="hybridMultilevel"/>
    <w:tmpl w:val="5008947A"/>
    <w:lvl w:ilvl="0" w:tplc="0EA2AE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A5511"/>
    <w:multiLevelType w:val="hybridMultilevel"/>
    <w:tmpl w:val="AA70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C75F0"/>
    <w:multiLevelType w:val="singleLevel"/>
    <w:tmpl w:val="0409000F"/>
    <w:lvl w:ilvl="0">
      <w:start w:val="1"/>
      <w:numFmt w:val="decimal"/>
      <w:lvlText w:val="%1."/>
      <w:lvlJc w:val="left"/>
      <w:pPr>
        <w:ind w:left="360" w:hanging="360"/>
      </w:pPr>
    </w:lvl>
  </w:abstractNum>
  <w:abstractNum w:abstractNumId="6" w15:restartNumberingAfterBreak="0">
    <w:nsid w:val="073E040F"/>
    <w:multiLevelType w:val="hybridMultilevel"/>
    <w:tmpl w:val="DFA45A86"/>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08821F86"/>
    <w:multiLevelType w:val="hybridMultilevel"/>
    <w:tmpl w:val="200CE392"/>
    <w:lvl w:ilvl="0" w:tplc="387C3652">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FE5237"/>
    <w:multiLevelType w:val="multilevel"/>
    <w:tmpl w:val="AD704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412DB8"/>
    <w:multiLevelType w:val="hybridMultilevel"/>
    <w:tmpl w:val="4C3AD7BA"/>
    <w:lvl w:ilvl="0" w:tplc="4C5E2364">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B49E5"/>
    <w:multiLevelType w:val="singleLevel"/>
    <w:tmpl w:val="48429BAE"/>
    <w:lvl w:ilvl="0">
      <w:start w:val="1"/>
      <w:numFmt w:val="decimal"/>
      <w:lvlText w:val="%1."/>
      <w:lvlJc w:val="left"/>
      <w:pPr>
        <w:ind w:left="720" w:hanging="360"/>
      </w:pPr>
      <w:rPr>
        <w:rFonts w:hint="default"/>
      </w:rPr>
    </w:lvl>
  </w:abstractNum>
  <w:abstractNum w:abstractNumId="11" w15:restartNumberingAfterBreak="0">
    <w:nsid w:val="173E4E25"/>
    <w:multiLevelType w:val="hybridMultilevel"/>
    <w:tmpl w:val="E7AE95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4A6513"/>
    <w:multiLevelType w:val="hybridMultilevel"/>
    <w:tmpl w:val="9136290C"/>
    <w:lvl w:ilvl="0" w:tplc="97F86C40">
      <w:start w:val="6"/>
      <w:numFmt w:val="decimal"/>
      <w:lvlText w:val="%1."/>
      <w:lvlJc w:val="left"/>
      <w:pPr>
        <w:ind w:left="36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 w15:restartNumberingAfterBreak="0">
    <w:nsid w:val="19C43C61"/>
    <w:multiLevelType w:val="singleLevel"/>
    <w:tmpl w:val="04090013"/>
    <w:lvl w:ilvl="0">
      <w:start w:val="15"/>
      <w:numFmt w:val="upperRoman"/>
      <w:lvlText w:val="%1."/>
      <w:lvlJc w:val="left"/>
      <w:pPr>
        <w:tabs>
          <w:tab w:val="num" w:pos="720"/>
        </w:tabs>
        <w:ind w:left="720" w:hanging="720"/>
      </w:pPr>
      <w:rPr>
        <w:rFonts w:hint="default"/>
      </w:rPr>
    </w:lvl>
  </w:abstractNum>
  <w:abstractNum w:abstractNumId="14" w15:restartNumberingAfterBreak="0">
    <w:nsid w:val="1BA1374C"/>
    <w:multiLevelType w:val="hybridMultilevel"/>
    <w:tmpl w:val="4B2418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106274D"/>
    <w:multiLevelType w:val="hybridMultilevel"/>
    <w:tmpl w:val="E8129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6C6C83"/>
    <w:multiLevelType w:val="singleLevel"/>
    <w:tmpl w:val="7BCA9794"/>
    <w:lvl w:ilvl="0">
      <w:start w:val="1"/>
      <w:numFmt w:val="upperRoman"/>
      <w:lvlText w:val=""/>
      <w:lvlJc w:val="left"/>
      <w:pPr>
        <w:tabs>
          <w:tab w:val="num" w:pos="360"/>
        </w:tabs>
        <w:ind w:left="360" w:hanging="360"/>
      </w:pPr>
      <w:rPr>
        <w:rFonts w:ascii="Times New Roman" w:hAnsi="Times New Roman" w:hint="default"/>
        <w:b/>
      </w:rPr>
    </w:lvl>
  </w:abstractNum>
  <w:abstractNum w:abstractNumId="17" w15:restartNumberingAfterBreak="0">
    <w:nsid w:val="2643059F"/>
    <w:multiLevelType w:val="hybridMultilevel"/>
    <w:tmpl w:val="C2D4B8B0"/>
    <w:lvl w:ilvl="0" w:tplc="20C4872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101B3"/>
    <w:multiLevelType w:val="multilevel"/>
    <w:tmpl w:val="AEE051EA"/>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9" w15:restartNumberingAfterBreak="0">
    <w:nsid w:val="2B274062"/>
    <w:multiLevelType w:val="singleLevel"/>
    <w:tmpl w:val="CAAA7726"/>
    <w:lvl w:ilvl="0">
      <w:start w:val="9"/>
      <w:numFmt w:val="upperRoman"/>
      <w:pStyle w:val="Heading5"/>
      <w:lvlText w:val="%1."/>
      <w:lvlJc w:val="left"/>
      <w:pPr>
        <w:tabs>
          <w:tab w:val="num" w:pos="720"/>
        </w:tabs>
        <w:ind w:left="720" w:hanging="720"/>
      </w:pPr>
      <w:rPr>
        <w:rFonts w:hint="default"/>
        <w:b/>
      </w:rPr>
    </w:lvl>
  </w:abstractNum>
  <w:abstractNum w:abstractNumId="20" w15:restartNumberingAfterBreak="0">
    <w:nsid w:val="2CC659A5"/>
    <w:multiLevelType w:val="singleLevel"/>
    <w:tmpl w:val="0409000F"/>
    <w:lvl w:ilvl="0">
      <w:start w:val="1"/>
      <w:numFmt w:val="decimal"/>
      <w:lvlText w:val="%1."/>
      <w:lvlJc w:val="left"/>
      <w:pPr>
        <w:ind w:left="720" w:hanging="360"/>
      </w:pPr>
    </w:lvl>
  </w:abstractNum>
  <w:abstractNum w:abstractNumId="21" w15:restartNumberingAfterBreak="0">
    <w:nsid w:val="2FB868C8"/>
    <w:multiLevelType w:val="hybridMultilevel"/>
    <w:tmpl w:val="258CEE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0C6536A"/>
    <w:multiLevelType w:val="hybridMultilevel"/>
    <w:tmpl w:val="336E930A"/>
    <w:lvl w:ilvl="0" w:tplc="04090019">
      <w:start w:val="1"/>
      <w:numFmt w:val="lowerLetter"/>
      <w:lvlText w:val="%1."/>
      <w:lvlJc w:val="left"/>
      <w:pPr>
        <w:ind w:left="720" w:hanging="360"/>
      </w:pPr>
    </w:lvl>
    <w:lvl w:ilvl="1" w:tplc="10EC83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6054A"/>
    <w:multiLevelType w:val="hybridMultilevel"/>
    <w:tmpl w:val="1CAA0D20"/>
    <w:lvl w:ilvl="0" w:tplc="04090019">
      <w:start w:val="1"/>
      <w:numFmt w:val="lowerLetter"/>
      <w:lvlText w:val="%1."/>
      <w:lvlJc w:val="left"/>
      <w:pPr>
        <w:ind w:left="2340" w:hanging="360"/>
      </w:pPr>
    </w:lvl>
    <w:lvl w:ilvl="1" w:tplc="68A05A32">
      <w:start w:val="1"/>
      <w:numFmt w:val="lowerRoman"/>
      <w:lvlText w:val="%2)"/>
      <w:lvlJc w:val="left"/>
      <w:pPr>
        <w:ind w:left="3420" w:hanging="72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3DF357D0"/>
    <w:multiLevelType w:val="singleLevel"/>
    <w:tmpl w:val="3ACE552A"/>
    <w:lvl w:ilvl="0">
      <w:start w:val="5"/>
      <w:numFmt w:val="upperRoman"/>
      <w:lvlText w:val="%1."/>
      <w:lvlJc w:val="left"/>
      <w:pPr>
        <w:tabs>
          <w:tab w:val="num" w:pos="720"/>
        </w:tabs>
        <w:ind w:left="720" w:hanging="720"/>
      </w:pPr>
      <w:rPr>
        <w:rFonts w:hint="default"/>
        <w:b/>
      </w:rPr>
    </w:lvl>
  </w:abstractNum>
  <w:abstractNum w:abstractNumId="25" w15:restartNumberingAfterBreak="0">
    <w:nsid w:val="406D4D56"/>
    <w:multiLevelType w:val="hybridMultilevel"/>
    <w:tmpl w:val="9D0094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A150E"/>
    <w:multiLevelType w:val="hybridMultilevel"/>
    <w:tmpl w:val="C8284CBA"/>
    <w:lvl w:ilvl="0" w:tplc="E116B9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940B8"/>
    <w:multiLevelType w:val="hybridMultilevel"/>
    <w:tmpl w:val="75F23188"/>
    <w:lvl w:ilvl="0" w:tplc="BEB0E28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AB1DCD"/>
    <w:multiLevelType w:val="singleLevel"/>
    <w:tmpl w:val="04090017"/>
    <w:lvl w:ilvl="0">
      <w:start w:val="1"/>
      <w:numFmt w:val="lowerLetter"/>
      <w:lvlText w:val="%1)"/>
      <w:lvlJc w:val="left"/>
      <w:pPr>
        <w:ind w:left="360" w:hanging="360"/>
      </w:pPr>
      <w:rPr>
        <w:rFonts w:hint="default"/>
        <w:color w:val="000000"/>
      </w:rPr>
    </w:lvl>
  </w:abstractNum>
  <w:abstractNum w:abstractNumId="29" w15:restartNumberingAfterBreak="0">
    <w:nsid w:val="4D4349CF"/>
    <w:multiLevelType w:val="hybridMultilevel"/>
    <w:tmpl w:val="D5D87A26"/>
    <w:lvl w:ilvl="0" w:tplc="A88A37B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5E215C"/>
    <w:multiLevelType w:val="singleLevel"/>
    <w:tmpl w:val="0409000F"/>
    <w:lvl w:ilvl="0">
      <w:start w:val="1"/>
      <w:numFmt w:val="decimal"/>
      <w:lvlText w:val="%1."/>
      <w:lvlJc w:val="left"/>
      <w:pPr>
        <w:ind w:left="360" w:hanging="360"/>
      </w:pPr>
    </w:lvl>
  </w:abstractNum>
  <w:abstractNum w:abstractNumId="31" w15:restartNumberingAfterBreak="0">
    <w:nsid w:val="524E3839"/>
    <w:multiLevelType w:val="singleLevel"/>
    <w:tmpl w:val="04090013"/>
    <w:lvl w:ilvl="0">
      <w:start w:val="7"/>
      <w:numFmt w:val="upperRoman"/>
      <w:lvlText w:val="%1."/>
      <w:lvlJc w:val="left"/>
      <w:pPr>
        <w:tabs>
          <w:tab w:val="num" w:pos="720"/>
        </w:tabs>
        <w:ind w:left="720" w:hanging="720"/>
      </w:pPr>
      <w:rPr>
        <w:rFonts w:hint="default"/>
      </w:rPr>
    </w:lvl>
  </w:abstractNum>
  <w:abstractNum w:abstractNumId="32" w15:restartNumberingAfterBreak="0">
    <w:nsid w:val="53E12FD6"/>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575D4117"/>
    <w:multiLevelType w:val="hybridMultilevel"/>
    <w:tmpl w:val="8292B5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8D07789"/>
    <w:multiLevelType w:val="hybridMultilevel"/>
    <w:tmpl w:val="EF3A0464"/>
    <w:lvl w:ilvl="0" w:tplc="04090019">
      <w:start w:val="1"/>
      <w:numFmt w:val="lowerLetter"/>
      <w:lvlText w:val="%1."/>
      <w:lvlJc w:val="left"/>
      <w:pPr>
        <w:ind w:left="720" w:hanging="360"/>
      </w:pPr>
    </w:lvl>
    <w:lvl w:ilvl="1" w:tplc="387C36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DA32DD"/>
    <w:multiLevelType w:val="hybridMultilevel"/>
    <w:tmpl w:val="21A8AF2C"/>
    <w:lvl w:ilvl="0" w:tplc="C5C831CC">
      <w:start w:val="2"/>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411DAA"/>
    <w:multiLevelType w:val="singleLevel"/>
    <w:tmpl w:val="98A80382"/>
    <w:lvl w:ilvl="0">
      <w:start w:val="3"/>
      <w:numFmt w:val="decimal"/>
      <w:lvlText w:val="%1."/>
      <w:lvlJc w:val="left"/>
      <w:pPr>
        <w:tabs>
          <w:tab w:val="num" w:pos="720"/>
        </w:tabs>
        <w:ind w:left="720" w:hanging="360"/>
      </w:pPr>
      <w:rPr>
        <w:rFonts w:hint="default"/>
      </w:rPr>
    </w:lvl>
  </w:abstractNum>
  <w:abstractNum w:abstractNumId="37" w15:restartNumberingAfterBreak="0">
    <w:nsid w:val="5BDD6DAA"/>
    <w:multiLevelType w:val="hybridMultilevel"/>
    <w:tmpl w:val="87A8E21A"/>
    <w:lvl w:ilvl="0" w:tplc="B9F2156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08937EA"/>
    <w:multiLevelType w:val="multilevel"/>
    <w:tmpl w:val="E7182B8A"/>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1792BF8"/>
    <w:multiLevelType w:val="hybridMultilevel"/>
    <w:tmpl w:val="87CC3256"/>
    <w:lvl w:ilvl="0" w:tplc="80883F34">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7D81C0E"/>
    <w:multiLevelType w:val="multilevel"/>
    <w:tmpl w:val="4E28A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0652ACA"/>
    <w:multiLevelType w:val="hybridMultilevel"/>
    <w:tmpl w:val="8C2CE5E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43C7C5B"/>
    <w:multiLevelType w:val="hybridMultilevel"/>
    <w:tmpl w:val="8F82EA06"/>
    <w:lvl w:ilvl="0" w:tplc="DD848AF4">
      <w:start w:val="1"/>
      <w:numFmt w:val="decimal"/>
      <w:lvlText w:val="%1."/>
      <w:lvlJc w:val="left"/>
      <w:pPr>
        <w:ind w:left="720" w:hanging="360"/>
      </w:pPr>
      <w:rPr>
        <w:rFonts w:hint="default"/>
      </w:rPr>
    </w:lvl>
    <w:lvl w:ilvl="1" w:tplc="20C4872A">
      <w:start w:val="1"/>
      <w:numFmt w:val="lowerLetter"/>
      <w:lvlText w:val="%2."/>
      <w:lvlJc w:val="left"/>
      <w:pPr>
        <w:ind w:left="1440" w:hanging="360"/>
      </w:pPr>
    </w:lvl>
    <w:lvl w:ilvl="2" w:tplc="E542D204">
      <w:start w:val="1"/>
      <w:numFmt w:val="lowerRoman"/>
      <w:lvlText w:val="%3."/>
      <w:lvlJc w:val="right"/>
      <w:pPr>
        <w:ind w:left="2160" w:hanging="180"/>
      </w:pPr>
    </w:lvl>
    <w:lvl w:ilvl="3" w:tplc="9E023E86" w:tentative="1">
      <w:start w:val="1"/>
      <w:numFmt w:val="decimal"/>
      <w:lvlText w:val="%4."/>
      <w:lvlJc w:val="left"/>
      <w:pPr>
        <w:ind w:left="2880" w:hanging="360"/>
      </w:pPr>
    </w:lvl>
    <w:lvl w:ilvl="4" w:tplc="29CE36BE" w:tentative="1">
      <w:start w:val="1"/>
      <w:numFmt w:val="lowerLetter"/>
      <w:lvlText w:val="%5."/>
      <w:lvlJc w:val="left"/>
      <w:pPr>
        <w:ind w:left="3600" w:hanging="360"/>
      </w:pPr>
    </w:lvl>
    <w:lvl w:ilvl="5" w:tplc="627A6BBA" w:tentative="1">
      <w:start w:val="1"/>
      <w:numFmt w:val="lowerRoman"/>
      <w:lvlText w:val="%6."/>
      <w:lvlJc w:val="right"/>
      <w:pPr>
        <w:ind w:left="4320" w:hanging="180"/>
      </w:pPr>
    </w:lvl>
    <w:lvl w:ilvl="6" w:tplc="48926A4A" w:tentative="1">
      <w:start w:val="1"/>
      <w:numFmt w:val="decimal"/>
      <w:lvlText w:val="%7."/>
      <w:lvlJc w:val="left"/>
      <w:pPr>
        <w:ind w:left="5040" w:hanging="360"/>
      </w:pPr>
    </w:lvl>
    <w:lvl w:ilvl="7" w:tplc="EFDA06DE" w:tentative="1">
      <w:start w:val="1"/>
      <w:numFmt w:val="lowerLetter"/>
      <w:lvlText w:val="%8."/>
      <w:lvlJc w:val="left"/>
      <w:pPr>
        <w:ind w:left="5760" w:hanging="360"/>
      </w:pPr>
    </w:lvl>
    <w:lvl w:ilvl="8" w:tplc="CE92542C" w:tentative="1">
      <w:start w:val="1"/>
      <w:numFmt w:val="lowerRoman"/>
      <w:lvlText w:val="%9."/>
      <w:lvlJc w:val="right"/>
      <w:pPr>
        <w:ind w:left="6480" w:hanging="180"/>
      </w:pPr>
    </w:lvl>
  </w:abstractNum>
  <w:abstractNum w:abstractNumId="43" w15:restartNumberingAfterBreak="0">
    <w:nsid w:val="75C97452"/>
    <w:multiLevelType w:val="singleLevel"/>
    <w:tmpl w:val="BF581E5A"/>
    <w:lvl w:ilvl="0">
      <w:start w:val="15"/>
      <w:numFmt w:val="decimal"/>
      <w:lvlText w:val="%1."/>
      <w:lvlJc w:val="left"/>
      <w:pPr>
        <w:tabs>
          <w:tab w:val="num" w:pos="720"/>
        </w:tabs>
        <w:ind w:left="720" w:hanging="720"/>
      </w:pPr>
      <w:rPr>
        <w:rFonts w:hint="default"/>
      </w:rPr>
    </w:lvl>
  </w:abstractNum>
  <w:abstractNum w:abstractNumId="44" w15:restartNumberingAfterBreak="0">
    <w:nsid w:val="7C243488"/>
    <w:multiLevelType w:val="hybridMultilevel"/>
    <w:tmpl w:val="C78609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E25E5"/>
    <w:multiLevelType w:val="hybridMultilevel"/>
    <w:tmpl w:val="8F82EA06"/>
    <w:lvl w:ilvl="0" w:tplc="DD848AF4">
      <w:start w:val="1"/>
      <w:numFmt w:val="decimal"/>
      <w:lvlText w:val="%1."/>
      <w:lvlJc w:val="left"/>
      <w:pPr>
        <w:ind w:left="720" w:hanging="360"/>
      </w:pPr>
      <w:rPr>
        <w:rFonts w:hint="default"/>
      </w:rPr>
    </w:lvl>
    <w:lvl w:ilvl="1" w:tplc="20C4872A">
      <w:start w:val="1"/>
      <w:numFmt w:val="lowerLetter"/>
      <w:lvlText w:val="%2."/>
      <w:lvlJc w:val="left"/>
      <w:pPr>
        <w:ind w:left="1440" w:hanging="360"/>
      </w:pPr>
    </w:lvl>
    <w:lvl w:ilvl="2" w:tplc="E542D204">
      <w:start w:val="1"/>
      <w:numFmt w:val="lowerRoman"/>
      <w:lvlText w:val="%3."/>
      <w:lvlJc w:val="right"/>
      <w:pPr>
        <w:ind w:left="2160" w:hanging="180"/>
      </w:pPr>
    </w:lvl>
    <w:lvl w:ilvl="3" w:tplc="9E023E86" w:tentative="1">
      <w:start w:val="1"/>
      <w:numFmt w:val="decimal"/>
      <w:lvlText w:val="%4."/>
      <w:lvlJc w:val="left"/>
      <w:pPr>
        <w:ind w:left="2880" w:hanging="360"/>
      </w:pPr>
    </w:lvl>
    <w:lvl w:ilvl="4" w:tplc="29CE36BE" w:tentative="1">
      <w:start w:val="1"/>
      <w:numFmt w:val="lowerLetter"/>
      <w:lvlText w:val="%5."/>
      <w:lvlJc w:val="left"/>
      <w:pPr>
        <w:ind w:left="3600" w:hanging="360"/>
      </w:pPr>
    </w:lvl>
    <w:lvl w:ilvl="5" w:tplc="627A6BBA" w:tentative="1">
      <w:start w:val="1"/>
      <w:numFmt w:val="lowerRoman"/>
      <w:lvlText w:val="%6."/>
      <w:lvlJc w:val="right"/>
      <w:pPr>
        <w:ind w:left="4320" w:hanging="180"/>
      </w:pPr>
    </w:lvl>
    <w:lvl w:ilvl="6" w:tplc="48926A4A" w:tentative="1">
      <w:start w:val="1"/>
      <w:numFmt w:val="decimal"/>
      <w:lvlText w:val="%7."/>
      <w:lvlJc w:val="left"/>
      <w:pPr>
        <w:ind w:left="5040" w:hanging="360"/>
      </w:pPr>
    </w:lvl>
    <w:lvl w:ilvl="7" w:tplc="EFDA06DE" w:tentative="1">
      <w:start w:val="1"/>
      <w:numFmt w:val="lowerLetter"/>
      <w:lvlText w:val="%8."/>
      <w:lvlJc w:val="left"/>
      <w:pPr>
        <w:ind w:left="5760" w:hanging="360"/>
      </w:pPr>
    </w:lvl>
    <w:lvl w:ilvl="8" w:tplc="CE92542C" w:tentative="1">
      <w:start w:val="1"/>
      <w:numFmt w:val="lowerRoman"/>
      <w:lvlText w:val="%9."/>
      <w:lvlJc w:val="right"/>
      <w:pPr>
        <w:ind w:left="6480" w:hanging="180"/>
      </w:pPr>
    </w:lvl>
  </w:abstractNum>
  <w:num w:numId="1">
    <w:abstractNumId w:val="43"/>
  </w:num>
  <w:num w:numId="2">
    <w:abstractNumId w:val="16"/>
  </w:num>
  <w:num w:numId="3">
    <w:abstractNumId w:val="40"/>
  </w:num>
  <w:num w:numId="4">
    <w:abstractNumId w:val="19"/>
  </w:num>
  <w:num w:numId="5">
    <w:abstractNumId w:val="5"/>
  </w:num>
  <w:num w:numId="6">
    <w:abstractNumId w:val="20"/>
  </w:num>
  <w:num w:numId="7">
    <w:abstractNumId w:val="30"/>
  </w:num>
  <w:num w:numId="8">
    <w:abstractNumId w:val="36"/>
  </w:num>
  <w:num w:numId="9">
    <w:abstractNumId w:val="24"/>
  </w:num>
  <w:num w:numId="10">
    <w:abstractNumId w:val="31"/>
  </w:num>
  <w:num w:numId="11">
    <w:abstractNumId w:val="13"/>
  </w:num>
  <w:num w:numId="12">
    <w:abstractNumId w:val="45"/>
  </w:num>
  <w:num w:numId="13">
    <w:abstractNumId w:val="27"/>
  </w:num>
  <w:num w:numId="14">
    <w:abstractNumId w:val="21"/>
  </w:num>
  <w:num w:numId="15">
    <w:abstractNumId w:val="10"/>
  </w:num>
  <w:num w:numId="16">
    <w:abstractNumId w:val="2"/>
  </w:num>
  <w:num w:numId="17">
    <w:abstractNumId w:val="23"/>
  </w:num>
  <w:num w:numId="18">
    <w:abstractNumId w:val="14"/>
  </w:num>
  <w:num w:numId="19">
    <w:abstractNumId w:val="22"/>
  </w:num>
  <w:num w:numId="20">
    <w:abstractNumId w:val="3"/>
  </w:num>
  <w:num w:numId="21">
    <w:abstractNumId w:val="34"/>
  </w:num>
  <w:num w:numId="22">
    <w:abstractNumId w:val="1"/>
  </w:num>
  <w:num w:numId="23">
    <w:abstractNumId w:val="41"/>
  </w:num>
  <w:num w:numId="24">
    <w:abstractNumId w:val="33"/>
  </w:num>
  <w:num w:numId="25">
    <w:abstractNumId w:val="11"/>
  </w:num>
  <w:num w:numId="26">
    <w:abstractNumId w:val="37"/>
  </w:num>
  <w:num w:numId="27">
    <w:abstractNumId w:val="29"/>
  </w:num>
  <w:num w:numId="28">
    <w:abstractNumId w:val="39"/>
  </w:num>
  <w:num w:numId="29">
    <w:abstractNumId w:val="35"/>
  </w:num>
  <w:num w:numId="30">
    <w:abstractNumId w:val="28"/>
  </w:num>
  <w:num w:numId="31">
    <w:abstractNumId w:val="26"/>
  </w:num>
  <w:num w:numId="32">
    <w:abstractNumId w:val="8"/>
  </w:num>
  <w:num w:numId="33">
    <w:abstractNumId w:val="12"/>
  </w:num>
  <w:num w:numId="34">
    <w:abstractNumId w:val="38"/>
  </w:num>
  <w:num w:numId="35">
    <w:abstractNumId w:val="7"/>
  </w:num>
  <w:num w:numId="36">
    <w:abstractNumId w:val="0"/>
  </w:num>
  <w:num w:numId="37">
    <w:abstractNumId w:val="44"/>
  </w:num>
  <w:num w:numId="38">
    <w:abstractNumId w:val="32"/>
  </w:num>
  <w:num w:numId="39">
    <w:abstractNumId w:val="18"/>
  </w:num>
  <w:num w:numId="40">
    <w:abstractNumId w:val="25"/>
  </w:num>
  <w:num w:numId="41">
    <w:abstractNumId w:val="42"/>
  </w:num>
  <w:num w:numId="42">
    <w:abstractNumId w:val="17"/>
  </w:num>
  <w:num w:numId="43">
    <w:abstractNumId w:val="4"/>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5"/>
  </w:num>
  <w:num w:numId="47">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C6"/>
    <w:rsid w:val="0000090E"/>
    <w:rsid w:val="00007C74"/>
    <w:rsid w:val="00034E9D"/>
    <w:rsid w:val="000469E5"/>
    <w:rsid w:val="00057609"/>
    <w:rsid w:val="0006551A"/>
    <w:rsid w:val="00083D89"/>
    <w:rsid w:val="00097386"/>
    <w:rsid w:val="000A239B"/>
    <w:rsid w:val="000B72A6"/>
    <w:rsid w:val="000C0229"/>
    <w:rsid w:val="000C3031"/>
    <w:rsid w:val="000C424B"/>
    <w:rsid w:val="000C5C7B"/>
    <w:rsid w:val="000C5E1F"/>
    <w:rsid w:val="000D67E9"/>
    <w:rsid w:val="000E4219"/>
    <w:rsid w:val="000E7C6E"/>
    <w:rsid w:val="000F58DA"/>
    <w:rsid w:val="00100C57"/>
    <w:rsid w:val="00103FE4"/>
    <w:rsid w:val="00115591"/>
    <w:rsid w:val="00123772"/>
    <w:rsid w:val="00125413"/>
    <w:rsid w:val="00137B3F"/>
    <w:rsid w:val="00152845"/>
    <w:rsid w:val="0015695F"/>
    <w:rsid w:val="001637AE"/>
    <w:rsid w:val="00174DDD"/>
    <w:rsid w:val="00186D5A"/>
    <w:rsid w:val="001929EB"/>
    <w:rsid w:val="0019438F"/>
    <w:rsid w:val="00197D20"/>
    <w:rsid w:val="001A0009"/>
    <w:rsid w:val="001A1066"/>
    <w:rsid w:val="001A155F"/>
    <w:rsid w:val="001A15CE"/>
    <w:rsid w:val="001A1E25"/>
    <w:rsid w:val="001A2D16"/>
    <w:rsid w:val="001A51DB"/>
    <w:rsid w:val="001B3061"/>
    <w:rsid w:val="001C3210"/>
    <w:rsid w:val="001C5699"/>
    <w:rsid w:val="001C703D"/>
    <w:rsid w:val="001D06D9"/>
    <w:rsid w:val="001D4123"/>
    <w:rsid w:val="001D4CCB"/>
    <w:rsid w:val="001E0C69"/>
    <w:rsid w:val="001E365E"/>
    <w:rsid w:val="001E3F75"/>
    <w:rsid w:val="001F4F99"/>
    <w:rsid w:val="00217E17"/>
    <w:rsid w:val="0022246D"/>
    <w:rsid w:val="002275A0"/>
    <w:rsid w:val="00243116"/>
    <w:rsid w:val="00256A9A"/>
    <w:rsid w:val="00266497"/>
    <w:rsid w:val="00272476"/>
    <w:rsid w:val="00273783"/>
    <w:rsid w:val="00286672"/>
    <w:rsid w:val="002877AA"/>
    <w:rsid w:val="00293DA7"/>
    <w:rsid w:val="002A34BF"/>
    <w:rsid w:val="002A5F4B"/>
    <w:rsid w:val="002B58ED"/>
    <w:rsid w:val="002B6C9A"/>
    <w:rsid w:val="002B7AB5"/>
    <w:rsid w:val="002C39A3"/>
    <w:rsid w:val="002D28B7"/>
    <w:rsid w:val="002D460B"/>
    <w:rsid w:val="002D49E1"/>
    <w:rsid w:val="002D70E0"/>
    <w:rsid w:val="002E68A2"/>
    <w:rsid w:val="00304325"/>
    <w:rsid w:val="0031348A"/>
    <w:rsid w:val="00322A74"/>
    <w:rsid w:val="00326895"/>
    <w:rsid w:val="00332C87"/>
    <w:rsid w:val="00342315"/>
    <w:rsid w:val="0034567C"/>
    <w:rsid w:val="00345E1E"/>
    <w:rsid w:val="00345F2C"/>
    <w:rsid w:val="00347B54"/>
    <w:rsid w:val="00350567"/>
    <w:rsid w:val="00353C5A"/>
    <w:rsid w:val="00354049"/>
    <w:rsid w:val="00357CAD"/>
    <w:rsid w:val="00360387"/>
    <w:rsid w:val="0036327C"/>
    <w:rsid w:val="00363E8D"/>
    <w:rsid w:val="003820A6"/>
    <w:rsid w:val="003846E8"/>
    <w:rsid w:val="003848C9"/>
    <w:rsid w:val="00387077"/>
    <w:rsid w:val="00395D04"/>
    <w:rsid w:val="003A4734"/>
    <w:rsid w:val="003B02A3"/>
    <w:rsid w:val="003B0ACD"/>
    <w:rsid w:val="003B6310"/>
    <w:rsid w:val="003C5062"/>
    <w:rsid w:val="003D00E7"/>
    <w:rsid w:val="003E0FA2"/>
    <w:rsid w:val="003E1E94"/>
    <w:rsid w:val="003E27F4"/>
    <w:rsid w:val="003F355A"/>
    <w:rsid w:val="003F3D1E"/>
    <w:rsid w:val="00401592"/>
    <w:rsid w:val="00403C78"/>
    <w:rsid w:val="00405844"/>
    <w:rsid w:val="004067CD"/>
    <w:rsid w:val="004110D9"/>
    <w:rsid w:val="00415091"/>
    <w:rsid w:val="004212B9"/>
    <w:rsid w:val="004227A4"/>
    <w:rsid w:val="00423E1C"/>
    <w:rsid w:val="00430A25"/>
    <w:rsid w:val="004311A4"/>
    <w:rsid w:val="00432900"/>
    <w:rsid w:val="00432C15"/>
    <w:rsid w:val="00440243"/>
    <w:rsid w:val="0044215E"/>
    <w:rsid w:val="00444550"/>
    <w:rsid w:val="0045095B"/>
    <w:rsid w:val="00456CA6"/>
    <w:rsid w:val="00463764"/>
    <w:rsid w:val="00463ED8"/>
    <w:rsid w:val="004653C9"/>
    <w:rsid w:val="00465724"/>
    <w:rsid w:val="004A0974"/>
    <w:rsid w:val="004A533E"/>
    <w:rsid w:val="004A63EC"/>
    <w:rsid w:val="004B113A"/>
    <w:rsid w:val="004B22B4"/>
    <w:rsid w:val="004B4FB4"/>
    <w:rsid w:val="004B6169"/>
    <w:rsid w:val="004C593B"/>
    <w:rsid w:val="004D12AD"/>
    <w:rsid w:val="004D7CF2"/>
    <w:rsid w:val="004E00E5"/>
    <w:rsid w:val="004E09CD"/>
    <w:rsid w:val="004E1458"/>
    <w:rsid w:val="004E3B77"/>
    <w:rsid w:val="004E4C94"/>
    <w:rsid w:val="004E5D6B"/>
    <w:rsid w:val="004E713F"/>
    <w:rsid w:val="004E75D8"/>
    <w:rsid w:val="004E7E29"/>
    <w:rsid w:val="005113B9"/>
    <w:rsid w:val="00516FFA"/>
    <w:rsid w:val="00521960"/>
    <w:rsid w:val="005256D0"/>
    <w:rsid w:val="00541841"/>
    <w:rsid w:val="0055011A"/>
    <w:rsid w:val="00551F8A"/>
    <w:rsid w:val="00561811"/>
    <w:rsid w:val="00572076"/>
    <w:rsid w:val="00584EDB"/>
    <w:rsid w:val="00590976"/>
    <w:rsid w:val="00594A5E"/>
    <w:rsid w:val="00595052"/>
    <w:rsid w:val="00596E0D"/>
    <w:rsid w:val="005B3857"/>
    <w:rsid w:val="005B7605"/>
    <w:rsid w:val="005C337D"/>
    <w:rsid w:val="005C449E"/>
    <w:rsid w:val="005D02F0"/>
    <w:rsid w:val="005D22B4"/>
    <w:rsid w:val="005D2C75"/>
    <w:rsid w:val="005D5BDA"/>
    <w:rsid w:val="005D690D"/>
    <w:rsid w:val="005F16C1"/>
    <w:rsid w:val="005F22C1"/>
    <w:rsid w:val="005F4761"/>
    <w:rsid w:val="00600197"/>
    <w:rsid w:val="006022F7"/>
    <w:rsid w:val="00616CC2"/>
    <w:rsid w:val="00616EBF"/>
    <w:rsid w:val="00623FA0"/>
    <w:rsid w:val="0063704B"/>
    <w:rsid w:val="006403BC"/>
    <w:rsid w:val="00646F2D"/>
    <w:rsid w:val="00651B97"/>
    <w:rsid w:val="00661DF0"/>
    <w:rsid w:val="00680C1E"/>
    <w:rsid w:val="00682256"/>
    <w:rsid w:val="00687E42"/>
    <w:rsid w:val="006A2ECF"/>
    <w:rsid w:val="006B3B00"/>
    <w:rsid w:val="006B4554"/>
    <w:rsid w:val="006D0DC4"/>
    <w:rsid w:val="006D1159"/>
    <w:rsid w:val="006D12D1"/>
    <w:rsid w:val="006D7169"/>
    <w:rsid w:val="006E5B63"/>
    <w:rsid w:val="006F2B84"/>
    <w:rsid w:val="006F329F"/>
    <w:rsid w:val="006F41F5"/>
    <w:rsid w:val="00700976"/>
    <w:rsid w:val="0070769C"/>
    <w:rsid w:val="007114C6"/>
    <w:rsid w:val="00717306"/>
    <w:rsid w:val="00717CA4"/>
    <w:rsid w:val="0072100A"/>
    <w:rsid w:val="0072156C"/>
    <w:rsid w:val="007263C5"/>
    <w:rsid w:val="00726D98"/>
    <w:rsid w:val="007352DE"/>
    <w:rsid w:val="00744739"/>
    <w:rsid w:val="00751355"/>
    <w:rsid w:val="00760FB5"/>
    <w:rsid w:val="00762CF3"/>
    <w:rsid w:val="00764F62"/>
    <w:rsid w:val="0076589B"/>
    <w:rsid w:val="00766033"/>
    <w:rsid w:val="00780F66"/>
    <w:rsid w:val="00792C01"/>
    <w:rsid w:val="00793872"/>
    <w:rsid w:val="007943A8"/>
    <w:rsid w:val="00795852"/>
    <w:rsid w:val="007A27FE"/>
    <w:rsid w:val="007A5EC0"/>
    <w:rsid w:val="007A70DF"/>
    <w:rsid w:val="007B28EA"/>
    <w:rsid w:val="007D5487"/>
    <w:rsid w:val="007D590A"/>
    <w:rsid w:val="007D755C"/>
    <w:rsid w:val="007D7B8B"/>
    <w:rsid w:val="007E1DD8"/>
    <w:rsid w:val="007E76DB"/>
    <w:rsid w:val="007F36D9"/>
    <w:rsid w:val="007F56E7"/>
    <w:rsid w:val="007F6E98"/>
    <w:rsid w:val="0080674F"/>
    <w:rsid w:val="00807438"/>
    <w:rsid w:val="0081479D"/>
    <w:rsid w:val="008177FD"/>
    <w:rsid w:val="00825EDB"/>
    <w:rsid w:val="00827DA8"/>
    <w:rsid w:val="00837183"/>
    <w:rsid w:val="00837895"/>
    <w:rsid w:val="00853E85"/>
    <w:rsid w:val="0085584D"/>
    <w:rsid w:val="008642BD"/>
    <w:rsid w:val="00864E71"/>
    <w:rsid w:val="00865A08"/>
    <w:rsid w:val="0087754A"/>
    <w:rsid w:val="00882F5D"/>
    <w:rsid w:val="0088337D"/>
    <w:rsid w:val="00883DF7"/>
    <w:rsid w:val="00885921"/>
    <w:rsid w:val="00892DF3"/>
    <w:rsid w:val="0089567C"/>
    <w:rsid w:val="008A016E"/>
    <w:rsid w:val="008A76C6"/>
    <w:rsid w:val="008B55BA"/>
    <w:rsid w:val="008C0367"/>
    <w:rsid w:val="008C0E4A"/>
    <w:rsid w:val="008C2F91"/>
    <w:rsid w:val="008D0B7A"/>
    <w:rsid w:val="008F51FB"/>
    <w:rsid w:val="008F57AC"/>
    <w:rsid w:val="00911E73"/>
    <w:rsid w:val="009360B8"/>
    <w:rsid w:val="00940D39"/>
    <w:rsid w:val="0094100D"/>
    <w:rsid w:val="0094128A"/>
    <w:rsid w:val="00946E13"/>
    <w:rsid w:val="00953A81"/>
    <w:rsid w:val="0095418C"/>
    <w:rsid w:val="00957FEE"/>
    <w:rsid w:val="0096413B"/>
    <w:rsid w:val="009720B1"/>
    <w:rsid w:val="00973A86"/>
    <w:rsid w:val="00987B3A"/>
    <w:rsid w:val="009943D2"/>
    <w:rsid w:val="00996501"/>
    <w:rsid w:val="00996C13"/>
    <w:rsid w:val="009A4355"/>
    <w:rsid w:val="009A5BEF"/>
    <w:rsid w:val="009B39F0"/>
    <w:rsid w:val="009C0C1A"/>
    <w:rsid w:val="009C2730"/>
    <w:rsid w:val="009D0A3D"/>
    <w:rsid w:val="009D5F2F"/>
    <w:rsid w:val="009E40F3"/>
    <w:rsid w:val="009E4345"/>
    <w:rsid w:val="009E4B5D"/>
    <w:rsid w:val="009F1DA1"/>
    <w:rsid w:val="009F5FD1"/>
    <w:rsid w:val="00A05368"/>
    <w:rsid w:val="00A169A0"/>
    <w:rsid w:val="00A34EA3"/>
    <w:rsid w:val="00A369DB"/>
    <w:rsid w:val="00A36C5C"/>
    <w:rsid w:val="00A40079"/>
    <w:rsid w:val="00A450B9"/>
    <w:rsid w:val="00A501A9"/>
    <w:rsid w:val="00A61D02"/>
    <w:rsid w:val="00A651AC"/>
    <w:rsid w:val="00A84722"/>
    <w:rsid w:val="00A968B4"/>
    <w:rsid w:val="00A973C6"/>
    <w:rsid w:val="00AA15C0"/>
    <w:rsid w:val="00AA6D4D"/>
    <w:rsid w:val="00AB34E3"/>
    <w:rsid w:val="00AC11A5"/>
    <w:rsid w:val="00AC1CB6"/>
    <w:rsid w:val="00AC22F0"/>
    <w:rsid w:val="00AC5C54"/>
    <w:rsid w:val="00AD3E0D"/>
    <w:rsid w:val="00AE07A5"/>
    <w:rsid w:val="00AE0ACC"/>
    <w:rsid w:val="00AF0FB9"/>
    <w:rsid w:val="00AF11E7"/>
    <w:rsid w:val="00AF2FFE"/>
    <w:rsid w:val="00AF321A"/>
    <w:rsid w:val="00AF374D"/>
    <w:rsid w:val="00AF469D"/>
    <w:rsid w:val="00B23962"/>
    <w:rsid w:val="00B25E76"/>
    <w:rsid w:val="00B3072E"/>
    <w:rsid w:val="00B30C82"/>
    <w:rsid w:val="00B37D28"/>
    <w:rsid w:val="00B37FB7"/>
    <w:rsid w:val="00B40E02"/>
    <w:rsid w:val="00B61081"/>
    <w:rsid w:val="00B674CD"/>
    <w:rsid w:val="00B75BE4"/>
    <w:rsid w:val="00B81838"/>
    <w:rsid w:val="00B83FDE"/>
    <w:rsid w:val="00B9185F"/>
    <w:rsid w:val="00B92FD5"/>
    <w:rsid w:val="00B9325D"/>
    <w:rsid w:val="00B93D1D"/>
    <w:rsid w:val="00B96622"/>
    <w:rsid w:val="00B96B26"/>
    <w:rsid w:val="00BA2262"/>
    <w:rsid w:val="00BB1707"/>
    <w:rsid w:val="00BB4ABD"/>
    <w:rsid w:val="00BD0603"/>
    <w:rsid w:val="00BE5E30"/>
    <w:rsid w:val="00BE6F4C"/>
    <w:rsid w:val="00BE73D9"/>
    <w:rsid w:val="00C00229"/>
    <w:rsid w:val="00C0065B"/>
    <w:rsid w:val="00C05001"/>
    <w:rsid w:val="00C3074C"/>
    <w:rsid w:val="00C31E26"/>
    <w:rsid w:val="00C33E7A"/>
    <w:rsid w:val="00C355E3"/>
    <w:rsid w:val="00C4216C"/>
    <w:rsid w:val="00C42B0E"/>
    <w:rsid w:val="00C442C4"/>
    <w:rsid w:val="00C53154"/>
    <w:rsid w:val="00C55728"/>
    <w:rsid w:val="00C6359F"/>
    <w:rsid w:val="00C70086"/>
    <w:rsid w:val="00C90EA6"/>
    <w:rsid w:val="00C90EE5"/>
    <w:rsid w:val="00C92BD3"/>
    <w:rsid w:val="00C95D07"/>
    <w:rsid w:val="00CA0BC6"/>
    <w:rsid w:val="00CA38C0"/>
    <w:rsid w:val="00CA4714"/>
    <w:rsid w:val="00CA6002"/>
    <w:rsid w:val="00CB18FB"/>
    <w:rsid w:val="00CB4D0A"/>
    <w:rsid w:val="00CB5493"/>
    <w:rsid w:val="00CC4D5B"/>
    <w:rsid w:val="00CC64CA"/>
    <w:rsid w:val="00CD7C69"/>
    <w:rsid w:val="00CE5A30"/>
    <w:rsid w:val="00D00F7B"/>
    <w:rsid w:val="00D1208E"/>
    <w:rsid w:val="00D1289F"/>
    <w:rsid w:val="00D21FF0"/>
    <w:rsid w:val="00D2231C"/>
    <w:rsid w:val="00D36D3C"/>
    <w:rsid w:val="00D3700C"/>
    <w:rsid w:val="00D41410"/>
    <w:rsid w:val="00D42739"/>
    <w:rsid w:val="00D574BE"/>
    <w:rsid w:val="00D674AE"/>
    <w:rsid w:val="00D71DAD"/>
    <w:rsid w:val="00D71EE4"/>
    <w:rsid w:val="00D75C0C"/>
    <w:rsid w:val="00D76AF2"/>
    <w:rsid w:val="00D82797"/>
    <w:rsid w:val="00D91A27"/>
    <w:rsid w:val="00D9255A"/>
    <w:rsid w:val="00DA246A"/>
    <w:rsid w:val="00DA5E93"/>
    <w:rsid w:val="00DA74A4"/>
    <w:rsid w:val="00DB1EF8"/>
    <w:rsid w:val="00DB7EE9"/>
    <w:rsid w:val="00DD4FC8"/>
    <w:rsid w:val="00DD4FFF"/>
    <w:rsid w:val="00DD5820"/>
    <w:rsid w:val="00E00CE8"/>
    <w:rsid w:val="00E02CDB"/>
    <w:rsid w:val="00E042AC"/>
    <w:rsid w:val="00E1547A"/>
    <w:rsid w:val="00E20983"/>
    <w:rsid w:val="00E23D20"/>
    <w:rsid w:val="00E431B7"/>
    <w:rsid w:val="00E60DF2"/>
    <w:rsid w:val="00E632E5"/>
    <w:rsid w:val="00E754EC"/>
    <w:rsid w:val="00E76DF2"/>
    <w:rsid w:val="00E775D7"/>
    <w:rsid w:val="00E86F4F"/>
    <w:rsid w:val="00E87958"/>
    <w:rsid w:val="00E94977"/>
    <w:rsid w:val="00EA2AAA"/>
    <w:rsid w:val="00EA3A94"/>
    <w:rsid w:val="00EC0795"/>
    <w:rsid w:val="00EC220A"/>
    <w:rsid w:val="00EC5623"/>
    <w:rsid w:val="00EF0DD4"/>
    <w:rsid w:val="00EF3AA8"/>
    <w:rsid w:val="00EF71AB"/>
    <w:rsid w:val="00F01B9D"/>
    <w:rsid w:val="00F11D3C"/>
    <w:rsid w:val="00F15574"/>
    <w:rsid w:val="00F16C90"/>
    <w:rsid w:val="00F316CB"/>
    <w:rsid w:val="00F32823"/>
    <w:rsid w:val="00F333E0"/>
    <w:rsid w:val="00F3416A"/>
    <w:rsid w:val="00F34740"/>
    <w:rsid w:val="00F40389"/>
    <w:rsid w:val="00F40EDA"/>
    <w:rsid w:val="00F44241"/>
    <w:rsid w:val="00F45476"/>
    <w:rsid w:val="00F47027"/>
    <w:rsid w:val="00F51C9E"/>
    <w:rsid w:val="00F5261C"/>
    <w:rsid w:val="00F67E9F"/>
    <w:rsid w:val="00F712C8"/>
    <w:rsid w:val="00F81BA6"/>
    <w:rsid w:val="00FB5813"/>
    <w:rsid w:val="00FC0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23B0213"/>
  <w15:docId w15:val="{08EC80B6-4B50-4F6F-B355-B58DC420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Narrow" w:hAnsi="Helvetica Narrow"/>
      <w:sz w:val="23"/>
    </w:rPr>
  </w:style>
  <w:style w:type="paragraph" w:styleId="Heading1">
    <w:name w:val="heading 1"/>
    <w:basedOn w:val="Normal"/>
    <w:next w:val="Normal"/>
    <w:qFormat/>
    <w:pPr>
      <w:keepNext/>
      <w:tabs>
        <w:tab w:val="left" w:pos="-720"/>
      </w:tabs>
      <w:suppressAutoHyphens/>
      <w:jc w:val="center"/>
      <w:outlineLvl w:val="0"/>
    </w:pPr>
    <w:rPr>
      <w:rFonts w:ascii="Verdana" w:hAnsi="Verdana"/>
      <w:b/>
      <w:sz w:val="20"/>
    </w:rPr>
  </w:style>
  <w:style w:type="paragraph" w:styleId="Heading2">
    <w:name w:val="heading 2"/>
    <w:basedOn w:val="Normal"/>
    <w:next w:val="Normal"/>
    <w:qFormat/>
    <w:pPr>
      <w:keepNext/>
      <w:suppressAutoHyphens/>
      <w:outlineLvl w:val="1"/>
    </w:pPr>
    <w:rPr>
      <w:rFonts w:ascii="Garamond" w:hAnsi="Garamond"/>
      <w:b/>
      <w:i/>
      <w:sz w:val="22"/>
    </w:rPr>
  </w:style>
  <w:style w:type="paragraph" w:styleId="Heading3">
    <w:name w:val="heading 3"/>
    <w:basedOn w:val="Normal"/>
    <w:next w:val="Normal"/>
    <w:qFormat/>
    <w:pPr>
      <w:keepNext/>
      <w:tabs>
        <w:tab w:val="left" w:pos="-720"/>
      </w:tabs>
      <w:suppressAutoHyphens/>
      <w:outlineLvl w:val="2"/>
    </w:pPr>
    <w:rPr>
      <w:rFonts w:ascii="Garamond" w:hAnsi="Garamond"/>
      <w:b/>
      <w:sz w:val="22"/>
    </w:rPr>
  </w:style>
  <w:style w:type="paragraph" w:styleId="Heading4">
    <w:name w:val="heading 4"/>
    <w:basedOn w:val="Normal"/>
    <w:next w:val="Normal"/>
    <w:qFormat/>
    <w:pPr>
      <w:keepNext/>
      <w:suppressAutoHyphens/>
      <w:jc w:val="center"/>
      <w:outlineLvl w:val="3"/>
    </w:pPr>
    <w:rPr>
      <w:rFonts w:ascii="Garamond" w:hAnsi="Garamond"/>
      <w:b/>
      <w:sz w:val="22"/>
      <w:u w:val="single"/>
    </w:rPr>
  </w:style>
  <w:style w:type="paragraph" w:styleId="Heading5">
    <w:name w:val="heading 5"/>
    <w:basedOn w:val="Normal"/>
    <w:next w:val="Normal"/>
    <w:qFormat/>
    <w:rsid w:val="00E632E5"/>
    <w:pPr>
      <w:keepNext/>
      <w:numPr>
        <w:numId w:val="4"/>
      </w:numPr>
      <w:tabs>
        <w:tab w:val="left" w:pos="-720"/>
      </w:tabs>
      <w:suppressAutoHyphens/>
      <w:outlineLvl w:val="4"/>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3"/>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Helvetica Narrow" w:hAnsi="Helvetica Narrow"/>
      <w:noProof w:val="0"/>
      <w:sz w:val="23"/>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Helvetica Narrow" w:hAnsi="Helvetica Narrow"/>
      <w:sz w:val="23"/>
    </w:rPr>
  </w:style>
  <w:style w:type="paragraph" w:customStyle="1" w:styleId="RightPar2">
    <w:name w:val="Right Par 2"/>
    <w:pPr>
      <w:tabs>
        <w:tab w:val="left" w:pos="-720"/>
        <w:tab w:val="left" w:pos="0"/>
        <w:tab w:val="left" w:pos="720"/>
        <w:tab w:val="decimal" w:pos="1440"/>
      </w:tabs>
      <w:suppressAutoHyphens/>
      <w:ind w:left="1440"/>
    </w:pPr>
    <w:rPr>
      <w:rFonts w:ascii="Helvetica Narrow" w:hAnsi="Helvetica Narrow"/>
      <w:sz w:val="23"/>
    </w:rPr>
  </w:style>
  <w:style w:type="character" w:customStyle="1" w:styleId="Document3">
    <w:name w:val="Document 3"/>
    <w:rPr>
      <w:rFonts w:ascii="Helvetica Narrow" w:hAnsi="Helvetica Narrow"/>
      <w:noProof w:val="0"/>
      <w:sz w:val="23"/>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Helvetica Narrow" w:hAnsi="Helvetica Narrow"/>
      <w:sz w:val="23"/>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Helvetica Narrow" w:hAnsi="Helvetica Narrow"/>
      <w:sz w:val="23"/>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Helvetica Narrow" w:hAnsi="Helvetica Narrow"/>
      <w:sz w:val="23"/>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Helvetica Narrow" w:hAnsi="Helvetica Narrow"/>
      <w:sz w:val="23"/>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Helvetica Narrow" w:hAnsi="Helvetica Narrow"/>
      <w:sz w:val="23"/>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Helvetica Narrow" w:hAnsi="Helvetica Narrow"/>
      <w:sz w:val="23"/>
    </w:rPr>
  </w:style>
  <w:style w:type="character" w:customStyle="1" w:styleId="TechInit">
    <w:name w:val="Tech Init"/>
    <w:rPr>
      <w:rFonts w:ascii="Helvetica Narrow" w:hAnsi="Helvetica Narrow"/>
      <w:noProof w:val="0"/>
      <w:sz w:val="23"/>
      <w:lang w:val="en-US"/>
    </w:rPr>
  </w:style>
  <w:style w:type="paragraph" w:customStyle="1" w:styleId="Document1">
    <w:name w:val="Document 1"/>
    <w:pPr>
      <w:keepNext/>
      <w:keepLines/>
      <w:tabs>
        <w:tab w:val="left" w:pos="-720"/>
      </w:tabs>
      <w:suppressAutoHyphens/>
    </w:pPr>
    <w:rPr>
      <w:rFonts w:ascii="Helvetica Narrow" w:hAnsi="Helvetica Narrow"/>
      <w:sz w:val="23"/>
    </w:rPr>
  </w:style>
  <w:style w:type="paragraph" w:customStyle="1" w:styleId="Technical5">
    <w:name w:val="Technical 5"/>
    <w:pPr>
      <w:tabs>
        <w:tab w:val="left" w:pos="-720"/>
      </w:tabs>
      <w:suppressAutoHyphens/>
      <w:ind w:firstLine="720"/>
    </w:pPr>
    <w:rPr>
      <w:rFonts w:ascii="Helvetica Narrow" w:hAnsi="Helvetica Narrow"/>
      <w:b/>
      <w:sz w:val="23"/>
    </w:rPr>
  </w:style>
  <w:style w:type="paragraph" w:customStyle="1" w:styleId="Technical6">
    <w:name w:val="Technical 6"/>
    <w:pPr>
      <w:tabs>
        <w:tab w:val="left" w:pos="-720"/>
      </w:tabs>
      <w:suppressAutoHyphens/>
      <w:ind w:firstLine="720"/>
    </w:pPr>
    <w:rPr>
      <w:rFonts w:ascii="Helvetica Narrow" w:hAnsi="Helvetica Narrow"/>
      <w:b/>
      <w:sz w:val="23"/>
    </w:rPr>
  </w:style>
  <w:style w:type="character" w:customStyle="1" w:styleId="Technical2">
    <w:name w:val="Technical 2"/>
    <w:rPr>
      <w:rFonts w:ascii="Helvetica Narrow" w:hAnsi="Helvetica Narrow"/>
      <w:noProof w:val="0"/>
      <w:sz w:val="23"/>
      <w:lang w:val="en-US"/>
    </w:rPr>
  </w:style>
  <w:style w:type="character" w:customStyle="1" w:styleId="Technical3">
    <w:name w:val="Technical 3"/>
    <w:rPr>
      <w:rFonts w:ascii="Helvetica Narrow" w:hAnsi="Helvetica Narrow"/>
      <w:noProof w:val="0"/>
      <w:sz w:val="23"/>
      <w:lang w:val="en-US"/>
    </w:rPr>
  </w:style>
  <w:style w:type="paragraph" w:customStyle="1" w:styleId="Technical4">
    <w:name w:val="Technical 4"/>
    <w:pPr>
      <w:tabs>
        <w:tab w:val="left" w:pos="-720"/>
      </w:tabs>
      <w:suppressAutoHyphens/>
    </w:pPr>
    <w:rPr>
      <w:rFonts w:ascii="Helvetica Narrow" w:hAnsi="Helvetica Narrow"/>
      <w:b/>
      <w:sz w:val="23"/>
    </w:rPr>
  </w:style>
  <w:style w:type="character" w:customStyle="1" w:styleId="Technical1">
    <w:name w:val="Technical 1"/>
    <w:rPr>
      <w:rFonts w:ascii="Helvetica Narrow" w:hAnsi="Helvetica Narrow"/>
      <w:noProof w:val="0"/>
      <w:sz w:val="23"/>
      <w:lang w:val="en-US"/>
    </w:rPr>
  </w:style>
  <w:style w:type="paragraph" w:customStyle="1" w:styleId="Technical7">
    <w:name w:val="Technical 7"/>
    <w:pPr>
      <w:tabs>
        <w:tab w:val="left" w:pos="-720"/>
      </w:tabs>
      <w:suppressAutoHyphens/>
      <w:ind w:firstLine="720"/>
    </w:pPr>
    <w:rPr>
      <w:rFonts w:ascii="Helvetica Narrow" w:hAnsi="Helvetica Narrow"/>
      <w:b/>
      <w:sz w:val="23"/>
    </w:rPr>
  </w:style>
  <w:style w:type="paragraph" w:customStyle="1" w:styleId="Technical8">
    <w:name w:val="Technical 8"/>
    <w:pPr>
      <w:tabs>
        <w:tab w:val="left" w:pos="-720"/>
      </w:tabs>
      <w:suppressAutoHyphens/>
      <w:ind w:firstLine="720"/>
    </w:pPr>
    <w:rPr>
      <w:rFonts w:ascii="Helvetica Narrow" w:hAnsi="Helvetica Narrow"/>
      <w:b/>
      <w:sz w:val="23"/>
    </w:rPr>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semiHidden/>
    <w:pPr>
      <w:suppressAutoHyphens/>
      <w:spacing w:line="360" w:lineRule="auto"/>
      <w:jc w:val="center"/>
    </w:pPr>
    <w:rPr>
      <w:rFonts w:ascii="Verdana" w:hAnsi="Verdana"/>
      <w:b/>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720"/>
      </w:tabs>
      <w:suppressAutoHyphens/>
    </w:pPr>
    <w:rPr>
      <w:rFonts w:ascii="Verdana" w:hAnsi="Verdana"/>
      <w:sz w:val="20"/>
    </w:rPr>
  </w:style>
  <w:style w:type="paragraph" w:styleId="DocumentMap">
    <w:name w:val="Document Map"/>
    <w:basedOn w:val="Normal"/>
    <w:semiHidden/>
    <w:rsid w:val="00E632E5"/>
    <w:pPr>
      <w:shd w:val="clear" w:color="auto" w:fill="000080"/>
    </w:pPr>
    <w:rPr>
      <w:rFonts w:ascii="Tahoma" w:hAnsi="Tahoma"/>
    </w:rPr>
  </w:style>
  <w:style w:type="paragraph" w:styleId="BodyTextIndent">
    <w:name w:val="Body Text Indent"/>
    <w:basedOn w:val="Normal"/>
    <w:semiHidden/>
    <w:pPr>
      <w:tabs>
        <w:tab w:val="left" w:pos="-720"/>
      </w:tabs>
      <w:suppressAutoHyphens/>
      <w:ind w:left="720" w:hanging="630"/>
    </w:pPr>
    <w:rPr>
      <w:rFonts w:ascii="Garamond" w:hAnsi="Garamond"/>
      <w:sz w:val="22"/>
    </w:rPr>
  </w:style>
  <w:style w:type="paragraph" w:styleId="BodyText3">
    <w:name w:val="Body Text 3"/>
    <w:basedOn w:val="Normal"/>
    <w:semiHidden/>
    <w:pPr>
      <w:tabs>
        <w:tab w:val="left" w:pos="-720"/>
      </w:tabs>
      <w:suppressAutoHyphens/>
      <w:outlineLvl w:val="0"/>
    </w:pPr>
    <w:rPr>
      <w:rFonts w:ascii="Garamond" w:hAnsi="Garamond"/>
      <w:i/>
      <w:sz w:val="22"/>
    </w:rPr>
  </w:style>
  <w:style w:type="paragraph" w:styleId="BodyTextIndent2">
    <w:name w:val="Body Text Indent 2"/>
    <w:basedOn w:val="Normal"/>
    <w:semiHidden/>
    <w:pPr>
      <w:ind w:left="720"/>
    </w:pPr>
    <w:rPr>
      <w:rFonts w:ascii="Times New Roman" w:hAnsi="Times New Roman"/>
      <w:i/>
    </w:rPr>
  </w:style>
  <w:style w:type="paragraph" w:styleId="BodyTextIndent3">
    <w:name w:val="Body Text Indent 3"/>
    <w:basedOn w:val="Normal"/>
    <w:semiHidden/>
    <w:pPr>
      <w:ind w:left="720"/>
    </w:pPr>
    <w:rPr>
      <w:rFonts w:ascii="Garamond" w:hAnsi="Garamond"/>
      <w:i/>
      <w:sz w:val="22"/>
    </w:rPr>
  </w:style>
  <w:style w:type="paragraph" w:styleId="BalloonText">
    <w:name w:val="Balloon Text"/>
    <w:basedOn w:val="Normal"/>
    <w:link w:val="BalloonTextChar"/>
    <w:uiPriority w:val="99"/>
    <w:semiHidden/>
    <w:unhideWhenUsed/>
    <w:rsid w:val="00CA6002"/>
    <w:rPr>
      <w:rFonts w:ascii="Segoe UI" w:hAnsi="Segoe UI" w:cs="Segoe UI"/>
      <w:sz w:val="18"/>
      <w:szCs w:val="18"/>
    </w:rPr>
  </w:style>
  <w:style w:type="character" w:customStyle="1" w:styleId="BalloonTextChar">
    <w:name w:val="Balloon Text Char"/>
    <w:link w:val="BalloonText"/>
    <w:uiPriority w:val="99"/>
    <w:semiHidden/>
    <w:rsid w:val="00CA6002"/>
    <w:rPr>
      <w:rFonts w:ascii="Segoe UI" w:hAnsi="Segoe UI" w:cs="Segoe UI"/>
      <w:sz w:val="18"/>
      <w:szCs w:val="18"/>
    </w:rPr>
  </w:style>
  <w:style w:type="character" w:styleId="CommentReference">
    <w:name w:val="annotation reference"/>
    <w:uiPriority w:val="99"/>
    <w:semiHidden/>
    <w:unhideWhenUsed/>
    <w:rsid w:val="00CA6002"/>
    <w:rPr>
      <w:sz w:val="16"/>
      <w:szCs w:val="16"/>
    </w:rPr>
  </w:style>
  <w:style w:type="paragraph" w:styleId="CommentText">
    <w:name w:val="annotation text"/>
    <w:basedOn w:val="Normal"/>
    <w:link w:val="CommentTextChar"/>
    <w:uiPriority w:val="99"/>
    <w:semiHidden/>
    <w:unhideWhenUsed/>
    <w:rsid w:val="00CA6002"/>
    <w:rPr>
      <w:sz w:val="20"/>
    </w:rPr>
  </w:style>
  <w:style w:type="character" w:customStyle="1" w:styleId="CommentTextChar">
    <w:name w:val="Comment Text Char"/>
    <w:link w:val="CommentText"/>
    <w:uiPriority w:val="99"/>
    <w:semiHidden/>
    <w:rsid w:val="00CA6002"/>
    <w:rPr>
      <w:rFonts w:ascii="Helvetica Narrow" w:hAnsi="Helvetica Narrow"/>
    </w:rPr>
  </w:style>
  <w:style w:type="paragraph" w:styleId="CommentSubject">
    <w:name w:val="annotation subject"/>
    <w:basedOn w:val="CommentText"/>
    <w:next w:val="CommentText"/>
    <w:link w:val="CommentSubjectChar"/>
    <w:uiPriority w:val="99"/>
    <w:semiHidden/>
    <w:unhideWhenUsed/>
    <w:rsid w:val="00CA6002"/>
    <w:rPr>
      <w:b/>
      <w:bCs/>
    </w:rPr>
  </w:style>
  <w:style w:type="character" w:customStyle="1" w:styleId="CommentSubjectChar">
    <w:name w:val="Comment Subject Char"/>
    <w:link w:val="CommentSubject"/>
    <w:uiPriority w:val="99"/>
    <w:semiHidden/>
    <w:rsid w:val="00CA6002"/>
    <w:rPr>
      <w:rFonts w:ascii="Helvetica Narrow" w:hAnsi="Helvetica Narrow"/>
      <w:b/>
      <w:bCs/>
    </w:rPr>
  </w:style>
  <w:style w:type="paragraph" w:styleId="ListParagraph">
    <w:name w:val="List Paragraph"/>
    <w:basedOn w:val="Normal"/>
    <w:uiPriority w:val="34"/>
    <w:qFormat/>
    <w:rsid w:val="00401592"/>
    <w:pPr>
      <w:ind w:left="720"/>
      <w:contextualSpacing/>
    </w:pPr>
  </w:style>
  <w:style w:type="paragraph" w:styleId="Revision">
    <w:name w:val="Revision"/>
    <w:hidden/>
    <w:uiPriority w:val="99"/>
    <w:semiHidden/>
    <w:rsid w:val="00E632E5"/>
    <w:rPr>
      <w:rFonts w:ascii="Helvetica Narrow" w:hAnsi="Helvetica Narrow"/>
      <w:sz w:val="23"/>
    </w:rPr>
  </w:style>
  <w:style w:type="paragraph" w:customStyle="1" w:styleId="Style">
    <w:name w:val="Style"/>
    <w:rsid w:val="00405844"/>
    <w:pPr>
      <w:widowControl w:val="0"/>
      <w:autoSpaceDE w:val="0"/>
      <w:autoSpaceDN w:val="0"/>
      <w:adjustRightInd w:val="0"/>
    </w:pPr>
    <w:rPr>
      <w:sz w:val="24"/>
      <w:szCs w:val="24"/>
    </w:rPr>
  </w:style>
  <w:style w:type="character" w:styleId="Hyperlink">
    <w:name w:val="Hyperlink"/>
    <w:basedOn w:val="DefaultParagraphFont"/>
    <w:uiPriority w:val="99"/>
    <w:unhideWhenUsed/>
    <w:rsid w:val="00FB5813"/>
    <w:rPr>
      <w:color w:val="0000FF"/>
      <w:u w:val="single"/>
    </w:rPr>
  </w:style>
  <w:style w:type="character" w:customStyle="1" w:styleId="apple-converted-space">
    <w:name w:val="apple-converted-space"/>
    <w:basedOn w:val="DefaultParagraphFont"/>
    <w:rsid w:val="00FB5813"/>
  </w:style>
  <w:style w:type="character" w:styleId="Strong">
    <w:name w:val="Strong"/>
    <w:basedOn w:val="DefaultParagraphFont"/>
    <w:uiPriority w:val="22"/>
    <w:qFormat/>
    <w:rsid w:val="00FB5813"/>
    <w:rPr>
      <w:b/>
      <w:bCs/>
    </w:rPr>
  </w:style>
  <w:style w:type="paragraph" w:styleId="HTMLPreformatted">
    <w:name w:val="HTML Preformatted"/>
    <w:basedOn w:val="Normal"/>
    <w:link w:val="HTMLPreformattedChar"/>
    <w:uiPriority w:val="99"/>
    <w:semiHidden/>
    <w:unhideWhenUsed/>
    <w:rsid w:val="009D5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D5F2F"/>
    <w:rPr>
      <w:rFonts w:ascii="Courier New" w:hAnsi="Courier New" w:cs="Courier New"/>
    </w:rPr>
  </w:style>
  <w:style w:type="paragraph" w:customStyle="1" w:styleId="Default">
    <w:name w:val="Default"/>
    <w:rsid w:val="00B674C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6000">
      <w:bodyDiv w:val="1"/>
      <w:marLeft w:val="0"/>
      <w:marRight w:val="0"/>
      <w:marTop w:val="0"/>
      <w:marBottom w:val="0"/>
      <w:divBdr>
        <w:top w:val="none" w:sz="0" w:space="0" w:color="auto"/>
        <w:left w:val="none" w:sz="0" w:space="0" w:color="auto"/>
        <w:bottom w:val="none" w:sz="0" w:space="0" w:color="auto"/>
        <w:right w:val="none" w:sz="0" w:space="0" w:color="auto"/>
      </w:divBdr>
    </w:div>
    <w:div w:id="554239000">
      <w:bodyDiv w:val="1"/>
      <w:marLeft w:val="0"/>
      <w:marRight w:val="0"/>
      <w:marTop w:val="0"/>
      <w:marBottom w:val="0"/>
      <w:divBdr>
        <w:top w:val="none" w:sz="0" w:space="0" w:color="auto"/>
        <w:left w:val="none" w:sz="0" w:space="0" w:color="auto"/>
        <w:bottom w:val="none" w:sz="0" w:space="0" w:color="auto"/>
        <w:right w:val="none" w:sz="0" w:space="0" w:color="auto"/>
      </w:divBdr>
    </w:div>
    <w:div w:id="650602712">
      <w:bodyDiv w:val="1"/>
      <w:marLeft w:val="0"/>
      <w:marRight w:val="0"/>
      <w:marTop w:val="0"/>
      <w:marBottom w:val="0"/>
      <w:divBdr>
        <w:top w:val="none" w:sz="0" w:space="0" w:color="auto"/>
        <w:left w:val="none" w:sz="0" w:space="0" w:color="auto"/>
        <w:bottom w:val="none" w:sz="0" w:space="0" w:color="auto"/>
        <w:right w:val="none" w:sz="0" w:space="0" w:color="auto"/>
      </w:divBdr>
    </w:div>
    <w:div w:id="1036463671">
      <w:bodyDiv w:val="1"/>
      <w:marLeft w:val="0"/>
      <w:marRight w:val="0"/>
      <w:marTop w:val="0"/>
      <w:marBottom w:val="0"/>
      <w:divBdr>
        <w:top w:val="none" w:sz="0" w:space="0" w:color="auto"/>
        <w:left w:val="none" w:sz="0" w:space="0" w:color="auto"/>
        <w:bottom w:val="none" w:sz="0" w:space="0" w:color="auto"/>
        <w:right w:val="none" w:sz="0" w:space="0" w:color="auto"/>
      </w:divBdr>
    </w:div>
    <w:div w:id="1091201080">
      <w:bodyDiv w:val="1"/>
      <w:marLeft w:val="0"/>
      <w:marRight w:val="0"/>
      <w:marTop w:val="0"/>
      <w:marBottom w:val="0"/>
      <w:divBdr>
        <w:top w:val="none" w:sz="0" w:space="0" w:color="auto"/>
        <w:left w:val="none" w:sz="0" w:space="0" w:color="auto"/>
        <w:bottom w:val="none" w:sz="0" w:space="0" w:color="auto"/>
        <w:right w:val="none" w:sz="0" w:space="0" w:color="auto"/>
      </w:divBdr>
    </w:div>
    <w:div w:id="1457989124">
      <w:bodyDiv w:val="1"/>
      <w:marLeft w:val="0"/>
      <w:marRight w:val="0"/>
      <w:marTop w:val="0"/>
      <w:marBottom w:val="0"/>
      <w:divBdr>
        <w:top w:val="none" w:sz="0" w:space="0" w:color="auto"/>
        <w:left w:val="none" w:sz="0" w:space="0" w:color="auto"/>
        <w:bottom w:val="none" w:sz="0" w:space="0" w:color="auto"/>
        <w:right w:val="none" w:sz="0" w:space="0" w:color="auto"/>
      </w:divBdr>
      <w:divsChild>
        <w:div w:id="1673141192">
          <w:marLeft w:val="0"/>
          <w:marRight w:val="0"/>
          <w:marTop w:val="0"/>
          <w:marBottom w:val="0"/>
          <w:divBdr>
            <w:top w:val="none" w:sz="0" w:space="0" w:color="auto"/>
            <w:left w:val="none" w:sz="0" w:space="0" w:color="auto"/>
            <w:bottom w:val="none" w:sz="0" w:space="0" w:color="auto"/>
            <w:right w:val="none" w:sz="0" w:space="0" w:color="auto"/>
          </w:divBdr>
          <w:divsChild>
            <w:div w:id="15622146">
              <w:marLeft w:val="0"/>
              <w:marRight w:val="0"/>
              <w:marTop w:val="0"/>
              <w:marBottom w:val="0"/>
              <w:divBdr>
                <w:top w:val="none" w:sz="0" w:space="0" w:color="auto"/>
                <w:left w:val="none" w:sz="0" w:space="0" w:color="auto"/>
                <w:bottom w:val="none" w:sz="0" w:space="0" w:color="auto"/>
                <w:right w:val="none" w:sz="0" w:space="0" w:color="auto"/>
              </w:divBdr>
              <w:divsChild>
                <w:div w:id="440729720">
                  <w:marLeft w:val="0"/>
                  <w:marRight w:val="0"/>
                  <w:marTop w:val="0"/>
                  <w:marBottom w:val="0"/>
                  <w:divBdr>
                    <w:top w:val="none" w:sz="0" w:space="0" w:color="auto"/>
                    <w:left w:val="none" w:sz="0" w:space="0" w:color="auto"/>
                    <w:bottom w:val="none" w:sz="0" w:space="0" w:color="auto"/>
                    <w:right w:val="none" w:sz="0" w:space="0" w:color="auto"/>
                  </w:divBdr>
                  <w:divsChild>
                    <w:div w:id="528497298">
                      <w:marLeft w:val="0"/>
                      <w:marRight w:val="0"/>
                      <w:marTop w:val="0"/>
                      <w:marBottom w:val="0"/>
                      <w:divBdr>
                        <w:top w:val="none" w:sz="0" w:space="0" w:color="auto"/>
                        <w:left w:val="none" w:sz="0" w:space="0" w:color="auto"/>
                        <w:bottom w:val="none" w:sz="0" w:space="0" w:color="auto"/>
                        <w:right w:val="none" w:sz="0" w:space="0" w:color="auto"/>
                      </w:divBdr>
                      <w:divsChild>
                        <w:div w:id="95918777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CCD.ProjectReview@vermont.gov" TargetMode="External"/><Relationship Id="rId2" Type="http://schemas.openxmlformats.org/officeDocument/2006/relationships/numbering" Target="numbering.xml"/><Relationship Id="rId16" Type="http://schemas.openxmlformats.org/officeDocument/2006/relationships/hyperlink" Target="mailto:yvonne.basque@vermon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lizabeth.peebles@vermont.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CCD.projectreview@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ADC6-B917-42FD-BA03-195886F7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14483</Words>
  <Characters>86748</Characters>
  <Application>Microsoft Office Word</Application>
  <DocSecurity>0</DocSecurity>
  <Lines>722</Lines>
  <Paragraphs>202</Paragraphs>
  <ScaleCrop>false</ScaleCrop>
  <HeadingPairs>
    <vt:vector size="2" baseType="variant">
      <vt:variant>
        <vt:lpstr>Title</vt:lpstr>
      </vt:variant>
      <vt:variant>
        <vt:i4>1</vt:i4>
      </vt:variant>
    </vt:vector>
  </HeadingPairs>
  <TitlesOfParts>
    <vt:vector size="1" baseType="lpstr">
      <vt:lpstr>January 14, 1999</vt:lpstr>
    </vt:vector>
  </TitlesOfParts>
  <Company>CEDO</Company>
  <LinksUpToDate>false</LinksUpToDate>
  <CharactersWithSpaces>101029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14, 1999</dc:title>
  <dc:subject/>
  <dc:creator>Jennifer Hollar</dc:creator>
  <cp:keywords/>
  <cp:lastModifiedBy>Trieschmann, Laura</cp:lastModifiedBy>
  <cp:revision>6</cp:revision>
  <cp:lastPrinted>2015-05-28T14:53:00Z</cp:lastPrinted>
  <dcterms:created xsi:type="dcterms:W3CDTF">2017-06-26T21:57:00Z</dcterms:created>
  <dcterms:modified xsi:type="dcterms:W3CDTF">2017-11-09T00:03:00Z</dcterms:modified>
</cp:coreProperties>
</file>