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7F" w:rsidRDefault="00556473">
      <w:pPr>
        <w:rPr>
          <w:b/>
          <w:sz w:val="28"/>
          <w:szCs w:val="28"/>
        </w:rPr>
      </w:pPr>
      <w:r w:rsidRPr="00BE6623">
        <w:rPr>
          <w:b/>
          <w:sz w:val="28"/>
          <w:szCs w:val="28"/>
        </w:rPr>
        <w:t>Burlington Aging Council Workgroup: Health Care Workforce</w:t>
      </w:r>
    </w:p>
    <w:p w:rsidR="00DF4ADB" w:rsidRPr="00BE6623" w:rsidRDefault="00DF4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Held Wednesday February 9, 2022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610"/>
      </w:tblGrid>
      <w:tr w:rsidR="00556473" w:rsidRPr="00AC6917" w:rsidTr="008106F7">
        <w:trPr>
          <w:trHeight w:val="270"/>
        </w:trPr>
        <w:tc>
          <w:tcPr>
            <w:tcW w:w="46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556473" w:rsidP="008106F7">
            <w:pPr>
              <w:rPr>
                <w:rFonts w:ascii="Roboto" w:eastAsia="Times New Roman" w:hAnsi="Roboto" w:cs="Times New Roman"/>
                <w:b/>
                <w:bCs/>
              </w:rPr>
            </w:pPr>
            <w:r w:rsidRPr="00AC6917">
              <w:rPr>
                <w:rFonts w:ascii="Roboto" w:eastAsia="Times New Roman" w:hAnsi="Roboto" w:cs="Times New Roman"/>
                <w:b/>
                <w:bCs/>
              </w:rPr>
              <w:t>Workforce Development- HC</w:t>
            </w:r>
          </w:p>
        </w:tc>
      </w:tr>
      <w:tr w:rsidR="00556473" w:rsidRPr="00AC6917" w:rsidTr="008106F7">
        <w:trPr>
          <w:trHeight w:val="270"/>
        </w:trPr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556473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r w:rsidRPr="00DF4ADB">
              <w:rPr>
                <w:rFonts w:ascii="Roboto" w:eastAsia="Times New Roman" w:hAnsi="Roboto" w:cs="Times New Roman"/>
                <w:sz w:val="16"/>
                <w:szCs w:val="16"/>
              </w:rPr>
              <w:t>Jane Catton</w:t>
            </w:r>
          </w:p>
        </w:tc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2A4850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hyperlink r:id="rId7" w:tgtFrame="_blank" w:history="1">
              <w:r w:rsidR="00556473" w:rsidRPr="00AC6917">
                <w:rPr>
                  <w:rFonts w:ascii="Roboto" w:eastAsia="Times New Roman" w:hAnsi="Roboto" w:cs="Times New Roman"/>
                  <w:color w:val="1155CC"/>
                  <w:sz w:val="16"/>
                  <w:szCs w:val="16"/>
                  <w:u w:val="single"/>
                </w:rPr>
                <w:t>jcatton@agewellvt.org;</w:t>
              </w:r>
            </w:hyperlink>
          </w:p>
        </w:tc>
      </w:tr>
      <w:tr w:rsidR="00556473" w:rsidRPr="00AC6917" w:rsidTr="008106F7">
        <w:trPr>
          <w:trHeight w:val="270"/>
        </w:trPr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556473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r w:rsidRPr="00AC6917">
              <w:rPr>
                <w:rFonts w:ascii="Roboto" w:eastAsia="Times New Roman" w:hAnsi="Roboto" w:cs="Times New Roman"/>
                <w:sz w:val="16"/>
                <w:szCs w:val="16"/>
              </w:rPr>
              <w:t>Jeanne Hutchins, MA</w:t>
            </w:r>
          </w:p>
        </w:tc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2A4850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hyperlink r:id="rId8" w:tgtFrame="_blank" w:history="1">
              <w:r w:rsidR="00556473" w:rsidRPr="00AC6917">
                <w:rPr>
                  <w:rFonts w:ascii="Roboto" w:eastAsia="Times New Roman" w:hAnsi="Roboto" w:cs="Times New Roman"/>
                  <w:color w:val="1155CC"/>
                  <w:sz w:val="16"/>
                  <w:szCs w:val="16"/>
                  <w:u w:val="single"/>
                </w:rPr>
                <w:t>jeanne.hutchins@med.uvm.edu;</w:t>
              </w:r>
            </w:hyperlink>
          </w:p>
        </w:tc>
      </w:tr>
      <w:tr w:rsidR="00556473" w:rsidRPr="00AC6917" w:rsidTr="008106F7">
        <w:trPr>
          <w:trHeight w:val="270"/>
        </w:trPr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556473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r w:rsidRPr="00AC6917">
              <w:rPr>
                <w:rFonts w:ascii="Roboto" w:eastAsia="Times New Roman" w:hAnsi="Roboto" w:cs="Times New Roman"/>
                <w:sz w:val="16"/>
                <w:szCs w:val="16"/>
              </w:rPr>
              <w:t>Molly Dugan</w:t>
            </w:r>
          </w:p>
        </w:tc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2A4850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hyperlink r:id="rId9" w:tgtFrame="_blank" w:history="1">
              <w:r w:rsidR="00556473" w:rsidRPr="00AC6917">
                <w:rPr>
                  <w:rFonts w:ascii="Roboto" w:eastAsia="Times New Roman" w:hAnsi="Roboto" w:cs="Times New Roman"/>
                  <w:color w:val="1155CC"/>
                  <w:sz w:val="16"/>
                  <w:szCs w:val="16"/>
                  <w:u w:val="single"/>
                </w:rPr>
                <w:t>dugan@cathedralsquare.org;</w:t>
              </w:r>
            </w:hyperlink>
          </w:p>
        </w:tc>
      </w:tr>
      <w:tr w:rsidR="00556473" w:rsidRPr="00AC6917" w:rsidTr="008106F7">
        <w:trPr>
          <w:trHeight w:val="270"/>
        </w:trPr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556473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r w:rsidRPr="00AC6917">
              <w:rPr>
                <w:rFonts w:ascii="Roboto" w:eastAsia="Times New Roman" w:hAnsi="Roboto" w:cs="Times New Roman"/>
                <w:sz w:val="16"/>
                <w:szCs w:val="16"/>
              </w:rPr>
              <w:t>Brian Pine</w:t>
            </w:r>
          </w:p>
        </w:tc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2A4850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hyperlink r:id="rId10" w:tgtFrame="_blank" w:history="1">
              <w:r w:rsidR="00556473" w:rsidRPr="00AC6917">
                <w:rPr>
                  <w:rFonts w:ascii="Roboto" w:eastAsia="Times New Roman" w:hAnsi="Roboto" w:cs="Times New Roman"/>
                  <w:color w:val="1155CC"/>
                  <w:sz w:val="16"/>
                  <w:szCs w:val="16"/>
                  <w:u w:val="single"/>
                </w:rPr>
                <w:t>bpine@burlingtonvt.gov;</w:t>
              </w:r>
            </w:hyperlink>
          </w:p>
        </w:tc>
      </w:tr>
      <w:tr w:rsidR="00556473" w:rsidRPr="00AC6917" w:rsidTr="008106F7">
        <w:trPr>
          <w:trHeight w:val="270"/>
        </w:trPr>
        <w:tc>
          <w:tcPr>
            <w:tcW w:w="2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556473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proofErr w:type="spellStart"/>
            <w:r w:rsidRPr="00AC6917">
              <w:rPr>
                <w:rFonts w:ascii="Roboto" w:eastAsia="Times New Roman" w:hAnsi="Roboto" w:cs="Times New Roman"/>
                <w:sz w:val="16"/>
                <w:szCs w:val="16"/>
              </w:rPr>
              <w:t>Symphorien</w:t>
            </w:r>
            <w:proofErr w:type="spellEnd"/>
            <w:r w:rsidRPr="00AC6917">
              <w:rPr>
                <w:rFonts w:ascii="Roboto" w:eastAsia="Times New Roman" w:hAnsi="Roboto" w:cs="Times New Roman"/>
                <w:sz w:val="16"/>
                <w:szCs w:val="16"/>
              </w:rPr>
              <w:t xml:space="preserve"> </w:t>
            </w:r>
            <w:proofErr w:type="spellStart"/>
            <w:r w:rsidRPr="00AC6917">
              <w:rPr>
                <w:rFonts w:ascii="Roboto" w:eastAsia="Times New Roman" w:hAnsi="Roboto" w:cs="Times New Roman"/>
                <w:sz w:val="16"/>
                <w:szCs w:val="16"/>
              </w:rPr>
              <w:t>Sikyala</w:t>
            </w:r>
            <w:proofErr w:type="spellEnd"/>
          </w:p>
        </w:tc>
        <w:tc>
          <w:tcPr>
            <w:tcW w:w="26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73" w:rsidRPr="00AC6917" w:rsidRDefault="002A4850" w:rsidP="008106F7">
            <w:pPr>
              <w:rPr>
                <w:rFonts w:ascii="Roboto" w:eastAsia="Times New Roman" w:hAnsi="Roboto" w:cs="Times New Roman"/>
                <w:sz w:val="16"/>
                <w:szCs w:val="16"/>
              </w:rPr>
            </w:pPr>
            <w:hyperlink r:id="rId11" w:tgtFrame="_blank" w:history="1">
              <w:r w:rsidR="00556473" w:rsidRPr="00AC6917">
                <w:rPr>
                  <w:rFonts w:ascii="Roboto" w:eastAsia="Times New Roman" w:hAnsi="Roboto" w:cs="Times New Roman"/>
                  <w:color w:val="1155CC"/>
                  <w:sz w:val="16"/>
                  <w:szCs w:val="16"/>
                  <w:u w:val="single"/>
                </w:rPr>
                <w:t>ssemvua@hotmail.com;</w:t>
              </w:r>
            </w:hyperlink>
          </w:p>
        </w:tc>
      </w:tr>
    </w:tbl>
    <w:p w:rsidR="00556473" w:rsidRDefault="00556473" w:rsidP="00556473">
      <w:pPr>
        <w:pStyle w:val="ListParagraph"/>
        <w:ind w:left="0"/>
        <w:rPr>
          <w:rFonts w:asciiTheme="minorHAnsi" w:hAnsiTheme="minorHAnsi" w:cstheme="minorBidi"/>
        </w:rPr>
      </w:pPr>
    </w:p>
    <w:p w:rsidR="00556473" w:rsidRDefault="00556473" w:rsidP="00556473">
      <w:pPr>
        <w:pStyle w:val="ListParagraph"/>
        <w:numPr>
          <w:ilvl w:val="0"/>
          <w:numId w:val="4"/>
        </w:numPr>
        <w:rPr>
          <w:b/>
        </w:rPr>
      </w:pPr>
      <w:r w:rsidRPr="00257384">
        <w:rPr>
          <w:b/>
        </w:rPr>
        <w:t xml:space="preserve">Identify/discuss needs </w:t>
      </w:r>
      <w:proofErr w:type="gramStart"/>
      <w:r w:rsidRPr="00257384">
        <w:rPr>
          <w:b/>
        </w:rPr>
        <w:t>to better understand</w:t>
      </w:r>
      <w:proofErr w:type="gramEnd"/>
      <w:r w:rsidRPr="00257384">
        <w:rPr>
          <w:b/>
        </w:rPr>
        <w:t xml:space="preserve"> </w:t>
      </w:r>
      <w:r w:rsidR="00A30E3A" w:rsidRPr="00257384">
        <w:rPr>
          <w:b/>
        </w:rPr>
        <w:t xml:space="preserve">health care </w:t>
      </w:r>
      <w:r w:rsidRPr="00257384">
        <w:rPr>
          <w:b/>
        </w:rPr>
        <w:t xml:space="preserve">workforce issues </w:t>
      </w:r>
      <w:r w:rsidR="003C549F" w:rsidRPr="00257384">
        <w:rPr>
          <w:b/>
        </w:rPr>
        <w:t>affecting</w:t>
      </w:r>
      <w:r w:rsidRPr="00257384">
        <w:rPr>
          <w:b/>
        </w:rPr>
        <w:t xml:space="preserve"> older adults in Burlington.</w:t>
      </w:r>
    </w:p>
    <w:p w:rsidR="003C549F" w:rsidRDefault="003C549F" w:rsidP="0055647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Make Recommendations for further action to address barriers.</w:t>
      </w:r>
    </w:p>
    <w:p w:rsidR="00DF4ADB" w:rsidRPr="00257384" w:rsidRDefault="00DF4ADB" w:rsidP="0055647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Next Steps</w:t>
      </w:r>
    </w:p>
    <w:p w:rsidR="00A30E3A" w:rsidRDefault="00A30E3A" w:rsidP="00A30E3A">
      <w:pPr>
        <w:pStyle w:val="ListParagraph"/>
        <w:ind w:left="1080"/>
      </w:pPr>
    </w:p>
    <w:p w:rsidR="00556473" w:rsidRPr="00A30E3A" w:rsidRDefault="00556473" w:rsidP="00DF4ADB">
      <w:pPr>
        <w:pStyle w:val="ListParagraph"/>
        <w:numPr>
          <w:ilvl w:val="0"/>
          <w:numId w:val="8"/>
        </w:numPr>
        <w:rPr>
          <w:b/>
        </w:rPr>
      </w:pPr>
      <w:r w:rsidRPr="00A30E3A">
        <w:rPr>
          <w:b/>
        </w:rPr>
        <w:t>Issues:</w:t>
      </w:r>
    </w:p>
    <w:p w:rsidR="00556473" w:rsidRDefault="00556473" w:rsidP="00556473">
      <w:pPr>
        <w:pStyle w:val="ListParagraph"/>
        <w:numPr>
          <w:ilvl w:val="0"/>
          <w:numId w:val="6"/>
        </w:numPr>
      </w:pPr>
      <w:r w:rsidRPr="00556473">
        <w:rPr>
          <w:b/>
        </w:rPr>
        <w:t>Workforce shortages:</w:t>
      </w:r>
      <w:r>
        <w:t xml:space="preserve"> </w:t>
      </w:r>
    </w:p>
    <w:p w:rsidR="00556473" w:rsidRDefault="00556473" w:rsidP="00556473">
      <w:pPr>
        <w:pStyle w:val="ListParagraph"/>
        <w:numPr>
          <w:ilvl w:val="0"/>
          <w:numId w:val="7"/>
        </w:numPr>
      </w:pPr>
      <w:r>
        <w:t xml:space="preserve"> Direct and Clinical care providers including Licensed Nursing Assistants, Personal Care Aides, Residential Care Aides, </w:t>
      </w:r>
      <w:proofErr w:type="gramStart"/>
      <w:r>
        <w:t>Home</w:t>
      </w:r>
      <w:proofErr w:type="gramEnd"/>
      <w:r>
        <w:t xml:space="preserve"> Care Aides.</w:t>
      </w:r>
    </w:p>
    <w:p w:rsidR="00CA176F" w:rsidRDefault="00CA176F" w:rsidP="00556473">
      <w:pPr>
        <w:pStyle w:val="ListParagraph"/>
        <w:numPr>
          <w:ilvl w:val="0"/>
          <w:numId w:val="7"/>
        </w:numPr>
      </w:pPr>
      <w:r>
        <w:t xml:space="preserve">Shortages also exist under LTC Surrogate /Self Directed Care employment situations.  </w:t>
      </w:r>
      <w:proofErr w:type="gramStart"/>
      <w:r>
        <w:t>E.g.</w:t>
      </w:r>
      <w:proofErr w:type="gramEnd"/>
      <w:r>
        <w:t xml:space="preserve"> clients have identified care givers, yet they can’t hire them as they would need surrogate employers- which are difficult to find.</w:t>
      </w:r>
    </w:p>
    <w:p w:rsidR="00257384" w:rsidRDefault="00CA176F" w:rsidP="00257384">
      <w:pPr>
        <w:pStyle w:val="ListParagraph"/>
        <w:numPr>
          <w:ilvl w:val="0"/>
          <w:numId w:val="7"/>
        </w:numPr>
      </w:pPr>
      <w:r>
        <w:t>Shortages occur in</w:t>
      </w:r>
      <w:r w:rsidR="00DB1B9C">
        <w:t xml:space="preserve"> multiple settings:</w:t>
      </w:r>
      <w:r>
        <w:t xml:space="preserve"> LTC settings/Nursing Homes, Residential Care, </w:t>
      </w:r>
      <w:r w:rsidR="00DF4ADB">
        <w:t xml:space="preserve">Hospitals, Home Health Agencies, </w:t>
      </w:r>
      <w:proofErr w:type="gramStart"/>
      <w:r w:rsidR="00DF4ADB">
        <w:t>Assisted</w:t>
      </w:r>
      <w:proofErr w:type="gramEnd"/>
      <w:r w:rsidR="00DF4ADB">
        <w:t xml:space="preserve"> Living Facilities.</w:t>
      </w:r>
    </w:p>
    <w:p w:rsidR="00806007" w:rsidRDefault="00806007" w:rsidP="00257384">
      <w:pPr>
        <w:pStyle w:val="ListParagraph"/>
        <w:numPr>
          <w:ilvl w:val="0"/>
          <w:numId w:val="7"/>
        </w:numPr>
      </w:pPr>
      <w:r>
        <w:t xml:space="preserve">Shortages of </w:t>
      </w:r>
      <w:r w:rsidR="00DF4ADB">
        <w:t xml:space="preserve">Primary Care Physicians, </w:t>
      </w:r>
      <w:r>
        <w:t>Geriatricians, Podiatrists, Geri-Psych providers and Geriatric Social Workers.</w:t>
      </w:r>
    </w:p>
    <w:p w:rsidR="00257384" w:rsidRPr="00257384" w:rsidRDefault="00257384" w:rsidP="00257384">
      <w:pPr>
        <w:pStyle w:val="ListParagraph"/>
        <w:numPr>
          <w:ilvl w:val="0"/>
          <w:numId w:val="6"/>
        </w:numPr>
        <w:rPr>
          <w:b/>
        </w:rPr>
      </w:pPr>
      <w:r w:rsidRPr="00257384">
        <w:rPr>
          <w:b/>
        </w:rPr>
        <w:t>New Americans with Degrees/</w:t>
      </w:r>
      <w:r>
        <w:rPr>
          <w:b/>
        </w:rPr>
        <w:t>Professional Credentials Not R</w:t>
      </w:r>
      <w:r w:rsidRPr="00257384">
        <w:rPr>
          <w:b/>
        </w:rPr>
        <w:t>ecognized</w:t>
      </w:r>
      <w:r>
        <w:rPr>
          <w:b/>
        </w:rPr>
        <w:t xml:space="preserve"> in VT</w:t>
      </w:r>
    </w:p>
    <w:p w:rsidR="00257384" w:rsidRDefault="00257384" w:rsidP="00257384">
      <w:pPr>
        <w:pStyle w:val="ListParagraph"/>
        <w:numPr>
          <w:ilvl w:val="0"/>
          <w:numId w:val="7"/>
        </w:numPr>
      </w:pPr>
      <w:r>
        <w:t xml:space="preserve">Many New Americans arrive to VT with professional degrees or training that </w:t>
      </w:r>
      <w:proofErr w:type="gramStart"/>
      <w:r>
        <w:t>is not recognized</w:t>
      </w:r>
      <w:proofErr w:type="gramEnd"/>
      <w:r>
        <w:t xml:space="preserve">.  </w:t>
      </w:r>
    </w:p>
    <w:p w:rsidR="00806007" w:rsidRDefault="00257384" w:rsidP="00806007">
      <w:pPr>
        <w:pStyle w:val="ListParagraph"/>
        <w:numPr>
          <w:ilvl w:val="0"/>
          <w:numId w:val="7"/>
        </w:numPr>
      </w:pPr>
      <w:r>
        <w:t>Many end up working in menial jobs, which contributes to Mental Health/Depression/Suicide among these people.</w:t>
      </w:r>
    </w:p>
    <w:p w:rsidR="00806007" w:rsidRDefault="00806007" w:rsidP="0080600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Vermont I</w:t>
      </w:r>
      <w:r w:rsidRPr="00806007">
        <w:rPr>
          <w:b/>
        </w:rPr>
        <w:t>s Not Taking A</w:t>
      </w:r>
      <w:r>
        <w:rPr>
          <w:b/>
        </w:rPr>
        <w:t>dvantage of O</w:t>
      </w:r>
      <w:r w:rsidRPr="00806007">
        <w:rPr>
          <w:b/>
        </w:rPr>
        <w:t>ur Mature Workforce</w:t>
      </w:r>
    </w:p>
    <w:p w:rsidR="00806007" w:rsidRDefault="00806007" w:rsidP="00806007">
      <w:pPr>
        <w:pStyle w:val="ListParagraph"/>
        <w:numPr>
          <w:ilvl w:val="0"/>
          <w:numId w:val="7"/>
        </w:numPr>
      </w:pPr>
      <w:r w:rsidRPr="00806007">
        <w:t xml:space="preserve">Many older </w:t>
      </w:r>
      <w:proofErr w:type="spellStart"/>
      <w:r w:rsidRPr="00806007">
        <w:t>Burlingtonians</w:t>
      </w:r>
      <w:proofErr w:type="spellEnd"/>
      <w:r>
        <w:t xml:space="preserve"> (and older Vermonters)</w:t>
      </w:r>
      <w:r w:rsidRPr="00806007">
        <w:t xml:space="preserve"> would like to work</w:t>
      </w:r>
      <w:r>
        <w:t xml:space="preserve"> yet they </w:t>
      </w:r>
      <w:proofErr w:type="gramStart"/>
      <w:r>
        <w:t>are not offered</w:t>
      </w:r>
      <w:proofErr w:type="gramEnd"/>
      <w:r>
        <w:t xml:space="preserve"> opportunities.</w:t>
      </w:r>
    </w:p>
    <w:p w:rsidR="00806007" w:rsidRPr="00806007" w:rsidRDefault="00806007" w:rsidP="00806007">
      <w:pPr>
        <w:pStyle w:val="ListParagraph"/>
        <w:numPr>
          <w:ilvl w:val="0"/>
          <w:numId w:val="7"/>
        </w:numPr>
      </w:pPr>
      <w:r>
        <w:t xml:space="preserve">Tax implications </w:t>
      </w:r>
      <w:r w:rsidR="00DF4ADB">
        <w:t>for Social Security is an issue for older/retired workers.</w:t>
      </w:r>
    </w:p>
    <w:p w:rsidR="00556473" w:rsidRPr="00DB1B9C" w:rsidRDefault="00556473" w:rsidP="00556473">
      <w:pPr>
        <w:pStyle w:val="ListParagraph"/>
        <w:rPr>
          <w:b/>
        </w:rPr>
      </w:pPr>
      <w:r w:rsidRPr="00DB1B9C">
        <w:rPr>
          <w:b/>
        </w:rPr>
        <w:t>Barriers:</w:t>
      </w:r>
    </w:p>
    <w:p w:rsidR="00DF4ADB" w:rsidRDefault="00A30E3A" w:rsidP="00A30E3A">
      <w:pPr>
        <w:pStyle w:val="ListParagraph"/>
        <w:numPr>
          <w:ilvl w:val="0"/>
          <w:numId w:val="7"/>
        </w:numPr>
      </w:pPr>
      <w:r>
        <w:t xml:space="preserve">The Burlington program to train new LNA’s has been very effective however a barrier to licensure due to Red Cross backing out of VT to provide certification examinations has created further challenges. </w:t>
      </w:r>
    </w:p>
    <w:p w:rsidR="00A30E3A" w:rsidRDefault="00A30E3A" w:rsidP="00A30E3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Prometrics</w:t>
      </w:r>
      <w:proofErr w:type="spellEnd"/>
      <w:r>
        <w:t xml:space="preserve"> will assume this function but there are delays through March 2022.</w:t>
      </w:r>
    </w:p>
    <w:p w:rsidR="00A30E3A" w:rsidRDefault="00A30E3A" w:rsidP="00A30E3A">
      <w:pPr>
        <w:pStyle w:val="ListParagraph"/>
        <w:numPr>
          <w:ilvl w:val="0"/>
          <w:numId w:val="7"/>
        </w:numPr>
      </w:pPr>
      <w:r>
        <w:t xml:space="preserve">Pay rates are very low for these allied professions.  There is no incentive to </w:t>
      </w:r>
      <w:r w:rsidR="00CA176F">
        <w:t>consider these types of roles due to pay scale issues.</w:t>
      </w:r>
    </w:p>
    <w:p w:rsidR="00CA176F" w:rsidRDefault="00CA176F" w:rsidP="00A30E3A">
      <w:pPr>
        <w:pStyle w:val="ListParagraph"/>
        <w:numPr>
          <w:ilvl w:val="0"/>
          <w:numId w:val="7"/>
        </w:numPr>
      </w:pPr>
      <w:r>
        <w:t>Transportation barriers in these roles ar</w:t>
      </w:r>
      <w:r w:rsidR="00DF4ADB">
        <w:t>e real.  Many require driving significant distances</w:t>
      </w:r>
      <w:r>
        <w:t xml:space="preserve"> around the state to care for clients in different locations/settings.</w:t>
      </w:r>
    </w:p>
    <w:p w:rsidR="00CA176F" w:rsidRDefault="00CA176F" w:rsidP="00A30E3A">
      <w:pPr>
        <w:pStyle w:val="ListParagraph"/>
        <w:numPr>
          <w:ilvl w:val="0"/>
          <w:numId w:val="7"/>
        </w:numPr>
      </w:pPr>
      <w:r>
        <w:t>Options for childcare is a barrier.</w:t>
      </w:r>
    </w:p>
    <w:p w:rsidR="00CA176F" w:rsidRDefault="00CA176F" w:rsidP="00A30E3A">
      <w:pPr>
        <w:pStyle w:val="ListParagraph"/>
        <w:numPr>
          <w:ilvl w:val="0"/>
          <w:numId w:val="7"/>
        </w:numPr>
      </w:pPr>
      <w:r>
        <w:t xml:space="preserve">If salaries were increased, many of the staff who receive other state benefits through Medicaid (Food Stamps, WIC </w:t>
      </w:r>
      <w:proofErr w:type="spellStart"/>
      <w:r>
        <w:t>etc</w:t>
      </w:r>
      <w:proofErr w:type="spellEnd"/>
      <w:r>
        <w:t>) would lose these benefits.</w:t>
      </w:r>
    </w:p>
    <w:p w:rsidR="00DB1B9C" w:rsidRDefault="00DB1B9C" w:rsidP="00A30E3A">
      <w:pPr>
        <w:pStyle w:val="ListParagraph"/>
        <w:numPr>
          <w:ilvl w:val="0"/>
          <w:numId w:val="7"/>
        </w:numPr>
      </w:pPr>
      <w:r>
        <w:t xml:space="preserve">Ongoing need for </w:t>
      </w:r>
      <w:r w:rsidR="00DF4ADB">
        <w:t>training and funding for entry- level health care positions such as these.</w:t>
      </w:r>
    </w:p>
    <w:p w:rsidR="00556473" w:rsidRDefault="00556473" w:rsidP="00DF4ADB">
      <w:pPr>
        <w:pStyle w:val="ListParagraph"/>
        <w:numPr>
          <w:ilvl w:val="0"/>
          <w:numId w:val="8"/>
        </w:numPr>
        <w:rPr>
          <w:b/>
        </w:rPr>
      </w:pPr>
      <w:r w:rsidRPr="00DB1B9C">
        <w:rPr>
          <w:b/>
        </w:rPr>
        <w:t>Recommendations:</w:t>
      </w:r>
    </w:p>
    <w:p w:rsidR="00DB1B9C" w:rsidRPr="00DB1B9C" w:rsidRDefault="00DB1B9C" w:rsidP="00DB1B9C">
      <w:pPr>
        <w:pStyle w:val="ListParagraph"/>
        <w:numPr>
          <w:ilvl w:val="0"/>
          <w:numId w:val="7"/>
        </w:numPr>
        <w:rPr>
          <w:b/>
        </w:rPr>
      </w:pPr>
      <w:r>
        <w:t xml:space="preserve">Follow up with DAIL to understand if there are alternatives to testing contracts for LNA certifications.  </w:t>
      </w:r>
      <w:r w:rsidR="00657A8F" w:rsidRPr="00657A8F">
        <w:rPr>
          <w:b/>
        </w:rPr>
        <w:t>Action</w:t>
      </w:r>
      <w:r w:rsidR="00657A8F">
        <w:t xml:space="preserve">: </w:t>
      </w:r>
      <w:r>
        <w:t>Jeanne and Jane will discuss at the DAIL Advisory Board on 2/10/22.</w:t>
      </w:r>
    </w:p>
    <w:p w:rsidR="00DB1B9C" w:rsidRPr="00DB1B9C" w:rsidRDefault="00DB1B9C" w:rsidP="00DB1B9C">
      <w:pPr>
        <w:pStyle w:val="ListParagraph"/>
        <w:numPr>
          <w:ilvl w:val="0"/>
          <w:numId w:val="7"/>
        </w:numPr>
        <w:rPr>
          <w:b/>
        </w:rPr>
      </w:pPr>
      <w:r>
        <w:t>Explore options in the Workforce Development Strategic Plan and determine if we adopt/endorse any of thes</w:t>
      </w:r>
      <w:r w:rsidR="00657A8F">
        <w:t xml:space="preserve">e recommendations: (See page 17 for recommendations related to Nursing, Dentistry).  </w:t>
      </w:r>
    </w:p>
    <w:p w:rsidR="00DB1B9C" w:rsidRDefault="002A4850" w:rsidP="00DB1B9C">
      <w:pPr>
        <w:pStyle w:val="ListParagraph"/>
        <w:numPr>
          <w:ilvl w:val="0"/>
          <w:numId w:val="7"/>
        </w:numPr>
        <w:rPr>
          <w:b/>
        </w:rPr>
      </w:pPr>
      <w:hyperlink r:id="rId12" w:history="1">
        <w:r w:rsidR="00DB1B9C" w:rsidRPr="005F5641">
          <w:rPr>
            <w:rStyle w:val="Hyperlink"/>
            <w:b/>
          </w:rPr>
          <w:t>https://gmcboard.vermont.gov/sites/gmcb/files/documents/VT%20Health%20Care%20Workforce%20Development%20Strategic%20Plan%2010-15-21%20Final%20GMCB.pdf</w:t>
        </w:r>
      </w:hyperlink>
    </w:p>
    <w:p w:rsidR="00DB1B9C" w:rsidRPr="00DB1B9C" w:rsidRDefault="00DB1B9C" w:rsidP="00DB1B9C">
      <w:pPr>
        <w:pStyle w:val="ListParagraph"/>
        <w:numPr>
          <w:ilvl w:val="0"/>
          <w:numId w:val="7"/>
        </w:numPr>
      </w:pPr>
      <w:r w:rsidRPr="00DB1B9C">
        <w:t xml:space="preserve">Explore </w:t>
      </w:r>
      <w:r>
        <w:t>expanded career ladders starting with HCA/PCA/RCA</w:t>
      </w:r>
      <w:r>
        <w:rPr>
          <w:rFonts w:ascii="Calibri Light" w:hAnsi="Calibri Light" w:cs="Calibri Light"/>
        </w:rPr>
        <w:t>→</w:t>
      </w:r>
      <w:r>
        <w:t>LNA</w:t>
      </w:r>
      <w:r>
        <w:rPr>
          <w:rFonts w:ascii="Calibri Light" w:hAnsi="Calibri Light" w:cs="Calibri Light"/>
        </w:rPr>
        <w:t>→</w:t>
      </w:r>
      <w:r>
        <w:t>RN</w:t>
      </w:r>
      <w:r w:rsidR="00257384">
        <w:t xml:space="preserve">.  Could partnerships with Tech Centers, Burlington City Program collaborate to develop such </w:t>
      </w:r>
      <w:proofErr w:type="gramStart"/>
      <w:r w:rsidR="00257384">
        <w:t>a  ladder</w:t>
      </w:r>
      <w:proofErr w:type="gramEnd"/>
      <w:r w:rsidR="00257384">
        <w:t xml:space="preserve"> and target specific enrollment each term.</w:t>
      </w:r>
    </w:p>
    <w:p w:rsidR="00DB1B9C" w:rsidRPr="00257384" w:rsidRDefault="00DB1B9C" w:rsidP="00DB1B9C">
      <w:pPr>
        <w:pStyle w:val="ListParagraph"/>
        <w:numPr>
          <w:ilvl w:val="0"/>
          <w:numId w:val="7"/>
        </w:numPr>
        <w:rPr>
          <w:b/>
        </w:rPr>
      </w:pPr>
      <w:r>
        <w:t>Explore workforce training funding sources thro</w:t>
      </w:r>
      <w:r w:rsidR="00657A8F">
        <w:t>ugh ARPA funds to the State. Determine if</w:t>
      </w:r>
      <w:r>
        <w:t xml:space="preserve"> these</w:t>
      </w:r>
      <w:r w:rsidR="00657A8F">
        <w:t xml:space="preserve"> could</w:t>
      </w:r>
      <w:r>
        <w:t xml:space="preserve"> be deployed for support of career ladders into allied professional roles/direct service providers and beyond.</w:t>
      </w:r>
    </w:p>
    <w:p w:rsidR="00657A8F" w:rsidRPr="00657A8F" w:rsidRDefault="00657A8F" w:rsidP="00DB1B9C">
      <w:pPr>
        <w:pStyle w:val="ListParagraph"/>
        <w:numPr>
          <w:ilvl w:val="0"/>
          <w:numId w:val="7"/>
        </w:numPr>
        <w:rPr>
          <w:b/>
        </w:rPr>
      </w:pPr>
      <w:r>
        <w:t>Explore “Top of License</w:t>
      </w:r>
      <w:r w:rsidR="00DF4ADB">
        <w:t>” initiatives for New Americans who hold professional/clinical degrees from their native countries.</w:t>
      </w:r>
    </w:p>
    <w:p w:rsidR="00257384" w:rsidRPr="00806007" w:rsidRDefault="00257384" w:rsidP="00DB1B9C">
      <w:pPr>
        <w:pStyle w:val="ListParagraph"/>
        <w:numPr>
          <w:ilvl w:val="0"/>
          <w:numId w:val="7"/>
        </w:numPr>
        <w:rPr>
          <w:b/>
        </w:rPr>
      </w:pPr>
      <w:r>
        <w:t xml:space="preserve">Inventory the number of New Americans with professional degrees, clinical licenses or training achieved in </w:t>
      </w:r>
      <w:r w:rsidR="00657A8F">
        <w:t xml:space="preserve">other </w:t>
      </w:r>
      <w:r>
        <w:t xml:space="preserve">countries.  Seek data to understand how impactful this volume might be.  </w:t>
      </w:r>
      <w:r w:rsidR="00657A8F" w:rsidRPr="00657A8F">
        <w:rPr>
          <w:b/>
        </w:rPr>
        <w:t>Action</w:t>
      </w:r>
      <w:r w:rsidR="00657A8F">
        <w:t xml:space="preserve">: </w:t>
      </w:r>
      <w:r>
        <w:t>Jeanne will reach out to UVMMC recruiters to see if they track this data or can determine ho</w:t>
      </w:r>
      <w:r w:rsidR="00657A8F">
        <w:t xml:space="preserve">w we might get this information and follow up Rep. </w:t>
      </w:r>
      <w:proofErr w:type="spellStart"/>
      <w:r w:rsidR="00657A8F">
        <w:t>Cols</w:t>
      </w:r>
      <w:r w:rsidR="00806007">
        <w:t>t</w:t>
      </w:r>
      <w:r w:rsidR="00DF4ADB">
        <w:t>on</w:t>
      </w:r>
      <w:proofErr w:type="spellEnd"/>
      <w:r w:rsidR="00DF4ADB">
        <w:t xml:space="preserve"> for input.</w:t>
      </w:r>
    </w:p>
    <w:p w:rsidR="00806007" w:rsidRPr="00257384" w:rsidRDefault="00806007" w:rsidP="00DB1B9C">
      <w:pPr>
        <w:pStyle w:val="ListParagraph"/>
        <w:numPr>
          <w:ilvl w:val="0"/>
          <w:numId w:val="7"/>
        </w:numPr>
        <w:rPr>
          <w:b/>
        </w:rPr>
      </w:pPr>
      <w:r>
        <w:t>Explore collaborations with USCRI to advocate for changes to clinical/medical credentialing practices for foreign</w:t>
      </w:r>
      <w:r w:rsidR="00DF4ADB">
        <w:t>-</w:t>
      </w:r>
      <w:r>
        <w:t xml:space="preserve"> trained clinicians.</w:t>
      </w:r>
    </w:p>
    <w:p w:rsidR="00257384" w:rsidRPr="00657A8F" w:rsidRDefault="00257384" w:rsidP="00DB1B9C">
      <w:pPr>
        <w:pStyle w:val="ListParagraph"/>
        <w:numPr>
          <w:ilvl w:val="0"/>
          <w:numId w:val="7"/>
        </w:numPr>
        <w:rPr>
          <w:b/>
        </w:rPr>
      </w:pPr>
      <w:r>
        <w:t xml:space="preserve">Research barriers within the Vermont </w:t>
      </w:r>
      <w:r w:rsidR="00657A8F">
        <w:t xml:space="preserve">Board of </w:t>
      </w:r>
      <w:r>
        <w:t xml:space="preserve">Medical Practice who credentials all International Medical Graduates (IMG’s). </w:t>
      </w:r>
      <w:r w:rsidR="00DF4ADB">
        <w:t xml:space="preserve"> </w:t>
      </w:r>
      <w:proofErr w:type="gramStart"/>
      <w:r w:rsidR="00DF4ADB">
        <w:t>Further</w:t>
      </w:r>
      <w:proofErr w:type="gramEnd"/>
      <w:r w:rsidR="00DF4ADB">
        <w:t xml:space="preserve"> </w:t>
      </w:r>
      <w:r>
        <w:t xml:space="preserve">understand how we might advance change to facilitate licensure for </w:t>
      </w:r>
      <w:r w:rsidR="00657A8F">
        <w:t xml:space="preserve">these graduates </w:t>
      </w:r>
      <w:r w:rsidR="00806007">
        <w:t>given the significant shortages</w:t>
      </w:r>
      <w:r w:rsidR="00657A8F">
        <w:t xml:space="preserve"> (MD’s</w:t>
      </w:r>
      <w:r w:rsidR="00DF4ADB">
        <w:t>)</w:t>
      </w:r>
      <w:r w:rsidR="00806007">
        <w:t xml:space="preserve"> and advocate for these changes legislatively. </w:t>
      </w:r>
      <w:r w:rsidR="00657A8F" w:rsidRPr="00657A8F">
        <w:rPr>
          <w:b/>
        </w:rPr>
        <w:t>Action:</w:t>
      </w:r>
      <w:r w:rsidR="00657A8F">
        <w:t xml:space="preserve"> Jane will research</w:t>
      </w:r>
      <w:r w:rsidR="00806007">
        <w:t xml:space="preserve"> Board of Medical Practice</w:t>
      </w:r>
      <w:r w:rsidR="00657A8F">
        <w:t xml:space="preserve"> and follow up.</w:t>
      </w:r>
    </w:p>
    <w:p w:rsidR="00657A8F" w:rsidRPr="00806007" w:rsidRDefault="00657A8F" w:rsidP="00DB1B9C">
      <w:pPr>
        <w:pStyle w:val="ListParagraph"/>
        <w:numPr>
          <w:ilvl w:val="0"/>
          <w:numId w:val="7"/>
        </w:numPr>
        <w:rPr>
          <w:b/>
        </w:rPr>
      </w:pPr>
      <w:r>
        <w:t xml:space="preserve">Promote legislation that reduces barriers to licensure for IMG’s </w:t>
      </w:r>
      <w:r w:rsidR="00806007">
        <w:t>-</w:t>
      </w:r>
      <w:r>
        <w:t>similar to the recommendations to reduce licensing barriers for Nursing noted in the Workforce Development Strategic Plan.</w:t>
      </w:r>
    </w:p>
    <w:p w:rsidR="00806007" w:rsidRDefault="00806007" w:rsidP="00DB1B9C">
      <w:pPr>
        <w:pStyle w:val="ListParagraph"/>
        <w:numPr>
          <w:ilvl w:val="0"/>
          <w:numId w:val="7"/>
        </w:numPr>
      </w:pPr>
      <w:r w:rsidRPr="00806007">
        <w:t xml:space="preserve">Advance </w:t>
      </w:r>
      <w:r>
        <w:t xml:space="preserve">/promote </w:t>
      </w:r>
      <w:r w:rsidRPr="00806007">
        <w:t>the concept of Age Friendly Universities</w:t>
      </w:r>
      <w:r>
        <w:t xml:space="preserve"> as a place for retraining or retaining mature workforce.</w:t>
      </w:r>
    </w:p>
    <w:p w:rsidR="00806007" w:rsidRDefault="00806007" w:rsidP="00DB1B9C">
      <w:pPr>
        <w:pStyle w:val="ListParagraph"/>
        <w:numPr>
          <w:ilvl w:val="0"/>
          <w:numId w:val="7"/>
        </w:numPr>
      </w:pPr>
      <w:r>
        <w:t xml:space="preserve">Address </w:t>
      </w:r>
      <w:r w:rsidR="00DF4ADB">
        <w:t xml:space="preserve">SS </w:t>
      </w:r>
      <w:r>
        <w:t xml:space="preserve">tax/wage issues for mature workforce/retirees, through legislation.  </w:t>
      </w:r>
    </w:p>
    <w:p w:rsidR="00DB1B9C" w:rsidRPr="00DF4ADB" w:rsidRDefault="00965905" w:rsidP="00A971BF">
      <w:pPr>
        <w:pStyle w:val="ListParagraph"/>
        <w:numPr>
          <w:ilvl w:val="0"/>
          <w:numId w:val="7"/>
        </w:numPr>
        <w:rPr>
          <w:b/>
        </w:rPr>
      </w:pPr>
      <w:r>
        <w:t>Support the current proposal at the legislatu</w:t>
      </w:r>
      <w:r w:rsidR="00BE6623">
        <w:t>re to</w:t>
      </w:r>
      <w:r>
        <w:t xml:space="preserve"> increase the income threshold to the VT Social Security tax exemption</w:t>
      </w:r>
      <w:r w:rsidR="00BE6623">
        <w:t>.</w:t>
      </w:r>
    </w:p>
    <w:p w:rsidR="00556473" w:rsidRDefault="00556473" w:rsidP="00556473">
      <w:pPr>
        <w:pStyle w:val="ListParagraph"/>
      </w:pPr>
    </w:p>
    <w:p w:rsidR="00DF4ADB" w:rsidRPr="00DF4ADB" w:rsidRDefault="00DF4ADB" w:rsidP="00DF4ADB">
      <w:pPr>
        <w:pStyle w:val="ListParagraph"/>
        <w:numPr>
          <w:ilvl w:val="0"/>
          <w:numId w:val="8"/>
        </w:numPr>
        <w:rPr>
          <w:b/>
        </w:rPr>
      </w:pPr>
      <w:r w:rsidRPr="00DF4ADB">
        <w:rPr>
          <w:b/>
        </w:rPr>
        <w:t>Next Steps:</w:t>
      </w:r>
    </w:p>
    <w:p w:rsidR="00DF4ADB" w:rsidRDefault="00DF4ADB" w:rsidP="00DF4ADB">
      <w:pPr>
        <w:pStyle w:val="ListParagraph"/>
        <w:numPr>
          <w:ilvl w:val="0"/>
          <w:numId w:val="7"/>
        </w:numPr>
      </w:pPr>
      <w:r>
        <w:t>Continue discussions/planning at a follow up meeting in two weeks.</w:t>
      </w:r>
    </w:p>
    <w:p w:rsidR="00556473" w:rsidRDefault="00DF4ADB" w:rsidP="008D1230">
      <w:pPr>
        <w:pStyle w:val="ListParagraph"/>
        <w:numPr>
          <w:ilvl w:val="0"/>
          <w:numId w:val="7"/>
        </w:numPr>
      </w:pPr>
      <w:r>
        <w:t>Jane will send out meeting notices so we have a schedule in between each BAC meeting monthly.</w:t>
      </w:r>
    </w:p>
    <w:sectPr w:rsidR="005564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50" w:rsidRDefault="002A4850" w:rsidP="00C46CC8">
      <w:pPr>
        <w:spacing w:after="0" w:line="240" w:lineRule="auto"/>
      </w:pPr>
      <w:r>
        <w:separator/>
      </w:r>
    </w:p>
  </w:endnote>
  <w:endnote w:type="continuationSeparator" w:id="0">
    <w:p w:rsidR="002A4850" w:rsidRDefault="002A4850" w:rsidP="00C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C8" w:rsidRDefault="00C4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C8" w:rsidRDefault="00C46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C8" w:rsidRDefault="00C4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50" w:rsidRDefault="002A4850" w:rsidP="00C46CC8">
      <w:pPr>
        <w:spacing w:after="0" w:line="240" w:lineRule="auto"/>
      </w:pPr>
      <w:r>
        <w:separator/>
      </w:r>
    </w:p>
  </w:footnote>
  <w:footnote w:type="continuationSeparator" w:id="0">
    <w:p w:rsidR="002A4850" w:rsidRDefault="002A4850" w:rsidP="00C4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C8" w:rsidRDefault="00C4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318200"/>
      <w:docPartObj>
        <w:docPartGallery w:val="Watermarks"/>
        <w:docPartUnique/>
      </w:docPartObj>
    </w:sdtPr>
    <w:sdtContent>
      <w:p w:rsidR="00C46CC8" w:rsidRDefault="00C46CC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C8" w:rsidRDefault="00C46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912"/>
    <w:multiLevelType w:val="hybridMultilevel"/>
    <w:tmpl w:val="13645668"/>
    <w:lvl w:ilvl="0" w:tplc="98E27A7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3FD"/>
    <w:multiLevelType w:val="hybridMultilevel"/>
    <w:tmpl w:val="5B589D6C"/>
    <w:lvl w:ilvl="0" w:tplc="3232F9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96A50"/>
    <w:multiLevelType w:val="hybridMultilevel"/>
    <w:tmpl w:val="E2BC0380"/>
    <w:lvl w:ilvl="0" w:tplc="F8E2B0F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B1226"/>
    <w:multiLevelType w:val="hybridMultilevel"/>
    <w:tmpl w:val="87D8F724"/>
    <w:lvl w:ilvl="0" w:tplc="38D6C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0F3A"/>
    <w:multiLevelType w:val="hybridMultilevel"/>
    <w:tmpl w:val="F296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6BFD"/>
    <w:multiLevelType w:val="hybridMultilevel"/>
    <w:tmpl w:val="BDAA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0BA"/>
    <w:multiLevelType w:val="hybridMultilevel"/>
    <w:tmpl w:val="AA2E3EDC"/>
    <w:lvl w:ilvl="0" w:tplc="D038B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B5F24"/>
    <w:multiLevelType w:val="hybridMultilevel"/>
    <w:tmpl w:val="E6143450"/>
    <w:lvl w:ilvl="0" w:tplc="019C3E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73"/>
    <w:rsid w:val="00077901"/>
    <w:rsid w:val="0010177F"/>
    <w:rsid w:val="00257384"/>
    <w:rsid w:val="002A4850"/>
    <w:rsid w:val="003C549F"/>
    <w:rsid w:val="00556473"/>
    <w:rsid w:val="00657A8F"/>
    <w:rsid w:val="00806007"/>
    <w:rsid w:val="00965905"/>
    <w:rsid w:val="00A30E3A"/>
    <w:rsid w:val="00BE6623"/>
    <w:rsid w:val="00C46CC8"/>
    <w:rsid w:val="00CA176F"/>
    <w:rsid w:val="00DB1B9C"/>
    <w:rsid w:val="00D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BFF2B9-D25F-4D4B-8333-51093A9D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7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B1B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C8"/>
  </w:style>
  <w:style w:type="paragraph" w:styleId="Footer">
    <w:name w:val="footer"/>
    <w:basedOn w:val="Normal"/>
    <w:link w:val="FooterChar"/>
    <w:uiPriority w:val="99"/>
    <w:unhideWhenUsed/>
    <w:rsid w:val="00C4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.hutchins@med.uvm.edu;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catton@agewellvt.org;" TargetMode="External"/><Relationship Id="rId12" Type="http://schemas.openxmlformats.org/officeDocument/2006/relationships/hyperlink" Target="https://gmcboard.vermont.gov/sites/gmcb/files/documents/VT%20Health%20Care%20Workforce%20Development%20Strategic%20Plan%2010-15-21%20Final%20GMCB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emvua@hotmail.com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pine@burlingtonvt.gov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gan@cathedralsquare.org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Catton</dc:creator>
  <cp:keywords/>
  <dc:description/>
  <cp:lastModifiedBy>Jane Catton</cp:lastModifiedBy>
  <cp:revision>2</cp:revision>
  <dcterms:created xsi:type="dcterms:W3CDTF">2022-02-15T19:15:00Z</dcterms:created>
  <dcterms:modified xsi:type="dcterms:W3CDTF">2022-02-15T19:15:00Z</dcterms:modified>
</cp:coreProperties>
</file>